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508F4">
      <w:pPr>
        <w:jc w:val="center"/>
        <w:rPr>
          <w:rFonts w:ascii="仿宋_GB2312" w:hAnsi="仿宋_GB2312" w:eastAsia="仿宋_GB2312" w:cs="仿宋_GB2312"/>
          <w:color w:val="auto"/>
          <w:sz w:val="36"/>
          <w:szCs w:val="36"/>
        </w:rPr>
      </w:pPr>
    </w:p>
    <w:p w14:paraId="20531FCE">
      <w:pPr>
        <w:jc w:val="center"/>
        <w:rPr>
          <w:rFonts w:ascii="仿宋_GB2312" w:hAnsi="仿宋_GB2312" w:eastAsia="仿宋_GB2312" w:cs="仿宋_GB2312"/>
          <w:color w:val="auto"/>
          <w:sz w:val="36"/>
          <w:szCs w:val="36"/>
        </w:rPr>
      </w:pPr>
    </w:p>
    <w:p w14:paraId="3190CFE6">
      <w:pPr>
        <w:jc w:val="center"/>
        <w:rPr>
          <w:rFonts w:ascii="仿宋_GB2312" w:hAnsi="仿宋_GB2312" w:eastAsia="仿宋_GB2312" w:cs="仿宋_GB2312"/>
          <w:color w:val="auto"/>
          <w:sz w:val="36"/>
          <w:szCs w:val="36"/>
        </w:rPr>
      </w:pPr>
    </w:p>
    <w:p w14:paraId="44528E8B">
      <w:pPr>
        <w:jc w:val="center"/>
        <w:rPr>
          <w:rFonts w:ascii="方正小标宋_GBK" w:eastAsia="方正小标宋_GBK"/>
          <w:bCs/>
          <w:color w:val="auto"/>
          <w:szCs w:val="72"/>
        </w:rPr>
      </w:pPr>
      <w:bookmarkStart w:id="0" w:name="_Toc9141"/>
      <w:r>
        <w:rPr>
          <w:rFonts w:hint="eastAsia"/>
          <w:color w:val="auto"/>
          <w:sz w:val="72"/>
          <w:szCs w:val="72"/>
        </w:rPr>
        <w:t>建设项目环境影响报告表</w:t>
      </w:r>
      <w:bookmarkEnd w:id="0"/>
    </w:p>
    <w:p w14:paraId="4B4C0B30">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107C17C4">
      <w:pPr>
        <w:adjustRightInd w:val="0"/>
        <w:snapToGrid w:val="0"/>
        <w:spacing w:before="192" w:beforeLines="80"/>
        <w:jc w:val="center"/>
        <w:rPr>
          <w:rFonts w:hint="eastAsia" w:eastAsia="楷体_GB2312"/>
          <w:color w:val="auto"/>
          <w:lang w:eastAsia="zh-CN"/>
        </w:rPr>
      </w:pPr>
      <w:r>
        <w:rPr>
          <w:rFonts w:hint="eastAsia" w:ascii="楷体_GB2312" w:eastAsia="楷体_GB2312"/>
          <w:bCs/>
          <w:color w:val="auto"/>
          <w:sz w:val="44"/>
          <w:szCs w:val="44"/>
          <w:lang w:eastAsia="zh-CN"/>
        </w:rPr>
        <w:t>（</w:t>
      </w:r>
      <w:r>
        <w:rPr>
          <w:rFonts w:hint="eastAsia" w:ascii="楷体_GB2312" w:eastAsia="楷体_GB2312"/>
          <w:bCs/>
          <w:color w:val="auto"/>
          <w:sz w:val="44"/>
          <w:szCs w:val="44"/>
          <w:lang w:val="en-US" w:eastAsia="zh-CN"/>
        </w:rPr>
        <w:t>公示稿</w:t>
      </w:r>
      <w:r>
        <w:rPr>
          <w:rFonts w:hint="eastAsia" w:ascii="楷体_GB2312" w:eastAsia="楷体_GB2312"/>
          <w:bCs/>
          <w:color w:val="auto"/>
          <w:sz w:val="44"/>
          <w:szCs w:val="44"/>
          <w:lang w:eastAsia="zh-CN"/>
        </w:rPr>
        <w:t>）</w:t>
      </w:r>
    </w:p>
    <w:p w14:paraId="2B0FF0C3">
      <w:pPr>
        <w:keepNext w:val="0"/>
        <w:keepLines w:val="0"/>
        <w:pageBreakBefore w:val="0"/>
        <w:widowControl w:val="0"/>
        <w:kinsoku/>
        <w:wordWrap/>
        <w:overflowPunct/>
        <w:topLinePunct w:val="0"/>
        <w:bidi w:val="0"/>
        <w:snapToGrid/>
        <w:ind w:left="0" w:leftChars="0" w:firstLine="0"/>
        <w:jc w:val="center"/>
        <w:rPr>
          <w:rFonts w:eastAsia="仿宋"/>
          <w:color w:val="auto"/>
          <w:sz w:val="44"/>
          <w:szCs w:val="44"/>
        </w:rPr>
      </w:pPr>
    </w:p>
    <w:p w14:paraId="031A75B6">
      <w:pPr>
        <w:pStyle w:val="2"/>
        <w:rPr>
          <w:color w:val="auto"/>
        </w:rPr>
      </w:pPr>
    </w:p>
    <w:p w14:paraId="38F822B7">
      <w:pPr>
        <w:keepNext w:val="0"/>
        <w:keepLines w:val="0"/>
        <w:pageBreakBefore w:val="0"/>
        <w:widowControl w:val="0"/>
        <w:kinsoku/>
        <w:wordWrap/>
        <w:overflowPunct/>
        <w:topLinePunct w:val="0"/>
        <w:bidi w:val="0"/>
        <w:snapToGrid/>
        <w:ind w:left="0" w:leftChars="0" w:firstLine="0"/>
        <w:jc w:val="center"/>
        <w:rPr>
          <w:rFonts w:eastAsia="仿宋"/>
          <w:color w:val="auto"/>
          <w:sz w:val="44"/>
          <w:szCs w:val="44"/>
        </w:rPr>
      </w:pPr>
    </w:p>
    <w:p w14:paraId="37A5F3CC">
      <w:pPr>
        <w:pStyle w:val="2"/>
        <w:keepNext w:val="0"/>
        <w:keepLines w:val="0"/>
        <w:pageBreakBefore w:val="0"/>
        <w:widowControl w:val="0"/>
        <w:kinsoku/>
        <w:wordWrap/>
        <w:overflowPunct/>
        <w:topLinePunct w:val="0"/>
        <w:bidi w:val="0"/>
        <w:snapToGrid/>
        <w:ind w:left="0" w:leftChars="0" w:firstLine="0"/>
        <w:jc w:val="center"/>
        <w:rPr>
          <w:rFonts w:eastAsia="仿宋"/>
          <w:color w:val="auto"/>
          <w:sz w:val="44"/>
          <w:szCs w:val="44"/>
        </w:rPr>
      </w:pPr>
    </w:p>
    <w:p w14:paraId="68690722">
      <w:pPr>
        <w:pStyle w:val="2"/>
        <w:keepNext w:val="0"/>
        <w:keepLines w:val="0"/>
        <w:pageBreakBefore w:val="0"/>
        <w:widowControl w:val="0"/>
        <w:kinsoku/>
        <w:wordWrap/>
        <w:overflowPunct/>
        <w:topLinePunct w:val="0"/>
        <w:bidi w:val="0"/>
        <w:snapToGrid/>
        <w:ind w:left="0" w:leftChars="0" w:firstLine="0"/>
        <w:jc w:val="center"/>
        <w:rPr>
          <w:rFonts w:eastAsia="仿宋"/>
          <w:color w:val="auto"/>
          <w:sz w:val="44"/>
          <w:szCs w:val="44"/>
        </w:rPr>
      </w:pPr>
    </w:p>
    <w:p w14:paraId="57FAF471">
      <w:pPr>
        <w:pStyle w:val="2"/>
        <w:keepNext w:val="0"/>
        <w:keepLines w:val="0"/>
        <w:pageBreakBefore w:val="0"/>
        <w:widowControl w:val="0"/>
        <w:kinsoku/>
        <w:wordWrap/>
        <w:overflowPunct/>
        <w:topLinePunct w:val="0"/>
        <w:bidi w:val="0"/>
        <w:snapToGrid/>
        <w:ind w:left="0" w:leftChars="0" w:firstLine="0"/>
        <w:jc w:val="center"/>
        <w:rPr>
          <w:rFonts w:eastAsia="仿宋"/>
          <w:color w:val="auto"/>
          <w:sz w:val="44"/>
          <w:szCs w:val="44"/>
        </w:rPr>
      </w:pPr>
    </w:p>
    <w:p w14:paraId="6DB1A945">
      <w:pPr>
        <w:pStyle w:val="4"/>
        <w:jc w:val="center"/>
        <w:rPr>
          <w:rFonts w:eastAsia="仿宋"/>
          <w:color w:val="auto"/>
          <w:sz w:val="44"/>
          <w:szCs w:val="44"/>
        </w:rPr>
      </w:pPr>
    </w:p>
    <w:p w14:paraId="00A4D99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color w:val="auto"/>
          <w:sz w:val="36"/>
          <w:szCs w:val="36"/>
        </w:rPr>
      </w:pPr>
    </w:p>
    <w:p w14:paraId="17606AF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eastAsia" w:eastAsia="仿宋_GB2312" w:cs="Times New Roman"/>
          <w:color w:val="auto"/>
          <w:sz w:val="36"/>
          <w:szCs w:val="36"/>
          <w:u w:val="single"/>
          <w:lang w:eastAsia="zh-CN"/>
        </w:rPr>
        <w:t>钦州港沥青仓储加工贸易基地（重大变动）</w:t>
      </w:r>
    </w:p>
    <w:p w14:paraId="704D3B2F">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_GB2312" w:cs="Times New Roman"/>
          <w:color w:val="auto"/>
          <w:sz w:val="36"/>
          <w:szCs w:val="36"/>
          <w:u w:val="single"/>
          <w:lang w:val="en-US"/>
        </w:rPr>
      </w:pPr>
      <w:r>
        <w:rPr>
          <w:rFonts w:hint="default" w:ascii="Times New Roman" w:hAnsi="Times New Roman" w:eastAsia="仿宋_GB2312" w:cs="Times New Roman"/>
          <w:color w:val="auto"/>
          <w:sz w:val="36"/>
          <w:szCs w:val="36"/>
        </w:rPr>
        <w:t>建设单位（盖章）：</w:t>
      </w:r>
      <w:r>
        <w:rPr>
          <w:rFonts w:hint="eastAsia" w:eastAsia="仿宋_GB2312" w:cs="Times New Roman"/>
          <w:color w:val="auto"/>
          <w:sz w:val="36"/>
          <w:szCs w:val="36"/>
          <w:u w:val="single"/>
          <w:lang w:eastAsia="zh-CN"/>
        </w:rPr>
        <w:t>广西交投新材料有限公司</w:t>
      </w:r>
      <w:r>
        <w:rPr>
          <w:rFonts w:hint="eastAsia" w:eastAsia="仿宋_GB2312" w:cs="Times New Roman"/>
          <w:color w:val="auto"/>
          <w:sz w:val="36"/>
          <w:szCs w:val="36"/>
          <w:u w:val="single"/>
          <w:lang w:val="en-US" w:eastAsia="zh-CN"/>
        </w:rPr>
        <w:t xml:space="preserve">     </w:t>
      </w:r>
    </w:p>
    <w:p w14:paraId="6E54EB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202</w:t>
      </w:r>
      <w:r>
        <w:rPr>
          <w:rFonts w:hint="default" w:ascii="Times New Roman" w:hAnsi="Times New Roman" w:eastAsia="仿宋_GB2312" w:cs="Times New Roman"/>
          <w:color w:val="auto"/>
          <w:sz w:val="36"/>
          <w:szCs w:val="36"/>
          <w:u w:val="single"/>
          <w:lang w:val="en-US" w:eastAsia="zh-CN"/>
        </w:rPr>
        <w:t>5</w:t>
      </w:r>
      <w:r>
        <w:rPr>
          <w:rFonts w:hint="default" w:ascii="Times New Roman" w:hAnsi="Times New Roman" w:eastAsia="仿宋_GB2312" w:cs="Times New Roman"/>
          <w:color w:val="auto"/>
          <w:sz w:val="36"/>
          <w:szCs w:val="36"/>
          <w:u w:val="single"/>
        </w:rPr>
        <w:t>年</w:t>
      </w:r>
      <w:r>
        <w:rPr>
          <w:rFonts w:hint="eastAsia" w:eastAsia="仿宋_GB2312" w:cs="Times New Roman"/>
          <w:color w:val="auto"/>
          <w:sz w:val="36"/>
          <w:szCs w:val="36"/>
          <w:u w:val="single"/>
          <w:lang w:val="en-US" w:eastAsia="zh-CN"/>
        </w:rPr>
        <w:t>11</w:t>
      </w:r>
      <w:r>
        <w:rPr>
          <w:rFonts w:hint="default" w:ascii="Times New Roman" w:hAnsi="Times New Roman" w:eastAsia="仿宋_GB2312" w:cs="Times New Roman"/>
          <w:color w:val="auto"/>
          <w:sz w:val="36"/>
          <w:szCs w:val="36"/>
          <w:u w:val="single"/>
        </w:rPr>
        <w:t xml:space="preserve">月          </w:t>
      </w:r>
      <w:r>
        <w:rPr>
          <w:rFonts w:hint="eastAsia" w:eastAsia="仿宋_GB2312" w:cs="Times New Roman"/>
          <w:color w:val="auto"/>
          <w:sz w:val="36"/>
          <w:szCs w:val="36"/>
          <w:u w:val="single"/>
          <w:lang w:val="en-US" w:eastAsia="zh-CN"/>
        </w:rPr>
        <w:t xml:space="preserve">   </w:t>
      </w:r>
    </w:p>
    <w:p w14:paraId="244AD1E1">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仿宋_GB2312" w:eastAsia="仿宋_GB2312"/>
          <w:color w:val="auto"/>
          <w:sz w:val="36"/>
          <w:szCs w:val="36"/>
        </w:rPr>
      </w:pPr>
      <w:bookmarkStart w:id="1" w:name="_Hlk57884087"/>
    </w:p>
    <w:p w14:paraId="014C271C">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仿宋_GB2312" w:eastAsia="仿宋_GB2312"/>
          <w:color w:val="auto"/>
          <w:sz w:val="36"/>
          <w:szCs w:val="36"/>
        </w:rPr>
      </w:pPr>
    </w:p>
    <w:p w14:paraId="2516C9E1">
      <w:pPr>
        <w:keepNext w:val="0"/>
        <w:keepLines w:val="0"/>
        <w:pageBreakBefore w:val="0"/>
        <w:widowControl w:val="0"/>
        <w:kinsoku/>
        <w:wordWrap/>
        <w:overflowPunct/>
        <w:topLinePunct w:val="0"/>
        <w:autoSpaceDE/>
        <w:autoSpaceDN/>
        <w:bidi w:val="0"/>
        <w:adjustRightInd w:val="0"/>
        <w:snapToGrid w:val="0"/>
        <w:spacing w:line="288" w:lineRule="auto"/>
        <w:ind w:firstLine="0"/>
        <w:jc w:val="center"/>
        <w:textAlignment w:val="auto"/>
        <w:rPr>
          <w:rFonts w:ascii="仿宋_GB2312" w:eastAsia="仿宋_GB2312"/>
          <w:color w:val="auto"/>
          <w:sz w:val="36"/>
          <w:szCs w:val="36"/>
        </w:rPr>
      </w:pPr>
    </w:p>
    <w:p w14:paraId="57FA44F8">
      <w:pPr>
        <w:pStyle w:val="2"/>
        <w:jc w:val="center"/>
        <w:rPr>
          <w:rFonts w:ascii="仿宋_GB2312" w:eastAsia="仿宋_GB2312"/>
          <w:color w:val="auto"/>
          <w:sz w:val="36"/>
          <w:szCs w:val="36"/>
        </w:rPr>
      </w:pPr>
    </w:p>
    <w:p w14:paraId="2ABB9F0B">
      <w:pPr>
        <w:pStyle w:val="5"/>
        <w:jc w:val="center"/>
        <w:rPr>
          <w:color w:val="auto"/>
        </w:rPr>
      </w:pPr>
      <w:bookmarkStart w:id="15" w:name="_GoBack"/>
      <w:bookmarkEnd w:id="15"/>
    </w:p>
    <w:bookmarkEnd w:id="1"/>
    <w:p w14:paraId="2C00FE79">
      <w:pPr>
        <w:adjustRightInd w:val="0"/>
        <w:snapToGrid w:val="0"/>
        <w:spacing w:line="288"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14:paraId="5BEBF4E9">
      <w:pPr>
        <w:adjustRightInd w:val="0"/>
        <w:snapToGrid w:val="0"/>
        <w:spacing w:line="288" w:lineRule="auto"/>
        <w:ind w:firstLine="1040"/>
        <w:rPr>
          <w:rFonts w:ascii="仿宋_GB2312" w:eastAsia="仿宋_GB2312"/>
          <w:color w:val="auto"/>
          <w:sz w:val="36"/>
          <w:szCs w:val="36"/>
        </w:rPr>
        <w:sectPr>
          <w:headerReference r:id="rId3" w:type="default"/>
          <w:footerReference r:id="rId4" w:type="default"/>
          <w:footerReference r:id="rId5" w:type="even"/>
          <w:pgSz w:w="11906" w:h="16838"/>
          <w:pgMar w:top="1440" w:right="1800" w:bottom="1440" w:left="1800" w:header="851" w:footer="1077" w:gutter="0"/>
          <w:pgBorders>
            <w:top w:val="none" w:sz="0" w:space="0"/>
            <w:left w:val="none" w:sz="0" w:space="0"/>
            <w:bottom w:val="none" w:sz="0" w:space="0"/>
            <w:right w:val="none" w:sz="0" w:space="0"/>
          </w:pgBorders>
          <w:pgNumType w:start="3"/>
          <w:cols w:space="720" w:num="1"/>
          <w:docGrid w:linePitch="312" w:charSpace="0"/>
        </w:sectPr>
      </w:pPr>
    </w:p>
    <w:p w14:paraId="02F1A986">
      <w:pPr>
        <w:jc w:val="center"/>
        <w:rPr>
          <w:rFonts w:hint="eastAsia"/>
          <w:b/>
          <w:bCs/>
          <w:color w:val="auto"/>
          <w:sz w:val="24"/>
          <w:szCs w:val="24"/>
          <w:lang w:eastAsia="zh-CN"/>
        </w:rPr>
      </w:pPr>
      <w:r>
        <w:rPr>
          <w:rFonts w:hint="eastAsia"/>
          <w:b/>
          <w:bCs/>
          <w:color w:val="auto"/>
          <w:sz w:val="24"/>
          <w:szCs w:val="24"/>
          <w:lang w:eastAsia="zh-CN"/>
        </w:rPr>
        <w:t>项目现场照片</w:t>
      </w:r>
    </w:p>
    <w:tbl>
      <w:tblPr>
        <w:tblStyle w:val="3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18"/>
      </w:tblGrid>
      <w:tr w14:paraId="6F99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542" w:type="dxa"/>
            <w:noWrap w:val="0"/>
            <w:vAlign w:val="center"/>
          </w:tcPr>
          <w:p w14:paraId="3DB763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szCs w:val="21"/>
                <w:u w:val="none"/>
                <w:lang w:eastAsia="zh-CN"/>
              </w:rPr>
            </w:pPr>
            <w:r>
              <w:rPr>
                <w:rFonts w:hint="eastAsia" w:ascii="Times New Roman" w:hAnsi="Times New Roman" w:eastAsia="宋体"/>
                <w:color w:val="auto"/>
                <w:szCs w:val="21"/>
                <w:u w:val="none"/>
                <w:lang w:eastAsia="zh-CN"/>
              </w:rPr>
              <w:drawing>
                <wp:inline distT="0" distB="0" distL="114300" distR="114300">
                  <wp:extent cx="2743200" cy="1543050"/>
                  <wp:effectExtent l="0" t="0" r="0" b="0"/>
                  <wp:docPr id="2" name="图片 2" descr="DJI_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JI_0018"/>
                          <pic:cNvPicPr>
                            <a:picLocks noChangeAspect="1"/>
                          </pic:cNvPicPr>
                        </pic:nvPicPr>
                        <pic:blipFill>
                          <a:blip r:embed="rId11"/>
                          <a:stretch>
                            <a:fillRect/>
                          </a:stretch>
                        </pic:blipFill>
                        <pic:spPr>
                          <a:xfrm>
                            <a:off x="0" y="0"/>
                            <a:ext cx="2743200" cy="1543050"/>
                          </a:xfrm>
                          <a:prstGeom prst="rect">
                            <a:avLst/>
                          </a:prstGeom>
                        </pic:spPr>
                      </pic:pic>
                    </a:graphicData>
                  </a:graphic>
                </wp:inline>
              </w:drawing>
            </w:r>
          </w:p>
        </w:tc>
        <w:tc>
          <w:tcPr>
            <w:tcW w:w="4518" w:type="dxa"/>
            <w:noWrap w:val="0"/>
            <w:vAlign w:val="center"/>
          </w:tcPr>
          <w:p w14:paraId="093387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szCs w:val="21"/>
                <w:u w:val="none"/>
                <w:lang w:eastAsia="zh-CN"/>
              </w:rPr>
            </w:pPr>
            <w:r>
              <w:rPr>
                <w:rFonts w:hint="eastAsia" w:ascii="Times New Roman" w:hAnsi="Times New Roman" w:eastAsia="宋体"/>
                <w:color w:val="auto"/>
                <w:szCs w:val="21"/>
                <w:u w:val="none"/>
                <w:lang w:eastAsia="zh-CN"/>
              </w:rPr>
              <w:drawing>
                <wp:inline distT="0" distB="0" distL="114300" distR="114300">
                  <wp:extent cx="2692400" cy="1539875"/>
                  <wp:effectExtent l="0" t="0" r="12700" b="3175"/>
                  <wp:docPr id="3" name="图片 3" descr="DJI_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JI_0019"/>
                          <pic:cNvPicPr>
                            <a:picLocks noChangeAspect="1"/>
                          </pic:cNvPicPr>
                        </pic:nvPicPr>
                        <pic:blipFill>
                          <a:blip r:embed="rId12"/>
                          <a:stretch>
                            <a:fillRect/>
                          </a:stretch>
                        </pic:blipFill>
                        <pic:spPr>
                          <a:xfrm>
                            <a:off x="0" y="0"/>
                            <a:ext cx="2692400" cy="1539875"/>
                          </a:xfrm>
                          <a:prstGeom prst="rect">
                            <a:avLst/>
                          </a:prstGeom>
                        </pic:spPr>
                      </pic:pic>
                    </a:graphicData>
                  </a:graphic>
                </wp:inline>
              </w:drawing>
            </w:r>
          </w:p>
        </w:tc>
      </w:tr>
      <w:tr w14:paraId="34C4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542" w:type="dxa"/>
            <w:noWrap w:val="0"/>
            <w:vAlign w:val="center"/>
          </w:tcPr>
          <w:p w14:paraId="4370B7B4">
            <w:pPr>
              <w:jc w:val="center"/>
              <w:rPr>
                <w:rFonts w:hint="default" w:ascii="Times New Roman" w:hAnsi="Times New Roman" w:eastAsia="宋体" w:cs="Times New Roman"/>
                <w:b/>
                <w:bCs/>
                <w:color w:val="auto"/>
                <w:sz w:val="24"/>
                <w:szCs w:val="24"/>
                <w:u w:val="none"/>
                <w:lang w:eastAsia="zh-CN"/>
              </w:rPr>
            </w:pPr>
            <w:r>
              <w:rPr>
                <w:rFonts w:hint="eastAsia" w:cs="Times New Roman"/>
                <w:b/>
                <w:bCs/>
                <w:color w:val="auto"/>
                <w:sz w:val="24"/>
                <w:szCs w:val="24"/>
                <w:u w:val="none"/>
                <w:lang w:eastAsia="zh-CN"/>
              </w:rPr>
              <w:t>项目东面现状</w:t>
            </w:r>
          </w:p>
        </w:tc>
        <w:tc>
          <w:tcPr>
            <w:tcW w:w="4518" w:type="dxa"/>
            <w:noWrap w:val="0"/>
            <w:vAlign w:val="center"/>
          </w:tcPr>
          <w:p w14:paraId="1C707450">
            <w:pPr>
              <w:jc w:val="center"/>
              <w:rPr>
                <w:rFonts w:hint="default" w:ascii="Times New Roman" w:hAnsi="Times New Roman" w:eastAsia="宋体" w:cs="Times New Roman"/>
                <w:b/>
                <w:bCs/>
                <w:color w:val="auto"/>
                <w:sz w:val="24"/>
                <w:szCs w:val="24"/>
                <w:u w:val="none"/>
                <w:lang w:eastAsia="zh-CN"/>
              </w:rPr>
            </w:pPr>
            <w:r>
              <w:rPr>
                <w:rFonts w:hint="eastAsia" w:cs="Times New Roman"/>
                <w:b/>
                <w:bCs/>
                <w:color w:val="auto"/>
                <w:sz w:val="24"/>
                <w:szCs w:val="24"/>
                <w:u w:val="none"/>
                <w:lang w:eastAsia="zh-CN"/>
              </w:rPr>
              <w:t>项目南面现状</w:t>
            </w:r>
          </w:p>
        </w:tc>
      </w:tr>
      <w:tr w14:paraId="019B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542" w:type="dxa"/>
            <w:noWrap w:val="0"/>
            <w:vAlign w:val="center"/>
          </w:tcPr>
          <w:p w14:paraId="012E1654">
            <w:pPr>
              <w:jc w:val="center"/>
              <w:rPr>
                <w:rFonts w:hint="eastAsia" w:ascii="Times New Roman" w:hAnsi="Times New Roman" w:eastAsia="宋体"/>
                <w:color w:val="auto"/>
                <w:szCs w:val="21"/>
                <w:u w:val="none"/>
                <w:lang w:eastAsia="zh-CN"/>
              </w:rPr>
            </w:pPr>
            <w:r>
              <w:rPr>
                <w:rFonts w:hint="eastAsia" w:ascii="Times New Roman" w:hAnsi="Times New Roman" w:eastAsia="宋体"/>
                <w:color w:val="auto"/>
                <w:szCs w:val="21"/>
                <w:u w:val="none"/>
                <w:lang w:eastAsia="zh-CN"/>
              </w:rPr>
              <w:drawing>
                <wp:inline distT="0" distB="0" distL="114300" distR="114300">
                  <wp:extent cx="2743200" cy="1543050"/>
                  <wp:effectExtent l="0" t="0" r="0" b="0"/>
                  <wp:docPr id="4" name="图片 4" descr="DJI_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JI_0020"/>
                          <pic:cNvPicPr>
                            <a:picLocks noChangeAspect="1"/>
                          </pic:cNvPicPr>
                        </pic:nvPicPr>
                        <pic:blipFill>
                          <a:blip r:embed="rId13"/>
                          <a:stretch>
                            <a:fillRect/>
                          </a:stretch>
                        </pic:blipFill>
                        <pic:spPr>
                          <a:xfrm>
                            <a:off x="0" y="0"/>
                            <a:ext cx="2743200" cy="1543050"/>
                          </a:xfrm>
                          <a:prstGeom prst="rect">
                            <a:avLst/>
                          </a:prstGeom>
                        </pic:spPr>
                      </pic:pic>
                    </a:graphicData>
                  </a:graphic>
                </wp:inline>
              </w:drawing>
            </w:r>
          </w:p>
        </w:tc>
        <w:tc>
          <w:tcPr>
            <w:tcW w:w="4518" w:type="dxa"/>
            <w:noWrap w:val="0"/>
            <w:vAlign w:val="center"/>
          </w:tcPr>
          <w:p w14:paraId="78ED0C35">
            <w:pPr>
              <w:jc w:val="center"/>
              <w:rPr>
                <w:rFonts w:hint="eastAsia" w:ascii="Times New Roman" w:hAnsi="Times New Roman" w:eastAsia="宋体"/>
                <w:color w:val="auto"/>
                <w:szCs w:val="21"/>
                <w:u w:val="none"/>
                <w:lang w:eastAsia="zh-CN"/>
              </w:rPr>
            </w:pPr>
            <w:r>
              <w:rPr>
                <w:rFonts w:hint="eastAsia" w:ascii="Times New Roman" w:hAnsi="Times New Roman" w:eastAsia="宋体"/>
                <w:color w:val="auto"/>
                <w:szCs w:val="21"/>
                <w:u w:val="none"/>
                <w:lang w:eastAsia="zh-CN"/>
              </w:rPr>
              <w:drawing>
                <wp:inline distT="0" distB="0" distL="114300" distR="114300">
                  <wp:extent cx="2692400" cy="1557020"/>
                  <wp:effectExtent l="0" t="0" r="12700" b="5080"/>
                  <wp:docPr id="1" name="图片 1" descr="DJI_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JI_0017"/>
                          <pic:cNvPicPr>
                            <a:picLocks noChangeAspect="1"/>
                          </pic:cNvPicPr>
                        </pic:nvPicPr>
                        <pic:blipFill>
                          <a:blip r:embed="rId14"/>
                          <a:stretch>
                            <a:fillRect/>
                          </a:stretch>
                        </pic:blipFill>
                        <pic:spPr>
                          <a:xfrm>
                            <a:off x="0" y="0"/>
                            <a:ext cx="2692400" cy="1557020"/>
                          </a:xfrm>
                          <a:prstGeom prst="rect">
                            <a:avLst/>
                          </a:prstGeom>
                        </pic:spPr>
                      </pic:pic>
                    </a:graphicData>
                  </a:graphic>
                </wp:inline>
              </w:drawing>
            </w:r>
          </w:p>
        </w:tc>
      </w:tr>
      <w:tr w14:paraId="3489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2" w:type="dxa"/>
            <w:noWrap w:val="0"/>
            <w:vAlign w:val="center"/>
          </w:tcPr>
          <w:p w14:paraId="70ED96BF">
            <w:pPr>
              <w:jc w:val="center"/>
              <w:rPr>
                <w:rFonts w:hint="default" w:ascii="Times New Roman" w:hAnsi="Times New Roman" w:eastAsia="宋体" w:cs="Times New Roman"/>
                <w:b/>
                <w:bCs/>
                <w:color w:val="auto"/>
                <w:sz w:val="24"/>
                <w:szCs w:val="24"/>
                <w:u w:val="none"/>
                <w:lang w:eastAsia="zh-CN"/>
              </w:rPr>
            </w:pPr>
            <w:r>
              <w:rPr>
                <w:rFonts w:hint="eastAsia" w:cs="Times New Roman"/>
                <w:b/>
                <w:bCs/>
                <w:color w:val="auto"/>
                <w:sz w:val="24"/>
                <w:szCs w:val="24"/>
                <w:u w:val="none"/>
                <w:lang w:eastAsia="zh-CN"/>
              </w:rPr>
              <w:t>项目西面现状</w:t>
            </w:r>
          </w:p>
        </w:tc>
        <w:tc>
          <w:tcPr>
            <w:tcW w:w="4518" w:type="dxa"/>
            <w:noWrap w:val="0"/>
            <w:vAlign w:val="center"/>
          </w:tcPr>
          <w:p w14:paraId="0F6294FF">
            <w:pPr>
              <w:jc w:val="center"/>
              <w:rPr>
                <w:rFonts w:hint="default" w:ascii="Times New Roman" w:hAnsi="Times New Roman" w:eastAsia="宋体" w:cs="Times New Roman"/>
                <w:b/>
                <w:bCs/>
                <w:color w:val="auto"/>
                <w:sz w:val="24"/>
                <w:szCs w:val="24"/>
                <w:u w:val="none"/>
                <w:lang w:eastAsia="zh-CN"/>
              </w:rPr>
            </w:pPr>
            <w:r>
              <w:rPr>
                <w:rFonts w:hint="eastAsia" w:cs="Times New Roman"/>
                <w:b/>
                <w:bCs/>
                <w:color w:val="auto"/>
                <w:sz w:val="24"/>
                <w:szCs w:val="24"/>
                <w:u w:val="none"/>
                <w:lang w:eastAsia="zh-CN"/>
              </w:rPr>
              <w:t>项目北面现状</w:t>
            </w:r>
          </w:p>
        </w:tc>
      </w:tr>
      <w:tr w14:paraId="08D0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gridSpan w:val="2"/>
            <w:noWrap w:val="0"/>
            <w:vAlign w:val="center"/>
          </w:tcPr>
          <w:p w14:paraId="33E8B762">
            <w:pPr>
              <w:jc w:val="center"/>
              <w:rPr>
                <w:rFonts w:hint="default" w:ascii="Times New Roman" w:hAnsi="Times New Roman" w:cs="Times New Roman"/>
                <w:b/>
                <w:bCs/>
                <w:color w:val="auto"/>
                <w:sz w:val="24"/>
                <w:szCs w:val="24"/>
                <w:u w:val="none"/>
                <w:lang w:val="en-US" w:eastAsia="zh-CN"/>
              </w:rPr>
            </w:pPr>
            <w:r>
              <w:rPr>
                <w:rFonts w:hint="default" w:ascii="Times New Roman" w:hAnsi="Times New Roman" w:cs="Times New Roman"/>
                <w:b/>
                <w:bCs/>
                <w:color w:val="auto"/>
                <w:sz w:val="24"/>
                <w:szCs w:val="24"/>
                <w:u w:val="none"/>
                <w:lang w:val="en-US" w:eastAsia="zh-CN"/>
              </w:rPr>
              <w:drawing>
                <wp:inline distT="0" distB="0" distL="114300" distR="114300">
                  <wp:extent cx="5588000" cy="3143250"/>
                  <wp:effectExtent l="0" t="0" r="12700" b="0"/>
                  <wp:docPr id="5" name="图片 5" descr="DJI_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JI_0014"/>
                          <pic:cNvPicPr>
                            <a:picLocks noChangeAspect="1"/>
                          </pic:cNvPicPr>
                        </pic:nvPicPr>
                        <pic:blipFill>
                          <a:blip r:embed="rId15"/>
                          <a:stretch>
                            <a:fillRect/>
                          </a:stretch>
                        </pic:blipFill>
                        <pic:spPr>
                          <a:xfrm>
                            <a:off x="0" y="0"/>
                            <a:ext cx="5588000" cy="3143250"/>
                          </a:xfrm>
                          <a:prstGeom prst="rect">
                            <a:avLst/>
                          </a:prstGeom>
                        </pic:spPr>
                      </pic:pic>
                    </a:graphicData>
                  </a:graphic>
                </wp:inline>
              </w:drawing>
            </w:r>
          </w:p>
        </w:tc>
      </w:tr>
      <w:tr w14:paraId="6055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60" w:type="dxa"/>
            <w:gridSpan w:val="2"/>
            <w:noWrap w:val="0"/>
            <w:vAlign w:val="center"/>
          </w:tcPr>
          <w:p w14:paraId="1CEA99D9">
            <w:pPr>
              <w:jc w:val="center"/>
              <w:rPr>
                <w:rFonts w:hint="default" w:cs="Times New Roman"/>
                <w:b/>
                <w:bCs/>
                <w:color w:val="auto"/>
                <w:sz w:val="24"/>
                <w:szCs w:val="24"/>
                <w:u w:val="none"/>
                <w:lang w:val="en-US" w:eastAsia="zh-CN"/>
              </w:rPr>
            </w:pPr>
            <w:r>
              <w:rPr>
                <w:rFonts w:hint="eastAsia" w:cs="Times New Roman"/>
                <w:b/>
                <w:bCs/>
                <w:color w:val="auto"/>
                <w:sz w:val="24"/>
                <w:szCs w:val="24"/>
                <w:u w:val="none"/>
                <w:lang w:val="en-US" w:eastAsia="zh-CN"/>
              </w:rPr>
              <w:t>项目厂区整体现状</w:t>
            </w:r>
          </w:p>
        </w:tc>
      </w:tr>
    </w:tbl>
    <w:p w14:paraId="11631965">
      <w:pPr>
        <w:jc w:val="center"/>
        <w:rPr>
          <w:rFonts w:ascii="宋体" w:hAnsi="宋体"/>
          <w:color w:val="auto"/>
        </w:rPr>
      </w:pPr>
    </w:p>
    <w:p w14:paraId="14F4DB07">
      <w:pPr>
        <w:jc w:val="both"/>
        <w:rPr>
          <w:rFonts w:ascii="宋体" w:hAnsi="宋体"/>
          <w:color w:val="auto"/>
        </w:rPr>
      </w:pPr>
    </w:p>
    <w:p w14:paraId="75DFC580">
      <w:pPr>
        <w:jc w:val="center"/>
        <w:rPr>
          <w:color w:val="auto"/>
          <w:sz w:val="30"/>
          <w:szCs w:val="30"/>
        </w:rPr>
        <w:sectPr>
          <w:footerReference r:id="rId6"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14:paraId="1F710C25">
      <w:pPr>
        <w:jc w:val="center"/>
        <w:rPr>
          <w:b/>
          <w:bCs/>
          <w:color w:val="auto"/>
          <w:sz w:val="30"/>
          <w:szCs w:val="30"/>
        </w:rPr>
      </w:pPr>
      <w:r>
        <w:rPr>
          <w:rFonts w:hint="eastAsia"/>
          <w:b/>
          <w:bCs/>
          <w:color w:val="auto"/>
          <w:sz w:val="30"/>
          <w:szCs w:val="30"/>
        </w:rPr>
        <w:t>目  录</w:t>
      </w:r>
    </w:p>
    <w:p w14:paraId="2DDF529B">
      <w:pPr>
        <w:pStyle w:val="59"/>
        <w:tabs>
          <w:tab w:val="right" w:leader="dot" w:pos="8844"/>
        </w:tabs>
        <w:spacing w:line="360" w:lineRule="auto"/>
        <w:rPr>
          <w:color w:val="auto"/>
          <w:sz w:val="24"/>
          <w:szCs w:val="24"/>
        </w:rPr>
      </w:pPr>
      <w:r>
        <w:rPr>
          <w:color w:val="auto"/>
          <w:sz w:val="24"/>
          <w:szCs w:val="24"/>
        </w:rPr>
        <w:fldChar w:fldCharType="begin"/>
      </w:r>
      <w:r>
        <w:rPr>
          <w:color w:val="auto"/>
          <w:sz w:val="24"/>
          <w:szCs w:val="24"/>
        </w:rPr>
        <w:instrText xml:space="preserve">TOC \o "1-1" \h \u </w:instrText>
      </w:r>
      <w:r>
        <w:rPr>
          <w:color w:val="auto"/>
          <w:sz w:val="24"/>
          <w:szCs w:val="24"/>
        </w:rPr>
        <w:fldChar w:fldCharType="separate"/>
      </w:r>
    </w:p>
    <w:p w14:paraId="5150F00D">
      <w:pPr>
        <w:pStyle w:val="59"/>
        <w:tabs>
          <w:tab w:val="right" w:leader="dot" w:pos="8844"/>
        </w:tabs>
        <w:spacing w:line="360" w:lineRule="auto"/>
        <w:rPr>
          <w:b/>
          <w:bCs/>
          <w:color w:val="auto"/>
          <w:sz w:val="24"/>
          <w:szCs w:val="24"/>
        </w:rPr>
      </w:pPr>
      <w:r>
        <w:rPr>
          <w:b/>
          <w:bCs/>
          <w:color w:val="auto"/>
        </w:rPr>
        <w:fldChar w:fldCharType="begin"/>
      </w:r>
      <w:r>
        <w:rPr>
          <w:b/>
          <w:bCs/>
          <w:color w:val="auto"/>
        </w:rPr>
        <w:instrText xml:space="preserve"> HYPERLINK \l "_Toc12612" </w:instrText>
      </w:r>
      <w:r>
        <w:rPr>
          <w:b/>
          <w:bCs/>
          <w:color w:val="auto"/>
        </w:rPr>
        <w:fldChar w:fldCharType="separate"/>
      </w:r>
      <w:r>
        <w:rPr>
          <w:b/>
          <w:bCs/>
          <w:snapToGrid w:val="0"/>
          <w:color w:val="auto"/>
          <w:sz w:val="24"/>
          <w:szCs w:val="24"/>
        </w:rPr>
        <w:t>一、建设项目基本情况</w:t>
      </w:r>
      <w:r>
        <w:rPr>
          <w:b/>
          <w:bCs/>
          <w:color w:val="auto"/>
          <w:sz w:val="24"/>
          <w:szCs w:val="24"/>
        </w:rPr>
        <w:tab/>
      </w:r>
      <w:r>
        <w:rPr>
          <w:b/>
          <w:bCs/>
          <w:color w:val="auto"/>
          <w:sz w:val="24"/>
          <w:szCs w:val="24"/>
        </w:rPr>
        <w:fldChar w:fldCharType="begin"/>
      </w:r>
      <w:r>
        <w:rPr>
          <w:b/>
          <w:bCs/>
          <w:color w:val="auto"/>
          <w:sz w:val="24"/>
          <w:szCs w:val="24"/>
        </w:rPr>
        <w:instrText xml:space="preserve"> PAGEREF _Toc12612 \h </w:instrText>
      </w:r>
      <w:r>
        <w:rPr>
          <w:b/>
          <w:bCs/>
          <w:color w:val="auto"/>
          <w:sz w:val="24"/>
          <w:szCs w:val="24"/>
        </w:rPr>
        <w:fldChar w:fldCharType="separate"/>
      </w:r>
      <w:r>
        <w:rPr>
          <w:b/>
          <w:bCs/>
          <w:color w:val="auto"/>
          <w:sz w:val="24"/>
          <w:szCs w:val="24"/>
        </w:rPr>
        <w:t>1</w:t>
      </w:r>
      <w:r>
        <w:rPr>
          <w:b/>
          <w:bCs/>
          <w:color w:val="auto"/>
          <w:sz w:val="24"/>
          <w:szCs w:val="24"/>
        </w:rPr>
        <w:fldChar w:fldCharType="end"/>
      </w:r>
      <w:r>
        <w:rPr>
          <w:b/>
          <w:bCs/>
          <w:color w:val="auto"/>
          <w:sz w:val="24"/>
          <w:szCs w:val="24"/>
        </w:rPr>
        <w:fldChar w:fldCharType="end"/>
      </w:r>
    </w:p>
    <w:p w14:paraId="0AD24130">
      <w:pPr>
        <w:pStyle w:val="59"/>
        <w:tabs>
          <w:tab w:val="right" w:leader="dot" w:pos="8844"/>
        </w:tabs>
        <w:spacing w:line="360" w:lineRule="auto"/>
        <w:rPr>
          <w:b/>
          <w:bCs/>
          <w:color w:val="auto"/>
          <w:sz w:val="24"/>
          <w:szCs w:val="24"/>
        </w:rPr>
      </w:pPr>
      <w:r>
        <w:rPr>
          <w:b/>
          <w:bCs/>
          <w:color w:val="auto"/>
        </w:rPr>
        <w:fldChar w:fldCharType="begin"/>
      </w:r>
      <w:r>
        <w:rPr>
          <w:b/>
          <w:bCs/>
          <w:color w:val="auto"/>
        </w:rPr>
        <w:instrText xml:space="preserve"> HYPERLINK \l "_Toc31200" </w:instrText>
      </w:r>
      <w:r>
        <w:rPr>
          <w:b/>
          <w:bCs/>
          <w:color w:val="auto"/>
        </w:rPr>
        <w:fldChar w:fldCharType="separate"/>
      </w:r>
      <w:r>
        <w:rPr>
          <w:b/>
          <w:bCs/>
          <w:snapToGrid w:val="0"/>
          <w:color w:val="auto"/>
          <w:sz w:val="24"/>
          <w:szCs w:val="24"/>
        </w:rPr>
        <w:t>二、建设项目工程分析</w:t>
      </w:r>
      <w:r>
        <w:rPr>
          <w:b/>
          <w:bCs/>
          <w:color w:val="auto"/>
          <w:sz w:val="24"/>
          <w:szCs w:val="24"/>
        </w:rPr>
        <w:tab/>
      </w:r>
      <w:r>
        <w:rPr>
          <w:b/>
          <w:bCs/>
          <w:color w:val="auto"/>
          <w:sz w:val="24"/>
          <w:szCs w:val="24"/>
        </w:rPr>
        <w:fldChar w:fldCharType="begin"/>
      </w:r>
      <w:r>
        <w:rPr>
          <w:b/>
          <w:bCs/>
          <w:color w:val="auto"/>
          <w:sz w:val="24"/>
          <w:szCs w:val="24"/>
        </w:rPr>
        <w:instrText xml:space="preserve"> PAGEREF _Toc31200 \h </w:instrText>
      </w:r>
      <w:r>
        <w:rPr>
          <w:b/>
          <w:bCs/>
          <w:color w:val="auto"/>
          <w:sz w:val="24"/>
          <w:szCs w:val="24"/>
        </w:rPr>
        <w:fldChar w:fldCharType="separate"/>
      </w:r>
      <w:r>
        <w:rPr>
          <w:b/>
          <w:bCs/>
          <w:color w:val="auto"/>
          <w:sz w:val="24"/>
          <w:szCs w:val="24"/>
        </w:rPr>
        <w:t>16</w:t>
      </w:r>
      <w:r>
        <w:rPr>
          <w:b/>
          <w:bCs/>
          <w:color w:val="auto"/>
          <w:sz w:val="24"/>
          <w:szCs w:val="24"/>
        </w:rPr>
        <w:fldChar w:fldCharType="end"/>
      </w:r>
      <w:r>
        <w:rPr>
          <w:b/>
          <w:bCs/>
          <w:color w:val="auto"/>
          <w:sz w:val="24"/>
          <w:szCs w:val="24"/>
        </w:rPr>
        <w:fldChar w:fldCharType="end"/>
      </w:r>
    </w:p>
    <w:p w14:paraId="33AE6E0F">
      <w:pPr>
        <w:pStyle w:val="59"/>
        <w:tabs>
          <w:tab w:val="right" w:leader="dot" w:pos="8844"/>
        </w:tabs>
        <w:spacing w:line="360" w:lineRule="auto"/>
        <w:rPr>
          <w:b/>
          <w:bCs/>
          <w:color w:val="auto"/>
          <w:sz w:val="24"/>
          <w:szCs w:val="24"/>
        </w:rPr>
      </w:pPr>
      <w:r>
        <w:rPr>
          <w:b/>
          <w:bCs/>
          <w:color w:val="auto"/>
        </w:rPr>
        <w:fldChar w:fldCharType="begin"/>
      </w:r>
      <w:r>
        <w:rPr>
          <w:b/>
          <w:bCs/>
          <w:color w:val="auto"/>
        </w:rPr>
        <w:instrText xml:space="preserve"> HYPERLINK \l "_Toc26399" </w:instrText>
      </w:r>
      <w:r>
        <w:rPr>
          <w:b/>
          <w:bCs/>
          <w:color w:val="auto"/>
        </w:rPr>
        <w:fldChar w:fldCharType="separate"/>
      </w:r>
      <w:r>
        <w:rPr>
          <w:b/>
          <w:bCs/>
          <w:snapToGrid w:val="0"/>
          <w:color w:val="auto"/>
          <w:sz w:val="24"/>
          <w:szCs w:val="24"/>
        </w:rPr>
        <w:t>三、区域环境质量现状、环境保护目标及评价标准</w:t>
      </w:r>
      <w:r>
        <w:rPr>
          <w:b/>
          <w:bCs/>
          <w:color w:val="auto"/>
          <w:sz w:val="24"/>
          <w:szCs w:val="24"/>
        </w:rPr>
        <w:tab/>
      </w:r>
      <w:r>
        <w:rPr>
          <w:b/>
          <w:bCs/>
          <w:color w:val="auto"/>
          <w:sz w:val="24"/>
          <w:szCs w:val="24"/>
        </w:rPr>
        <w:fldChar w:fldCharType="begin"/>
      </w:r>
      <w:r>
        <w:rPr>
          <w:b/>
          <w:bCs/>
          <w:color w:val="auto"/>
          <w:sz w:val="24"/>
          <w:szCs w:val="24"/>
        </w:rPr>
        <w:instrText xml:space="preserve"> PAGEREF _Toc26399 \h </w:instrText>
      </w:r>
      <w:r>
        <w:rPr>
          <w:b/>
          <w:bCs/>
          <w:color w:val="auto"/>
          <w:sz w:val="24"/>
          <w:szCs w:val="24"/>
        </w:rPr>
        <w:fldChar w:fldCharType="separate"/>
      </w:r>
      <w:r>
        <w:rPr>
          <w:b/>
          <w:bCs/>
          <w:color w:val="auto"/>
          <w:sz w:val="24"/>
          <w:szCs w:val="24"/>
        </w:rPr>
        <w:t>32</w:t>
      </w:r>
      <w:r>
        <w:rPr>
          <w:b/>
          <w:bCs/>
          <w:color w:val="auto"/>
          <w:sz w:val="24"/>
          <w:szCs w:val="24"/>
        </w:rPr>
        <w:fldChar w:fldCharType="end"/>
      </w:r>
      <w:r>
        <w:rPr>
          <w:b/>
          <w:bCs/>
          <w:color w:val="auto"/>
          <w:sz w:val="24"/>
          <w:szCs w:val="24"/>
        </w:rPr>
        <w:fldChar w:fldCharType="end"/>
      </w:r>
    </w:p>
    <w:p w14:paraId="597B12BF">
      <w:pPr>
        <w:pStyle w:val="59"/>
        <w:tabs>
          <w:tab w:val="right" w:leader="dot" w:pos="8844"/>
        </w:tabs>
        <w:spacing w:line="360" w:lineRule="auto"/>
        <w:rPr>
          <w:b/>
          <w:bCs/>
          <w:color w:val="auto"/>
          <w:sz w:val="24"/>
          <w:szCs w:val="24"/>
        </w:rPr>
      </w:pPr>
      <w:r>
        <w:rPr>
          <w:b/>
          <w:bCs/>
          <w:color w:val="auto"/>
        </w:rPr>
        <w:fldChar w:fldCharType="begin"/>
      </w:r>
      <w:r>
        <w:rPr>
          <w:b/>
          <w:bCs/>
          <w:color w:val="auto"/>
        </w:rPr>
        <w:instrText xml:space="preserve"> HYPERLINK \l "_Toc14684" </w:instrText>
      </w:r>
      <w:r>
        <w:rPr>
          <w:b/>
          <w:bCs/>
          <w:color w:val="auto"/>
        </w:rPr>
        <w:fldChar w:fldCharType="separate"/>
      </w:r>
      <w:r>
        <w:rPr>
          <w:b/>
          <w:bCs/>
          <w:snapToGrid w:val="0"/>
          <w:color w:val="auto"/>
          <w:sz w:val="24"/>
          <w:szCs w:val="24"/>
        </w:rPr>
        <w:t>四、主要环境影响和保护措施</w:t>
      </w:r>
      <w:r>
        <w:rPr>
          <w:b/>
          <w:bCs/>
          <w:color w:val="auto"/>
          <w:sz w:val="24"/>
          <w:szCs w:val="24"/>
        </w:rPr>
        <w:tab/>
      </w:r>
      <w:r>
        <w:rPr>
          <w:b/>
          <w:bCs/>
          <w:color w:val="auto"/>
          <w:sz w:val="24"/>
          <w:szCs w:val="24"/>
        </w:rPr>
        <w:fldChar w:fldCharType="begin"/>
      </w:r>
      <w:r>
        <w:rPr>
          <w:b/>
          <w:bCs/>
          <w:color w:val="auto"/>
          <w:sz w:val="24"/>
          <w:szCs w:val="24"/>
        </w:rPr>
        <w:instrText xml:space="preserve"> PAGEREF _Toc14684 \h </w:instrText>
      </w:r>
      <w:r>
        <w:rPr>
          <w:b/>
          <w:bCs/>
          <w:color w:val="auto"/>
          <w:sz w:val="24"/>
          <w:szCs w:val="24"/>
        </w:rPr>
        <w:fldChar w:fldCharType="separate"/>
      </w:r>
      <w:r>
        <w:rPr>
          <w:b/>
          <w:bCs/>
          <w:color w:val="auto"/>
          <w:sz w:val="24"/>
          <w:szCs w:val="24"/>
        </w:rPr>
        <w:t>38</w:t>
      </w:r>
      <w:r>
        <w:rPr>
          <w:b/>
          <w:bCs/>
          <w:color w:val="auto"/>
          <w:sz w:val="24"/>
          <w:szCs w:val="24"/>
        </w:rPr>
        <w:fldChar w:fldCharType="end"/>
      </w:r>
      <w:r>
        <w:rPr>
          <w:b/>
          <w:bCs/>
          <w:color w:val="auto"/>
          <w:sz w:val="24"/>
          <w:szCs w:val="24"/>
        </w:rPr>
        <w:fldChar w:fldCharType="end"/>
      </w:r>
    </w:p>
    <w:p w14:paraId="5DA26B81">
      <w:pPr>
        <w:pStyle w:val="59"/>
        <w:tabs>
          <w:tab w:val="right" w:leader="dot" w:pos="8844"/>
        </w:tabs>
        <w:spacing w:line="360" w:lineRule="auto"/>
        <w:rPr>
          <w:b/>
          <w:bCs/>
          <w:color w:val="auto"/>
          <w:sz w:val="24"/>
          <w:szCs w:val="24"/>
        </w:rPr>
      </w:pPr>
      <w:r>
        <w:rPr>
          <w:b/>
          <w:bCs/>
          <w:color w:val="auto"/>
        </w:rPr>
        <w:fldChar w:fldCharType="begin"/>
      </w:r>
      <w:r>
        <w:rPr>
          <w:b/>
          <w:bCs/>
          <w:color w:val="auto"/>
        </w:rPr>
        <w:instrText xml:space="preserve"> HYPERLINK \l "_Toc26409" </w:instrText>
      </w:r>
      <w:r>
        <w:rPr>
          <w:b/>
          <w:bCs/>
          <w:color w:val="auto"/>
        </w:rPr>
        <w:fldChar w:fldCharType="separate"/>
      </w:r>
      <w:r>
        <w:rPr>
          <w:b/>
          <w:bCs/>
          <w:snapToGrid w:val="0"/>
          <w:color w:val="auto"/>
          <w:sz w:val="24"/>
          <w:szCs w:val="24"/>
        </w:rPr>
        <w:t>五、环境保护措施监督检查清单</w:t>
      </w:r>
      <w:r>
        <w:rPr>
          <w:b/>
          <w:bCs/>
          <w:color w:val="auto"/>
          <w:sz w:val="24"/>
          <w:szCs w:val="24"/>
        </w:rPr>
        <w:tab/>
      </w:r>
      <w:r>
        <w:rPr>
          <w:b/>
          <w:bCs/>
          <w:color w:val="auto"/>
          <w:sz w:val="24"/>
          <w:szCs w:val="24"/>
        </w:rPr>
        <w:fldChar w:fldCharType="begin"/>
      </w:r>
      <w:r>
        <w:rPr>
          <w:b/>
          <w:bCs/>
          <w:color w:val="auto"/>
          <w:sz w:val="24"/>
          <w:szCs w:val="24"/>
        </w:rPr>
        <w:instrText xml:space="preserve"> PAGEREF _Toc26409 \h </w:instrText>
      </w:r>
      <w:r>
        <w:rPr>
          <w:b/>
          <w:bCs/>
          <w:color w:val="auto"/>
          <w:sz w:val="24"/>
          <w:szCs w:val="24"/>
        </w:rPr>
        <w:fldChar w:fldCharType="separate"/>
      </w:r>
      <w:r>
        <w:rPr>
          <w:b/>
          <w:bCs/>
          <w:color w:val="auto"/>
          <w:sz w:val="24"/>
          <w:szCs w:val="24"/>
        </w:rPr>
        <w:t>62</w:t>
      </w:r>
      <w:r>
        <w:rPr>
          <w:b/>
          <w:bCs/>
          <w:color w:val="auto"/>
          <w:sz w:val="24"/>
          <w:szCs w:val="24"/>
        </w:rPr>
        <w:fldChar w:fldCharType="end"/>
      </w:r>
      <w:r>
        <w:rPr>
          <w:b/>
          <w:bCs/>
          <w:color w:val="auto"/>
          <w:sz w:val="24"/>
          <w:szCs w:val="24"/>
        </w:rPr>
        <w:fldChar w:fldCharType="end"/>
      </w:r>
    </w:p>
    <w:p w14:paraId="22954F82">
      <w:pPr>
        <w:pStyle w:val="59"/>
        <w:tabs>
          <w:tab w:val="right" w:leader="dot" w:pos="8844"/>
        </w:tabs>
        <w:spacing w:line="360" w:lineRule="auto"/>
        <w:rPr>
          <w:b/>
          <w:bCs/>
          <w:color w:val="auto"/>
          <w:sz w:val="24"/>
          <w:szCs w:val="24"/>
        </w:rPr>
      </w:pPr>
      <w:r>
        <w:rPr>
          <w:b/>
          <w:bCs/>
          <w:color w:val="auto"/>
        </w:rPr>
        <w:fldChar w:fldCharType="begin"/>
      </w:r>
      <w:r>
        <w:rPr>
          <w:b/>
          <w:bCs/>
          <w:color w:val="auto"/>
        </w:rPr>
        <w:instrText xml:space="preserve"> HYPERLINK \l "_Toc22763" </w:instrText>
      </w:r>
      <w:r>
        <w:rPr>
          <w:b/>
          <w:bCs/>
          <w:color w:val="auto"/>
        </w:rPr>
        <w:fldChar w:fldCharType="separate"/>
      </w:r>
      <w:r>
        <w:rPr>
          <w:b/>
          <w:bCs/>
          <w:snapToGrid w:val="0"/>
          <w:color w:val="auto"/>
          <w:sz w:val="24"/>
          <w:szCs w:val="24"/>
        </w:rPr>
        <w:t>六、结论</w:t>
      </w:r>
      <w:r>
        <w:rPr>
          <w:b/>
          <w:bCs/>
          <w:color w:val="auto"/>
          <w:sz w:val="24"/>
          <w:szCs w:val="24"/>
        </w:rPr>
        <w:tab/>
      </w:r>
      <w:r>
        <w:rPr>
          <w:b/>
          <w:bCs/>
          <w:color w:val="auto"/>
          <w:sz w:val="24"/>
          <w:szCs w:val="24"/>
        </w:rPr>
        <w:fldChar w:fldCharType="begin"/>
      </w:r>
      <w:r>
        <w:rPr>
          <w:b/>
          <w:bCs/>
          <w:color w:val="auto"/>
          <w:sz w:val="24"/>
          <w:szCs w:val="24"/>
        </w:rPr>
        <w:instrText xml:space="preserve"> PAGEREF _Toc22763 \h </w:instrText>
      </w:r>
      <w:r>
        <w:rPr>
          <w:b/>
          <w:bCs/>
          <w:color w:val="auto"/>
          <w:sz w:val="24"/>
          <w:szCs w:val="24"/>
        </w:rPr>
        <w:fldChar w:fldCharType="separate"/>
      </w:r>
      <w:r>
        <w:rPr>
          <w:b/>
          <w:bCs/>
          <w:color w:val="auto"/>
          <w:sz w:val="24"/>
          <w:szCs w:val="24"/>
        </w:rPr>
        <w:t>64</w:t>
      </w:r>
      <w:r>
        <w:rPr>
          <w:b/>
          <w:bCs/>
          <w:color w:val="auto"/>
          <w:sz w:val="24"/>
          <w:szCs w:val="24"/>
        </w:rPr>
        <w:fldChar w:fldCharType="end"/>
      </w:r>
      <w:r>
        <w:rPr>
          <w:b/>
          <w:bCs/>
          <w:color w:val="auto"/>
          <w:sz w:val="24"/>
          <w:szCs w:val="24"/>
        </w:rPr>
        <w:fldChar w:fldCharType="end"/>
      </w:r>
    </w:p>
    <w:p w14:paraId="14986F8F">
      <w:pPr>
        <w:pStyle w:val="16"/>
        <w:spacing w:before="0" w:after="0" w:line="360" w:lineRule="auto"/>
        <w:ind w:right="0" w:firstLine="480" w:firstLineChars="200"/>
        <w:rPr>
          <w:rFonts w:hint="eastAsia" w:ascii="Times New Roman" w:hAnsi="Times New Roman" w:eastAsia="宋体" w:cs="Times New Roman"/>
          <w:color w:val="auto"/>
          <w:kern w:val="2"/>
          <w:sz w:val="24"/>
          <w:szCs w:val="24"/>
          <w:lang w:val="en-US" w:eastAsia="zh-CN" w:bidi="ar-SA"/>
        </w:rPr>
      </w:pPr>
      <w:r>
        <w:rPr>
          <w:color w:val="auto"/>
          <w:sz w:val="24"/>
        </w:rPr>
        <w:fldChar w:fldCharType="end"/>
      </w:r>
      <w:bookmarkStart w:id="2" w:name="_Toc12612"/>
    </w:p>
    <w:p w14:paraId="1A559726">
      <w:pPr>
        <w:tabs>
          <w:tab w:val="left" w:pos="8100"/>
        </w:tabs>
        <w:adjustRightInd w:val="0"/>
        <w:snapToGrid w:val="0"/>
        <w:spacing w:line="360" w:lineRule="auto"/>
        <w:ind w:firstLine="480" w:firstLineChars="200"/>
        <w:rPr>
          <w:rFonts w:hint="eastAsia"/>
          <w:color w:val="auto"/>
          <w:sz w:val="24"/>
        </w:rPr>
      </w:pPr>
    </w:p>
    <w:p w14:paraId="579BF351">
      <w:pPr>
        <w:pStyle w:val="27"/>
        <w:jc w:val="center"/>
        <w:outlineLvl w:val="0"/>
        <w:rPr>
          <w:rFonts w:hint="eastAsia" w:ascii="黑体" w:hAnsi="黑体" w:eastAsia="黑体"/>
          <w:snapToGrid w:val="0"/>
          <w:color w:val="auto"/>
          <w:sz w:val="30"/>
          <w:szCs w:val="30"/>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2A8F0A1">
      <w:pPr>
        <w:pStyle w:val="27"/>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bookmarkEnd w:id="2"/>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33"/>
        <w:gridCol w:w="90"/>
        <w:gridCol w:w="1621"/>
        <w:gridCol w:w="2024"/>
        <w:gridCol w:w="3502"/>
      </w:tblGrid>
      <w:tr w14:paraId="5C835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gridSpan w:val="2"/>
            <w:tcMar>
              <w:top w:w="16" w:type="dxa"/>
              <w:left w:w="16" w:type="dxa"/>
              <w:right w:w="16" w:type="dxa"/>
            </w:tcMar>
            <w:vAlign w:val="center"/>
          </w:tcPr>
          <w:p w14:paraId="3489CDB9">
            <w:pPr>
              <w:adjustRightInd w:val="0"/>
              <w:snapToGrid w:val="0"/>
              <w:jc w:val="center"/>
              <w:rPr>
                <w:rFonts w:ascii="宋体" w:hAnsi="宋体" w:cs="宋体"/>
                <w:color w:val="auto"/>
                <w:sz w:val="24"/>
                <w:szCs w:val="24"/>
              </w:rPr>
            </w:pPr>
            <w:r>
              <w:rPr>
                <w:rFonts w:hint="eastAsia" w:ascii="宋体" w:hAnsi="宋体" w:cs="宋体"/>
                <w:color w:val="auto"/>
                <w:sz w:val="24"/>
                <w:szCs w:val="24"/>
              </w:rPr>
              <w:t>建设项目名称</w:t>
            </w:r>
          </w:p>
        </w:tc>
        <w:tc>
          <w:tcPr>
            <w:tcW w:w="7147" w:type="dxa"/>
            <w:gridSpan w:val="3"/>
            <w:vAlign w:val="center"/>
          </w:tcPr>
          <w:p w14:paraId="5577BA9F">
            <w:pPr>
              <w:adjustRightInd w:val="0"/>
              <w:snapToGrid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钦州港沥青仓储加工贸易基地（重大变动）</w:t>
            </w:r>
          </w:p>
        </w:tc>
      </w:tr>
      <w:tr w14:paraId="0091A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gridSpan w:val="2"/>
            <w:tcMar>
              <w:top w:w="16" w:type="dxa"/>
              <w:left w:w="16" w:type="dxa"/>
              <w:right w:w="16" w:type="dxa"/>
            </w:tcMar>
            <w:vAlign w:val="center"/>
          </w:tcPr>
          <w:p w14:paraId="5AC7177F">
            <w:pPr>
              <w:adjustRightInd w:val="0"/>
              <w:snapToGrid w:val="0"/>
              <w:jc w:val="center"/>
              <w:rPr>
                <w:rFonts w:ascii="宋体" w:hAnsi="宋体" w:cs="宋体"/>
                <w:color w:val="auto"/>
                <w:sz w:val="24"/>
                <w:szCs w:val="24"/>
              </w:rPr>
            </w:pPr>
            <w:r>
              <w:rPr>
                <w:rFonts w:hint="eastAsia" w:ascii="宋体" w:hAnsi="宋体" w:cs="宋体"/>
                <w:color w:val="auto"/>
                <w:sz w:val="24"/>
                <w:szCs w:val="24"/>
              </w:rPr>
              <w:t>项目代码</w:t>
            </w:r>
          </w:p>
        </w:tc>
        <w:tc>
          <w:tcPr>
            <w:tcW w:w="7147" w:type="dxa"/>
            <w:gridSpan w:val="3"/>
            <w:vAlign w:val="center"/>
          </w:tcPr>
          <w:p w14:paraId="7BD09A76">
            <w:pPr>
              <w:adjustRightInd w:val="0"/>
              <w:snapToGrid w:val="0"/>
              <w:jc w:val="center"/>
              <w:rPr>
                <w:rFonts w:ascii="宋体" w:hAnsi="宋体" w:cs="宋体"/>
                <w:color w:val="auto"/>
                <w:sz w:val="24"/>
                <w:szCs w:val="24"/>
              </w:rPr>
            </w:pPr>
            <w:r>
              <w:rPr>
                <w:rFonts w:hint="eastAsia"/>
                <w:color w:val="auto"/>
                <w:sz w:val="24"/>
                <w:szCs w:val="24"/>
              </w:rPr>
              <w:t>2211-450704-04-01-876319</w:t>
            </w:r>
          </w:p>
        </w:tc>
      </w:tr>
      <w:tr w14:paraId="0A009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gridSpan w:val="2"/>
            <w:tcMar>
              <w:top w:w="16" w:type="dxa"/>
              <w:left w:w="16" w:type="dxa"/>
              <w:right w:w="16" w:type="dxa"/>
            </w:tcMar>
            <w:vAlign w:val="center"/>
          </w:tcPr>
          <w:p w14:paraId="311C1714">
            <w:pPr>
              <w:adjustRightInd w:val="0"/>
              <w:snapToGrid w:val="0"/>
              <w:jc w:val="center"/>
              <w:rPr>
                <w:rFonts w:ascii="宋体" w:hAnsi="宋体" w:cs="宋体"/>
                <w:color w:val="auto"/>
                <w:sz w:val="24"/>
                <w:szCs w:val="24"/>
              </w:rPr>
            </w:pPr>
            <w:r>
              <w:rPr>
                <w:rFonts w:hint="eastAsia" w:ascii="宋体" w:hAnsi="宋体" w:cs="宋体"/>
                <w:color w:val="auto"/>
                <w:sz w:val="24"/>
                <w:szCs w:val="24"/>
              </w:rPr>
              <w:t>建设单位联系人</w:t>
            </w:r>
          </w:p>
        </w:tc>
        <w:tc>
          <w:tcPr>
            <w:tcW w:w="1621" w:type="dxa"/>
            <w:vAlign w:val="center"/>
          </w:tcPr>
          <w:p w14:paraId="5BD2469B">
            <w:pPr>
              <w:adjustRightInd w:val="0"/>
              <w:snapToGrid w:val="0"/>
              <w:jc w:val="center"/>
              <w:rPr>
                <w:rFonts w:hint="eastAsia" w:ascii="宋体" w:hAnsi="宋体" w:eastAsia="宋体" w:cs="宋体"/>
                <w:color w:val="auto"/>
                <w:sz w:val="24"/>
                <w:szCs w:val="24"/>
                <w:lang w:eastAsia="zh-CN"/>
              </w:rPr>
            </w:pPr>
            <w:r>
              <w:rPr>
                <w:rFonts w:hint="eastAsia"/>
                <w:color w:val="auto"/>
                <w:sz w:val="24"/>
                <w:szCs w:val="24"/>
                <w:lang w:val="en-US" w:eastAsia="zh-CN"/>
              </w:rPr>
              <w:t>/</w:t>
            </w:r>
          </w:p>
        </w:tc>
        <w:tc>
          <w:tcPr>
            <w:tcW w:w="2024" w:type="dxa"/>
            <w:vAlign w:val="center"/>
          </w:tcPr>
          <w:p w14:paraId="5749959E">
            <w:pPr>
              <w:adjustRightInd w:val="0"/>
              <w:snapToGrid w:val="0"/>
              <w:jc w:val="center"/>
              <w:rPr>
                <w:rFonts w:ascii="宋体" w:hAnsi="宋体" w:cs="宋体"/>
                <w:color w:val="auto"/>
                <w:sz w:val="24"/>
                <w:szCs w:val="24"/>
              </w:rPr>
            </w:pPr>
            <w:r>
              <w:rPr>
                <w:rFonts w:hint="eastAsia" w:ascii="宋体" w:hAnsi="宋体" w:cs="宋体"/>
                <w:color w:val="auto"/>
                <w:sz w:val="24"/>
                <w:szCs w:val="24"/>
              </w:rPr>
              <w:t>联系方式</w:t>
            </w:r>
          </w:p>
        </w:tc>
        <w:tc>
          <w:tcPr>
            <w:tcW w:w="3502" w:type="dxa"/>
            <w:vAlign w:val="center"/>
          </w:tcPr>
          <w:p w14:paraId="5FBED95A">
            <w:pPr>
              <w:adjustRightInd w:val="0"/>
              <w:snapToGrid w:val="0"/>
              <w:jc w:val="center"/>
              <w:rPr>
                <w:rFonts w:hint="eastAsia" w:ascii="宋体" w:hAnsi="宋体" w:eastAsia="宋体" w:cs="宋体"/>
                <w:color w:val="auto"/>
                <w:sz w:val="24"/>
                <w:szCs w:val="24"/>
                <w:lang w:eastAsia="zh-CN"/>
              </w:rPr>
            </w:pPr>
            <w:r>
              <w:rPr>
                <w:rFonts w:hint="eastAsia"/>
                <w:color w:val="auto"/>
                <w:sz w:val="24"/>
                <w:szCs w:val="24"/>
                <w:lang w:val="en-US" w:eastAsia="zh-CN"/>
              </w:rPr>
              <w:t>/</w:t>
            </w:r>
          </w:p>
        </w:tc>
      </w:tr>
      <w:tr w14:paraId="7292B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gridSpan w:val="2"/>
            <w:tcMar>
              <w:top w:w="16" w:type="dxa"/>
              <w:left w:w="16" w:type="dxa"/>
              <w:right w:w="16" w:type="dxa"/>
            </w:tcMar>
            <w:vAlign w:val="center"/>
          </w:tcPr>
          <w:p w14:paraId="72395FCF">
            <w:pPr>
              <w:adjustRightInd w:val="0"/>
              <w:snapToGrid w:val="0"/>
              <w:jc w:val="center"/>
              <w:rPr>
                <w:rFonts w:ascii="宋体" w:hAnsi="宋体" w:cs="宋体"/>
                <w:color w:val="auto"/>
                <w:sz w:val="24"/>
                <w:szCs w:val="24"/>
              </w:rPr>
            </w:pPr>
            <w:r>
              <w:rPr>
                <w:rFonts w:hint="eastAsia" w:ascii="宋体" w:hAnsi="宋体" w:cs="宋体"/>
                <w:color w:val="auto"/>
                <w:sz w:val="24"/>
                <w:szCs w:val="24"/>
              </w:rPr>
              <w:t>建设地点</w:t>
            </w:r>
          </w:p>
        </w:tc>
        <w:tc>
          <w:tcPr>
            <w:tcW w:w="7147" w:type="dxa"/>
            <w:gridSpan w:val="3"/>
            <w:vAlign w:val="center"/>
          </w:tcPr>
          <w:p w14:paraId="369C1843">
            <w:pPr>
              <w:adjustRightInd w:val="0"/>
              <w:snapToGrid w:val="0"/>
              <w:jc w:val="center"/>
              <w:rPr>
                <w:rFonts w:ascii="宋体" w:hAnsi="宋体" w:cs="宋体"/>
                <w:color w:val="auto"/>
                <w:sz w:val="24"/>
                <w:szCs w:val="24"/>
              </w:rPr>
            </w:pPr>
            <w:r>
              <w:rPr>
                <w:rFonts w:hint="eastAsia" w:ascii="宋体" w:hAnsi="宋体" w:cs="宋体"/>
                <w:color w:val="auto"/>
                <w:sz w:val="24"/>
                <w:szCs w:val="24"/>
              </w:rPr>
              <w:t>广西</w:t>
            </w:r>
            <w:r>
              <w:rPr>
                <w:rFonts w:hint="eastAsia" w:ascii="宋体" w:hAnsi="宋体" w:cs="宋体"/>
                <w:color w:val="auto"/>
                <w:sz w:val="24"/>
                <w:szCs w:val="24"/>
                <w:lang w:eastAsia="zh-CN"/>
              </w:rPr>
              <w:t>壮族</w:t>
            </w:r>
            <w:r>
              <w:rPr>
                <w:rFonts w:hint="eastAsia" w:ascii="宋体" w:hAnsi="宋体" w:cs="宋体"/>
                <w:color w:val="auto"/>
                <w:sz w:val="24"/>
                <w:szCs w:val="24"/>
              </w:rPr>
              <w:t>自治区钦州市钦州港片区钦州港经济开发区</w:t>
            </w:r>
            <w:r>
              <w:rPr>
                <w:rFonts w:hint="eastAsia" w:ascii="宋体" w:hAnsi="宋体" w:cs="宋体"/>
                <w:color w:val="auto"/>
                <w:sz w:val="24"/>
                <w:szCs w:val="24"/>
                <w:lang w:val="en-US" w:eastAsia="zh-CN"/>
              </w:rPr>
              <w:t>群星街北面、逸仙路西面</w:t>
            </w:r>
            <w:r>
              <w:rPr>
                <w:rFonts w:hint="eastAsia" w:ascii="宋体" w:hAnsi="宋体" w:cs="宋体"/>
                <w:color w:val="auto"/>
                <w:sz w:val="24"/>
                <w:szCs w:val="24"/>
              </w:rPr>
              <w:t>地块</w:t>
            </w:r>
          </w:p>
        </w:tc>
      </w:tr>
      <w:tr w14:paraId="35C8E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gridSpan w:val="2"/>
            <w:tcMar>
              <w:top w:w="16" w:type="dxa"/>
              <w:left w:w="16" w:type="dxa"/>
              <w:right w:w="16" w:type="dxa"/>
            </w:tcMar>
            <w:vAlign w:val="center"/>
          </w:tcPr>
          <w:p w14:paraId="2F587705">
            <w:pPr>
              <w:adjustRightInd w:val="0"/>
              <w:snapToGrid w:val="0"/>
              <w:jc w:val="center"/>
              <w:rPr>
                <w:rFonts w:ascii="宋体" w:hAnsi="宋体" w:cs="宋体"/>
                <w:color w:val="auto"/>
                <w:sz w:val="24"/>
                <w:szCs w:val="24"/>
              </w:rPr>
            </w:pPr>
            <w:r>
              <w:rPr>
                <w:rFonts w:hint="eastAsia" w:ascii="宋体" w:hAnsi="宋体" w:cs="宋体"/>
                <w:color w:val="auto"/>
                <w:sz w:val="24"/>
                <w:szCs w:val="24"/>
              </w:rPr>
              <w:t>地理坐标</w:t>
            </w:r>
          </w:p>
        </w:tc>
        <w:tc>
          <w:tcPr>
            <w:tcW w:w="7147" w:type="dxa"/>
            <w:gridSpan w:val="3"/>
            <w:vAlign w:val="center"/>
          </w:tcPr>
          <w:p w14:paraId="5AEFBC51">
            <w:pPr>
              <w:jc w:val="center"/>
              <w:rPr>
                <w:rFonts w:ascii="宋体" w:hAnsi="宋体" w:cs="宋体"/>
                <w:color w:val="auto"/>
                <w:sz w:val="24"/>
                <w:szCs w:val="24"/>
              </w:rPr>
            </w:pPr>
            <w:r>
              <w:rPr>
                <w:color w:val="auto"/>
                <w:sz w:val="24"/>
                <w:szCs w:val="24"/>
              </w:rPr>
              <w:t>（</w:t>
            </w:r>
            <w:r>
              <w:rPr>
                <w:rFonts w:hint="eastAsia"/>
                <w:color w:val="auto"/>
                <w:sz w:val="24"/>
                <w:szCs w:val="24"/>
                <w:lang w:eastAsia="zh-CN"/>
              </w:rPr>
              <w:t>东经</w:t>
            </w:r>
            <w:r>
              <w:rPr>
                <w:color w:val="auto"/>
                <w:sz w:val="24"/>
                <w:szCs w:val="24"/>
                <w:u w:val="single"/>
              </w:rPr>
              <w:t>10</w:t>
            </w:r>
            <w:r>
              <w:rPr>
                <w:rFonts w:hint="eastAsia"/>
                <w:color w:val="auto"/>
                <w:sz w:val="24"/>
                <w:szCs w:val="24"/>
                <w:u w:val="single"/>
              </w:rPr>
              <w:t>8</w:t>
            </w:r>
            <w:r>
              <w:rPr>
                <w:color w:val="auto"/>
                <w:sz w:val="24"/>
                <w:szCs w:val="24"/>
              </w:rPr>
              <w:t>度</w:t>
            </w:r>
            <w:r>
              <w:rPr>
                <w:rFonts w:hint="eastAsia"/>
                <w:color w:val="auto"/>
                <w:sz w:val="24"/>
                <w:szCs w:val="24"/>
                <w:u w:val="single"/>
              </w:rPr>
              <w:t>35</w:t>
            </w:r>
            <w:r>
              <w:rPr>
                <w:color w:val="auto"/>
                <w:sz w:val="24"/>
                <w:szCs w:val="24"/>
              </w:rPr>
              <w:t>分</w:t>
            </w:r>
            <w:r>
              <w:rPr>
                <w:rFonts w:hint="eastAsia"/>
                <w:color w:val="auto"/>
                <w:sz w:val="24"/>
                <w:szCs w:val="24"/>
                <w:u w:val="single"/>
              </w:rPr>
              <w:t>51.642</w:t>
            </w:r>
            <w:r>
              <w:rPr>
                <w:color w:val="auto"/>
                <w:sz w:val="24"/>
                <w:szCs w:val="24"/>
              </w:rPr>
              <w:t>秒，</w:t>
            </w:r>
            <w:r>
              <w:rPr>
                <w:rFonts w:hint="eastAsia"/>
                <w:color w:val="auto"/>
                <w:sz w:val="24"/>
                <w:szCs w:val="24"/>
                <w:lang w:eastAsia="zh-CN"/>
              </w:rPr>
              <w:t>北纬</w:t>
            </w:r>
            <w:r>
              <w:rPr>
                <w:color w:val="auto"/>
                <w:sz w:val="24"/>
                <w:szCs w:val="24"/>
                <w:u w:val="single"/>
              </w:rPr>
              <w:t>21</w:t>
            </w:r>
            <w:r>
              <w:rPr>
                <w:color w:val="auto"/>
                <w:sz w:val="24"/>
                <w:szCs w:val="24"/>
              </w:rPr>
              <w:t>度</w:t>
            </w:r>
            <w:r>
              <w:rPr>
                <w:rFonts w:hint="eastAsia"/>
                <w:color w:val="auto"/>
                <w:sz w:val="24"/>
                <w:szCs w:val="24"/>
                <w:u w:val="single"/>
              </w:rPr>
              <w:t>45</w:t>
            </w:r>
            <w:r>
              <w:rPr>
                <w:color w:val="auto"/>
                <w:sz w:val="24"/>
                <w:szCs w:val="24"/>
              </w:rPr>
              <w:t>分</w:t>
            </w:r>
            <w:r>
              <w:rPr>
                <w:rFonts w:hint="eastAsia"/>
                <w:color w:val="auto"/>
                <w:sz w:val="24"/>
                <w:szCs w:val="24"/>
                <w:u w:val="single"/>
              </w:rPr>
              <w:t>19.665</w:t>
            </w:r>
            <w:r>
              <w:rPr>
                <w:color w:val="auto"/>
                <w:sz w:val="24"/>
                <w:szCs w:val="24"/>
              </w:rPr>
              <w:t>秒）</w:t>
            </w:r>
          </w:p>
        </w:tc>
      </w:tr>
      <w:tr w14:paraId="14401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1723" w:type="dxa"/>
            <w:gridSpan w:val="2"/>
            <w:tcMar>
              <w:top w:w="16" w:type="dxa"/>
              <w:left w:w="16" w:type="dxa"/>
              <w:right w:w="16" w:type="dxa"/>
            </w:tcMar>
            <w:vAlign w:val="center"/>
          </w:tcPr>
          <w:p w14:paraId="104ADC18">
            <w:pPr>
              <w:adjustRightInd w:val="0"/>
              <w:snapToGrid w:val="0"/>
              <w:jc w:val="center"/>
              <w:rPr>
                <w:rFonts w:ascii="宋体" w:hAnsi="宋体" w:cs="宋体"/>
                <w:color w:val="auto"/>
                <w:sz w:val="24"/>
                <w:szCs w:val="24"/>
              </w:rPr>
            </w:pPr>
            <w:r>
              <w:rPr>
                <w:rFonts w:hint="eastAsia" w:ascii="宋体" w:hAnsi="宋体" w:cs="宋体"/>
                <w:color w:val="auto"/>
                <w:sz w:val="24"/>
                <w:szCs w:val="24"/>
              </w:rPr>
              <w:t>国民经济</w:t>
            </w:r>
          </w:p>
          <w:p w14:paraId="4E7F1D83">
            <w:pPr>
              <w:adjustRightInd w:val="0"/>
              <w:snapToGrid w:val="0"/>
              <w:jc w:val="center"/>
              <w:rPr>
                <w:rFonts w:ascii="宋体" w:hAnsi="宋体" w:cs="宋体"/>
                <w:color w:val="auto"/>
                <w:sz w:val="24"/>
                <w:szCs w:val="24"/>
              </w:rPr>
            </w:pPr>
            <w:r>
              <w:rPr>
                <w:rFonts w:hint="eastAsia" w:ascii="宋体" w:hAnsi="宋体" w:cs="宋体"/>
                <w:color w:val="auto"/>
                <w:sz w:val="24"/>
                <w:szCs w:val="24"/>
              </w:rPr>
              <w:t>行业类别</w:t>
            </w:r>
          </w:p>
        </w:tc>
        <w:tc>
          <w:tcPr>
            <w:tcW w:w="1621" w:type="dxa"/>
            <w:vAlign w:val="center"/>
          </w:tcPr>
          <w:p w14:paraId="326E00B0">
            <w:pPr>
              <w:adjustRightInd w:val="0"/>
              <w:snapToGrid w:val="0"/>
              <w:jc w:val="center"/>
              <w:rPr>
                <w:color w:val="auto"/>
                <w:sz w:val="24"/>
                <w:szCs w:val="24"/>
              </w:rPr>
            </w:pPr>
            <w:r>
              <w:rPr>
                <w:rFonts w:hint="eastAsia"/>
                <w:color w:val="auto"/>
                <w:sz w:val="24"/>
                <w:szCs w:val="24"/>
              </w:rPr>
              <w:t xml:space="preserve">C3099 其他非金属矿物制品制造 </w:t>
            </w:r>
          </w:p>
        </w:tc>
        <w:tc>
          <w:tcPr>
            <w:tcW w:w="2024" w:type="dxa"/>
            <w:vAlign w:val="center"/>
          </w:tcPr>
          <w:p w14:paraId="23E9F6BC">
            <w:pPr>
              <w:adjustRightInd w:val="0"/>
              <w:snapToGrid w:val="0"/>
              <w:jc w:val="center"/>
              <w:rPr>
                <w:color w:val="auto"/>
                <w:sz w:val="24"/>
                <w:szCs w:val="24"/>
              </w:rPr>
            </w:pPr>
            <w:bookmarkStart w:id="3" w:name="_Hlk49843745"/>
            <w:r>
              <w:rPr>
                <w:color w:val="auto"/>
                <w:sz w:val="24"/>
                <w:szCs w:val="24"/>
              </w:rPr>
              <w:t>建设项目</w:t>
            </w:r>
          </w:p>
          <w:p w14:paraId="30A254C5">
            <w:pPr>
              <w:adjustRightInd w:val="0"/>
              <w:snapToGrid w:val="0"/>
              <w:jc w:val="center"/>
              <w:rPr>
                <w:color w:val="auto"/>
                <w:sz w:val="24"/>
                <w:szCs w:val="24"/>
              </w:rPr>
            </w:pPr>
            <w:r>
              <w:rPr>
                <w:color w:val="auto"/>
                <w:sz w:val="24"/>
                <w:szCs w:val="24"/>
              </w:rPr>
              <w:t>行业类别</w:t>
            </w:r>
            <w:bookmarkEnd w:id="3"/>
          </w:p>
        </w:tc>
        <w:tc>
          <w:tcPr>
            <w:tcW w:w="3502" w:type="dxa"/>
            <w:vAlign w:val="center"/>
          </w:tcPr>
          <w:p w14:paraId="753D03ED">
            <w:pPr>
              <w:adjustRightInd w:val="0"/>
              <w:snapToGrid w:val="0"/>
              <w:rPr>
                <w:color w:val="auto"/>
                <w:sz w:val="24"/>
                <w:szCs w:val="24"/>
              </w:rPr>
            </w:pPr>
            <w:r>
              <w:rPr>
                <w:rFonts w:hint="eastAsia"/>
                <w:color w:val="auto"/>
                <w:sz w:val="24"/>
                <w:szCs w:val="24"/>
              </w:rPr>
              <w:t>二十七</w:t>
            </w:r>
            <w:r>
              <w:rPr>
                <w:color w:val="auto"/>
                <w:sz w:val="24"/>
                <w:szCs w:val="24"/>
              </w:rPr>
              <w:t>、</w:t>
            </w:r>
            <w:r>
              <w:rPr>
                <w:rFonts w:hint="eastAsia"/>
                <w:color w:val="auto"/>
                <w:sz w:val="24"/>
                <w:szCs w:val="24"/>
              </w:rPr>
              <w:t>非金属矿物制品业60耐火材料制品制造308；石墨及其他非金属矿物制品制造309</w:t>
            </w:r>
          </w:p>
        </w:tc>
      </w:tr>
      <w:tr w14:paraId="00DE5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23" w:type="dxa"/>
            <w:gridSpan w:val="2"/>
            <w:tcMar>
              <w:top w:w="16" w:type="dxa"/>
              <w:left w:w="16" w:type="dxa"/>
              <w:right w:w="16" w:type="dxa"/>
            </w:tcMar>
            <w:vAlign w:val="center"/>
          </w:tcPr>
          <w:p w14:paraId="327A32A5">
            <w:pPr>
              <w:adjustRightInd w:val="0"/>
              <w:snapToGrid w:val="0"/>
              <w:jc w:val="center"/>
              <w:rPr>
                <w:rFonts w:ascii="宋体" w:hAnsi="宋体" w:cs="宋体"/>
                <w:color w:val="auto"/>
                <w:sz w:val="24"/>
                <w:szCs w:val="24"/>
              </w:rPr>
            </w:pPr>
            <w:r>
              <w:rPr>
                <w:rFonts w:hint="eastAsia" w:ascii="宋体" w:hAnsi="宋体" w:cs="宋体"/>
                <w:color w:val="auto"/>
                <w:sz w:val="24"/>
                <w:szCs w:val="24"/>
              </w:rPr>
              <w:t>建设性质</w:t>
            </w:r>
          </w:p>
        </w:tc>
        <w:tc>
          <w:tcPr>
            <w:tcW w:w="1621" w:type="dxa"/>
            <w:vAlign w:val="center"/>
          </w:tcPr>
          <w:p w14:paraId="7896863F">
            <w:pPr>
              <w:jc w:val="left"/>
              <w:rPr>
                <w:rFonts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新建（迁建）</w:t>
            </w:r>
          </w:p>
          <w:p w14:paraId="5D6509F4">
            <w:pPr>
              <w:jc w:val="lef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改建</w:t>
            </w:r>
          </w:p>
          <w:p w14:paraId="5073EA70">
            <w:pPr>
              <w:jc w:val="lef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扩建</w:t>
            </w:r>
          </w:p>
          <w:p w14:paraId="659F4A31">
            <w:pPr>
              <w:jc w:val="left"/>
              <w:rPr>
                <w:rFonts w:ascii="宋体" w:hAnsi="宋体" w:cs="宋体"/>
                <w:color w:val="auto"/>
                <w:sz w:val="24"/>
                <w:szCs w:val="24"/>
              </w:rPr>
            </w:pPr>
            <w:r>
              <w:rPr>
                <w:rFonts w:hint="eastAsia" w:ascii="宋体" w:hAnsi="宋体" w:cs="宋体"/>
                <w:color w:val="auto"/>
                <w:sz w:val="24"/>
                <w:szCs w:val="24"/>
              </w:rPr>
              <w:t>□技术改造</w:t>
            </w:r>
          </w:p>
        </w:tc>
        <w:tc>
          <w:tcPr>
            <w:tcW w:w="2024" w:type="dxa"/>
            <w:vAlign w:val="center"/>
          </w:tcPr>
          <w:p w14:paraId="368D3AD3">
            <w:pPr>
              <w:adjustRightInd w:val="0"/>
              <w:snapToGrid w:val="0"/>
              <w:jc w:val="center"/>
              <w:rPr>
                <w:rFonts w:ascii="宋体" w:hAnsi="宋体" w:cs="宋体"/>
                <w:color w:val="auto"/>
                <w:sz w:val="24"/>
                <w:szCs w:val="24"/>
              </w:rPr>
            </w:pPr>
            <w:r>
              <w:rPr>
                <w:rFonts w:hint="eastAsia" w:ascii="宋体" w:hAnsi="宋体" w:cs="宋体"/>
                <w:color w:val="auto"/>
                <w:sz w:val="24"/>
                <w:szCs w:val="24"/>
              </w:rPr>
              <w:t>建设项目</w:t>
            </w:r>
          </w:p>
          <w:p w14:paraId="0A988AAE">
            <w:pPr>
              <w:adjustRightInd w:val="0"/>
              <w:snapToGrid w:val="0"/>
              <w:jc w:val="center"/>
              <w:rPr>
                <w:rFonts w:ascii="宋体" w:hAnsi="宋体" w:cs="宋体"/>
                <w:color w:val="auto"/>
                <w:sz w:val="24"/>
                <w:szCs w:val="24"/>
              </w:rPr>
            </w:pPr>
            <w:r>
              <w:rPr>
                <w:rFonts w:hint="eastAsia" w:ascii="宋体" w:hAnsi="宋体" w:cs="宋体"/>
                <w:color w:val="auto"/>
                <w:sz w:val="24"/>
                <w:szCs w:val="24"/>
              </w:rPr>
              <w:t>申报情形</w:t>
            </w:r>
          </w:p>
        </w:tc>
        <w:tc>
          <w:tcPr>
            <w:tcW w:w="3502" w:type="dxa"/>
            <w:vAlign w:val="center"/>
          </w:tcPr>
          <w:p w14:paraId="0BD58EA1">
            <w:pPr>
              <w:jc w:val="lef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首次申报项目</w:t>
            </w:r>
            <w:r>
              <w:rPr>
                <w:rFonts w:ascii="宋体" w:hAnsi="宋体" w:cs="宋体"/>
                <w:color w:val="auto"/>
                <w:sz w:val="24"/>
                <w:szCs w:val="24"/>
              </w:rPr>
              <w:t xml:space="preserve">             </w:t>
            </w:r>
          </w:p>
          <w:p w14:paraId="6BC9211F">
            <w:pPr>
              <w:jc w:val="left"/>
              <w:rPr>
                <w:rFonts w:ascii="宋体" w:hAnsi="宋体" w:cs="宋体"/>
                <w:color w:val="auto"/>
                <w:sz w:val="24"/>
                <w:szCs w:val="24"/>
              </w:rPr>
            </w:pPr>
            <w:r>
              <w:rPr>
                <w:rFonts w:hint="eastAsia" w:ascii="宋体" w:hAnsi="宋体" w:cs="宋体"/>
                <w:color w:val="auto"/>
                <w:sz w:val="24"/>
                <w:szCs w:val="24"/>
              </w:rPr>
              <w:t>□不予批准后再次申报项目</w:t>
            </w:r>
          </w:p>
          <w:p w14:paraId="78966F0E">
            <w:pPr>
              <w:jc w:val="left"/>
              <w:rPr>
                <w:rFonts w:ascii="宋体" w:hAnsi="宋体" w:cs="宋体"/>
                <w:color w:val="auto"/>
                <w:sz w:val="24"/>
                <w:szCs w:val="24"/>
              </w:rPr>
            </w:pPr>
            <w:r>
              <w:rPr>
                <w:rFonts w:hint="eastAsia" w:ascii="宋体" w:hAnsi="宋体" w:cs="宋体"/>
                <w:color w:val="auto"/>
                <w:sz w:val="24"/>
                <w:szCs w:val="24"/>
              </w:rPr>
              <w:t>□超五年重新审核项目</w:t>
            </w:r>
            <w:r>
              <w:rPr>
                <w:rFonts w:ascii="宋体" w:hAnsi="宋体" w:cs="宋体"/>
                <w:color w:val="auto"/>
                <w:sz w:val="24"/>
                <w:szCs w:val="24"/>
              </w:rPr>
              <w:t xml:space="preserve">     </w:t>
            </w:r>
          </w:p>
          <w:p w14:paraId="18AB9AE3">
            <w:pPr>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重大变动重新报批项目</w:t>
            </w:r>
          </w:p>
        </w:tc>
      </w:tr>
      <w:tr w14:paraId="779BAC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23" w:type="dxa"/>
            <w:gridSpan w:val="2"/>
            <w:tcMar>
              <w:top w:w="16" w:type="dxa"/>
              <w:left w:w="16" w:type="dxa"/>
              <w:right w:w="16" w:type="dxa"/>
            </w:tcMar>
            <w:vAlign w:val="center"/>
          </w:tcPr>
          <w:p w14:paraId="0FAC7AE7">
            <w:pPr>
              <w:adjustRightInd w:val="0"/>
              <w:snapToGrid w:val="0"/>
              <w:jc w:val="center"/>
              <w:rPr>
                <w:rFonts w:ascii="宋体" w:hAnsi="宋体" w:cs="宋体"/>
                <w:color w:val="auto"/>
                <w:sz w:val="24"/>
                <w:szCs w:val="24"/>
              </w:rPr>
            </w:pPr>
            <w:r>
              <w:rPr>
                <w:rFonts w:hint="eastAsia" w:ascii="宋体" w:hAnsi="宋体" w:cs="宋体"/>
                <w:color w:val="auto"/>
                <w:sz w:val="24"/>
                <w:szCs w:val="24"/>
              </w:rPr>
              <w:t>项目审批（核准</w:t>
            </w:r>
            <w:r>
              <w:rPr>
                <w:rFonts w:ascii="宋体" w:hAnsi="宋体" w:cs="宋体"/>
                <w:color w:val="auto"/>
                <w:sz w:val="24"/>
                <w:szCs w:val="24"/>
              </w:rPr>
              <w:t>/</w:t>
            </w:r>
            <w:r>
              <w:rPr>
                <w:rFonts w:hint="eastAsia" w:ascii="宋体" w:hAnsi="宋体" w:cs="宋体"/>
                <w:color w:val="auto"/>
                <w:sz w:val="24"/>
                <w:szCs w:val="24"/>
              </w:rPr>
              <w:t>备案）部门（选填）</w:t>
            </w:r>
          </w:p>
        </w:tc>
        <w:tc>
          <w:tcPr>
            <w:tcW w:w="1621" w:type="dxa"/>
            <w:vAlign w:val="center"/>
          </w:tcPr>
          <w:p w14:paraId="5B04F512">
            <w:pPr>
              <w:adjustRightInd w:val="0"/>
              <w:snapToGrid w:val="0"/>
              <w:jc w:val="center"/>
              <w:rPr>
                <w:rFonts w:ascii="宋体" w:hAnsi="宋体" w:cs="宋体"/>
                <w:color w:val="auto"/>
                <w:sz w:val="24"/>
                <w:szCs w:val="24"/>
              </w:rPr>
            </w:pPr>
            <w:r>
              <w:rPr>
                <w:rFonts w:hint="eastAsia" w:ascii="宋体" w:hAnsi="宋体" w:cs="宋体"/>
                <w:color w:val="auto"/>
                <w:sz w:val="24"/>
                <w:szCs w:val="24"/>
              </w:rPr>
              <w:t>广西自贸区钦州港片区行政审批局</w:t>
            </w:r>
          </w:p>
        </w:tc>
        <w:tc>
          <w:tcPr>
            <w:tcW w:w="2024" w:type="dxa"/>
            <w:vAlign w:val="center"/>
          </w:tcPr>
          <w:p w14:paraId="3A6F7BEA">
            <w:pPr>
              <w:adjustRightInd w:val="0"/>
              <w:snapToGrid w:val="0"/>
              <w:jc w:val="center"/>
              <w:rPr>
                <w:rFonts w:ascii="宋体" w:hAnsi="宋体" w:cs="宋体"/>
                <w:color w:val="auto"/>
                <w:sz w:val="24"/>
                <w:szCs w:val="24"/>
              </w:rPr>
            </w:pPr>
            <w:r>
              <w:rPr>
                <w:rFonts w:hint="eastAsia" w:ascii="宋体" w:hAnsi="宋体" w:cs="宋体"/>
                <w:color w:val="auto"/>
                <w:sz w:val="24"/>
                <w:szCs w:val="24"/>
              </w:rPr>
              <w:t>项目审批（核准</w:t>
            </w:r>
            <w:r>
              <w:rPr>
                <w:rFonts w:ascii="宋体" w:hAnsi="宋体" w:cs="宋体"/>
                <w:color w:val="auto"/>
                <w:sz w:val="24"/>
                <w:szCs w:val="24"/>
              </w:rPr>
              <w:t>/</w:t>
            </w:r>
          </w:p>
          <w:p w14:paraId="33FE96B1">
            <w:pPr>
              <w:adjustRightInd w:val="0"/>
              <w:snapToGrid w:val="0"/>
              <w:jc w:val="center"/>
              <w:rPr>
                <w:rFonts w:ascii="宋体" w:hAnsi="宋体" w:cs="宋体"/>
                <w:color w:val="auto"/>
                <w:sz w:val="24"/>
                <w:szCs w:val="24"/>
              </w:rPr>
            </w:pPr>
            <w:r>
              <w:rPr>
                <w:rFonts w:hint="eastAsia" w:ascii="宋体" w:hAnsi="宋体" w:cs="宋体"/>
                <w:color w:val="auto"/>
                <w:sz w:val="24"/>
                <w:szCs w:val="24"/>
              </w:rPr>
              <w:t>备案）文号（选填）</w:t>
            </w:r>
          </w:p>
        </w:tc>
        <w:tc>
          <w:tcPr>
            <w:tcW w:w="3502" w:type="dxa"/>
            <w:vAlign w:val="center"/>
          </w:tcPr>
          <w:p w14:paraId="0709E06B">
            <w:pPr>
              <w:adjustRightInd w:val="0"/>
              <w:snapToGrid w:val="0"/>
              <w:jc w:val="center"/>
              <w:rPr>
                <w:rFonts w:ascii="宋体" w:hAnsi="宋体" w:cs="宋体"/>
                <w:color w:val="auto"/>
                <w:sz w:val="24"/>
                <w:szCs w:val="24"/>
              </w:rPr>
            </w:pPr>
            <w:r>
              <w:rPr>
                <w:rFonts w:hint="eastAsia"/>
                <w:color w:val="auto"/>
                <w:sz w:val="24"/>
                <w:szCs w:val="24"/>
              </w:rPr>
              <w:t>无</w:t>
            </w:r>
          </w:p>
        </w:tc>
      </w:tr>
      <w:tr w14:paraId="013D3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723" w:type="dxa"/>
            <w:gridSpan w:val="2"/>
            <w:tcMar>
              <w:top w:w="16" w:type="dxa"/>
              <w:left w:w="16" w:type="dxa"/>
              <w:right w:w="16" w:type="dxa"/>
            </w:tcMar>
            <w:vAlign w:val="center"/>
          </w:tcPr>
          <w:p w14:paraId="0DE982A2">
            <w:pPr>
              <w:adjustRightInd w:val="0"/>
              <w:snapToGrid w:val="0"/>
              <w:jc w:val="center"/>
              <w:rPr>
                <w:color w:val="auto"/>
                <w:sz w:val="24"/>
                <w:szCs w:val="24"/>
              </w:rPr>
            </w:pPr>
            <w:r>
              <w:rPr>
                <w:color w:val="auto"/>
                <w:sz w:val="24"/>
                <w:szCs w:val="24"/>
              </w:rPr>
              <w:t>总投资（万元）</w:t>
            </w:r>
          </w:p>
        </w:tc>
        <w:tc>
          <w:tcPr>
            <w:tcW w:w="1621" w:type="dxa"/>
            <w:vAlign w:val="center"/>
          </w:tcPr>
          <w:p w14:paraId="304EC073">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20000</w:t>
            </w:r>
          </w:p>
        </w:tc>
        <w:tc>
          <w:tcPr>
            <w:tcW w:w="2024" w:type="dxa"/>
            <w:tcMar>
              <w:top w:w="16" w:type="dxa"/>
              <w:left w:w="16" w:type="dxa"/>
              <w:right w:w="16" w:type="dxa"/>
            </w:tcMar>
            <w:vAlign w:val="center"/>
          </w:tcPr>
          <w:p w14:paraId="205C441A">
            <w:pPr>
              <w:adjustRightInd w:val="0"/>
              <w:snapToGrid w:val="0"/>
              <w:jc w:val="center"/>
              <w:rPr>
                <w:color w:val="0000FF"/>
                <w:sz w:val="24"/>
                <w:szCs w:val="24"/>
                <w:u w:val="single"/>
              </w:rPr>
            </w:pPr>
            <w:r>
              <w:rPr>
                <w:color w:val="0000FF"/>
                <w:sz w:val="24"/>
                <w:szCs w:val="24"/>
                <w:u w:val="single"/>
              </w:rPr>
              <w:t>环保投资（万元）</w:t>
            </w:r>
          </w:p>
        </w:tc>
        <w:tc>
          <w:tcPr>
            <w:tcW w:w="3502" w:type="dxa"/>
            <w:vAlign w:val="center"/>
          </w:tcPr>
          <w:p w14:paraId="711AA297">
            <w:pPr>
              <w:adjustRightInd w:val="0"/>
              <w:snapToGrid w:val="0"/>
              <w:jc w:val="center"/>
              <w:rPr>
                <w:rFonts w:hint="default" w:eastAsia="宋体"/>
                <w:color w:val="0000FF"/>
                <w:sz w:val="24"/>
                <w:szCs w:val="24"/>
                <w:u w:val="single"/>
                <w:lang w:val="en-US" w:eastAsia="zh-CN"/>
              </w:rPr>
            </w:pPr>
            <w:r>
              <w:rPr>
                <w:rFonts w:hint="eastAsia"/>
                <w:color w:val="0000FF"/>
                <w:sz w:val="24"/>
                <w:szCs w:val="24"/>
                <w:u w:val="single"/>
                <w:lang w:val="en-US" w:eastAsia="zh-CN"/>
              </w:rPr>
              <w:t>460</w:t>
            </w:r>
          </w:p>
        </w:tc>
      </w:tr>
      <w:tr w14:paraId="1A98C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gridSpan w:val="2"/>
            <w:tcMar>
              <w:top w:w="16" w:type="dxa"/>
              <w:left w:w="16" w:type="dxa"/>
              <w:right w:w="16" w:type="dxa"/>
            </w:tcMar>
            <w:vAlign w:val="center"/>
          </w:tcPr>
          <w:p w14:paraId="3F38F490">
            <w:pPr>
              <w:adjustRightInd w:val="0"/>
              <w:snapToGrid w:val="0"/>
              <w:jc w:val="center"/>
              <w:rPr>
                <w:color w:val="0000FF"/>
                <w:sz w:val="24"/>
                <w:szCs w:val="24"/>
                <w:u w:val="single"/>
              </w:rPr>
            </w:pPr>
            <w:r>
              <w:rPr>
                <w:color w:val="0000FF"/>
                <w:sz w:val="24"/>
                <w:szCs w:val="24"/>
                <w:u w:val="single"/>
              </w:rPr>
              <w:t>环保投资占比（%）</w:t>
            </w:r>
          </w:p>
        </w:tc>
        <w:tc>
          <w:tcPr>
            <w:tcW w:w="1621" w:type="dxa"/>
            <w:vAlign w:val="center"/>
          </w:tcPr>
          <w:p w14:paraId="21DBD532">
            <w:pPr>
              <w:adjustRightInd w:val="0"/>
              <w:snapToGrid w:val="0"/>
              <w:jc w:val="center"/>
              <w:rPr>
                <w:rFonts w:hint="default" w:eastAsia="宋体"/>
                <w:color w:val="0000FF"/>
                <w:sz w:val="24"/>
                <w:szCs w:val="24"/>
                <w:u w:val="single"/>
                <w:lang w:val="en-US" w:eastAsia="zh-CN"/>
              </w:rPr>
            </w:pPr>
            <w:r>
              <w:rPr>
                <w:rFonts w:hint="eastAsia"/>
                <w:color w:val="0000FF"/>
                <w:sz w:val="24"/>
                <w:szCs w:val="24"/>
                <w:u w:val="single"/>
                <w:lang w:val="en-US" w:eastAsia="zh-CN"/>
              </w:rPr>
              <w:t>2.3</w:t>
            </w:r>
          </w:p>
        </w:tc>
        <w:tc>
          <w:tcPr>
            <w:tcW w:w="2024" w:type="dxa"/>
            <w:tcMar>
              <w:top w:w="16" w:type="dxa"/>
              <w:left w:w="16" w:type="dxa"/>
              <w:right w:w="16" w:type="dxa"/>
            </w:tcMar>
            <w:vAlign w:val="center"/>
          </w:tcPr>
          <w:p w14:paraId="34130AD6">
            <w:pPr>
              <w:adjustRightInd w:val="0"/>
              <w:snapToGrid w:val="0"/>
              <w:jc w:val="center"/>
              <w:rPr>
                <w:color w:val="auto"/>
                <w:sz w:val="24"/>
                <w:szCs w:val="24"/>
              </w:rPr>
            </w:pPr>
            <w:r>
              <w:rPr>
                <w:color w:val="auto"/>
                <w:sz w:val="24"/>
                <w:szCs w:val="24"/>
              </w:rPr>
              <w:t>施工工期</w:t>
            </w:r>
          </w:p>
        </w:tc>
        <w:tc>
          <w:tcPr>
            <w:tcW w:w="3502" w:type="dxa"/>
            <w:vAlign w:val="center"/>
          </w:tcPr>
          <w:p w14:paraId="5500946E">
            <w:pPr>
              <w:adjustRightInd w:val="0"/>
              <w:snapToGrid w:val="0"/>
              <w:jc w:val="center"/>
              <w:rPr>
                <w:rFonts w:hint="eastAsia" w:eastAsia="宋体"/>
                <w:color w:val="auto"/>
                <w:sz w:val="24"/>
                <w:szCs w:val="24"/>
                <w:lang w:eastAsia="zh-CN"/>
              </w:rPr>
            </w:pPr>
            <w:r>
              <w:rPr>
                <w:rFonts w:hint="eastAsia"/>
                <w:color w:val="auto"/>
                <w:sz w:val="24"/>
                <w:szCs w:val="24"/>
                <w:lang w:val="en-US" w:eastAsia="zh-CN"/>
              </w:rPr>
              <w:t>/</w:t>
            </w:r>
          </w:p>
        </w:tc>
      </w:tr>
      <w:tr w14:paraId="0FA84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gridSpan w:val="2"/>
            <w:tcMar>
              <w:top w:w="16" w:type="dxa"/>
              <w:left w:w="16" w:type="dxa"/>
              <w:right w:w="16" w:type="dxa"/>
            </w:tcMar>
            <w:vAlign w:val="center"/>
          </w:tcPr>
          <w:p w14:paraId="26D889DA">
            <w:pPr>
              <w:adjustRightInd w:val="0"/>
              <w:snapToGrid w:val="0"/>
              <w:jc w:val="center"/>
              <w:rPr>
                <w:rFonts w:ascii="宋体" w:hAnsi="宋体" w:cs="宋体"/>
                <w:color w:val="auto"/>
                <w:sz w:val="24"/>
                <w:szCs w:val="24"/>
              </w:rPr>
            </w:pPr>
            <w:r>
              <w:rPr>
                <w:rFonts w:hint="eastAsia" w:ascii="宋体" w:hAnsi="宋体" w:cs="宋体"/>
                <w:color w:val="auto"/>
                <w:sz w:val="24"/>
                <w:szCs w:val="24"/>
              </w:rPr>
              <w:t>是否开工建设</w:t>
            </w:r>
          </w:p>
        </w:tc>
        <w:tc>
          <w:tcPr>
            <w:tcW w:w="1621" w:type="dxa"/>
            <w:vAlign w:val="center"/>
          </w:tcPr>
          <w:p w14:paraId="2A14D23E">
            <w:pPr>
              <w:adjustRightInd w:val="0"/>
              <w:snapToGrid w:val="0"/>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否</w:t>
            </w:r>
          </w:p>
          <w:p w14:paraId="423F39CE">
            <w:pPr>
              <w:adjustRightInd w:val="0"/>
              <w:snapToGrid w:val="0"/>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是：</w:t>
            </w:r>
            <w:r>
              <w:rPr>
                <w:rFonts w:hint="eastAsia" w:ascii="宋体" w:hAnsi="宋体" w:cs="宋体"/>
                <w:color w:val="auto"/>
                <w:sz w:val="24"/>
                <w:szCs w:val="24"/>
                <w:u w:val="single"/>
                <w:lang w:eastAsia="zh-CN"/>
              </w:rPr>
              <w:t>项目已建设完成，</w:t>
            </w:r>
            <w:r>
              <w:rPr>
                <w:rFonts w:hint="eastAsia" w:ascii="宋体" w:hAnsi="宋体" w:cs="宋体"/>
                <w:color w:val="auto"/>
                <w:sz w:val="24"/>
                <w:szCs w:val="24"/>
                <w:u w:val="single"/>
                <w:lang w:val="en-US" w:eastAsia="zh-CN"/>
              </w:rPr>
              <w:t>并投产运营。</w:t>
            </w:r>
          </w:p>
        </w:tc>
        <w:tc>
          <w:tcPr>
            <w:tcW w:w="2024" w:type="dxa"/>
            <w:tcMar>
              <w:top w:w="16" w:type="dxa"/>
              <w:left w:w="16" w:type="dxa"/>
              <w:right w:w="16" w:type="dxa"/>
            </w:tcMar>
            <w:vAlign w:val="center"/>
          </w:tcPr>
          <w:p w14:paraId="11EA484E">
            <w:pPr>
              <w:adjustRightInd w:val="0"/>
              <w:snapToGrid w:val="0"/>
              <w:jc w:val="center"/>
              <w:rPr>
                <w:rFonts w:ascii="宋体" w:hAnsi="宋体" w:cs="宋体"/>
                <w:color w:val="auto"/>
                <w:spacing w:val="-6"/>
                <w:sz w:val="24"/>
                <w:szCs w:val="24"/>
              </w:rPr>
            </w:pPr>
            <w:r>
              <w:rPr>
                <w:rFonts w:hint="eastAsia" w:ascii="宋体" w:hAnsi="宋体" w:cs="宋体"/>
                <w:color w:val="auto"/>
                <w:spacing w:val="-6"/>
                <w:sz w:val="24"/>
                <w:szCs w:val="24"/>
              </w:rPr>
              <w:t>用地（用海）</w:t>
            </w:r>
          </w:p>
          <w:p w14:paraId="72CBA41C">
            <w:pPr>
              <w:adjustRightInd w:val="0"/>
              <w:snapToGrid w:val="0"/>
              <w:jc w:val="center"/>
              <w:rPr>
                <w:rFonts w:ascii="宋体" w:hAnsi="宋体" w:cs="宋体"/>
                <w:color w:val="auto"/>
                <w:sz w:val="24"/>
                <w:szCs w:val="24"/>
              </w:rPr>
            </w:pPr>
            <w:r>
              <w:rPr>
                <w:rFonts w:hint="eastAsia" w:ascii="宋体" w:hAnsi="宋体" w:cs="宋体"/>
                <w:color w:val="auto"/>
                <w:spacing w:val="-6"/>
                <w:sz w:val="24"/>
                <w:szCs w:val="24"/>
              </w:rPr>
              <w:t>面积（</w:t>
            </w:r>
            <w:r>
              <w:rPr>
                <w:rFonts w:ascii="Times New Roman" w:hAnsi="Times New Roman" w:cs="Times New Roman"/>
                <w:color w:val="auto"/>
                <w:spacing w:val="-6"/>
                <w:sz w:val="24"/>
                <w:szCs w:val="24"/>
              </w:rPr>
              <w:t>m</w:t>
            </w:r>
            <w:r>
              <w:rPr>
                <w:rFonts w:ascii="Times New Roman" w:hAnsi="Times New Roman" w:cs="Times New Roman"/>
                <w:color w:val="auto"/>
                <w:spacing w:val="-6"/>
                <w:sz w:val="24"/>
                <w:szCs w:val="24"/>
                <w:vertAlign w:val="superscript"/>
              </w:rPr>
              <w:t>2</w:t>
            </w:r>
            <w:r>
              <w:rPr>
                <w:rFonts w:hint="eastAsia" w:ascii="宋体" w:hAnsi="宋体" w:cs="宋体"/>
                <w:color w:val="auto"/>
                <w:spacing w:val="-6"/>
                <w:sz w:val="24"/>
                <w:szCs w:val="24"/>
              </w:rPr>
              <w:t>）</w:t>
            </w:r>
          </w:p>
        </w:tc>
        <w:tc>
          <w:tcPr>
            <w:tcW w:w="3502" w:type="dxa"/>
            <w:vAlign w:val="center"/>
          </w:tcPr>
          <w:p w14:paraId="25F73433">
            <w:pPr>
              <w:adjustRightInd w:val="0"/>
              <w:snapToGrid w:val="0"/>
              <w:jc w:val="center"/>
              <w:rPr>
                <w:rFonts w:hint="eastAsia" w:eastAsia="宋体"/>
                <w:color w:val="auto"/>
                <w:sz w:val="24"/>
                <w:szCs w:val="24"/>
                <w:lang w:eastAsia="zh-CN"/>
              </w:rPr>
            </w:pPr>
            <w:r>
              <w:rPr>
                <w:rFonts w:hint="eastAsia"/>
                <w:color w:val="auto"/>
                <w:sz w:val="24"/>
                <w:szCs w:val="24"/>
              </w:rPr>
              <w:t>2900</w:t>
            </w:r>
            <w:r>
              <w:rPr>
                <w:rFonts w:hint="eastAsia"/>
                <w:color w:val="auto"/>
                <w:sz w:val="24"/>
                <w:szCs w:val="24"/>
                <w:lang w:val="en-US" w:eastAsia="zh-CN"/>
              </w:rPr>
              <w:t>0</w:t>
            </w:r>
          </w:p>
        </w:tc>
      </w:tr>
      <w:tr w14:paraId="4A6F6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723" w:type="dxa"/>
            <w:gridSpan w:val="2"/>
            <w:vAlign w:val="center"/>
          </w:tcPr>
          <w:p w14:paraId="3FA4DE3F">
            <w:pPr>
              <w:autoSpaceDE w:val="0"/>
              <w:autoSpaceDN w:val="0"/>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专项评价设置情况</w:t>
            </w:r>
          </w:p>
        </w:tc>
        <w:tc>
          <w:tcPr>
            <w:tcW w:w="7147" w:type="dxa"/>
            <w:gridSpan w:val="3"/>
            <w:vAlign w:val="center"/>
          </w:tcPr>
          <w:p w14:paraId="4EECF812">
            <w:pPr>
              <w:autoSpaceDE w:val="0"/>
              <w:autoSpaceDN w:val="0"/>
              <w:adjustRightInd w:val="0"/>
              <w:snapToGrid w:val="0"/>
              <w:spacing w:line="360" w:lineRule="auto"/>
              <w:rPr>
                <w:rFonts w:ascii="宋体" w:hAnsi="宋体" w:cs="宋体"/>
                <w:color w:val="auto"/>
                <w:kern w:val="0"/>
                <w:sz w:val="24"/>
                <w:szCs w:val="24"/>
              </w:rPr>
            </w:pPr>
            <w:r>
              <w:rPr>
                <w:color w:val="auto"/>
                <w:kern w:val="0"/>
                <w:sz w:val="24"/>
                <w:szCs w:val="24"/>
              </w:rPr>
              <w:t>根据《建设项目环境影响报告表编制技术指南（污染影响类）（试行）》，本项目排放废气含有苯并[a]芘，且厂界外500m范围内有环境空气保护目标，需设置大气专项。项目大气环境影响专题评价报告见</w:t>
            </w:r>
            <w:r>
              <w:rPr>
                <w:rFonts w:hint="eastAsia"/>
                <w:color w:val="auto"/>
                <w:kern w:val="0"/>
                <w:sz w:val="24"/>
                <w:szCs w:val="24"/>
                <w:lang w:eastAsia="zh-CN"/>
              </w:rPr>
              <w:t>附录</w:t>
            </w:r>
            <w:r>
              <w:rPr>
                <w:color w:val="auto"/>
                <w:kern w:val="0"/>
                <w:sz w:val="24"/>
                <w:szCs w:val="24"/>
              </w:rPr>
              <w:t>。</w:t>
            </w:r>
          </w:p>
        </w:tc>
      </w:tr>
      <w:tr w14:paraId="1C408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3" w:type="dxa"/>
            <w:gridSpan w:val="2"/>
            <w:vAlign w:val="center"/>
          </w:tcPr>
          <w:p w14:paraId="335E7930">
            <w:pPr>
              <w:autoSpaceDE w:val="0"/>
              <w:autoSpaceDN w:val="0"/>
              <w:adjustRightInd w:val="0"/>
              <w:snapToGrid w:val="0"/>
              <w:jc w:val="center"/>
              <w:rPr>
                <w:rFonts w:ascii="宋体" w:hAnsi="宋体" w:cs="宋体"/>
                <w:color w:val="auto"/>
                <w:kern w:val="0"/>
                <w:sz w:val="24"/>
                <w:szCs w:val="24"/>
              </w:rPr>
            </w:pPr>
            <w:r>
              <w:rPr>
                <w:rFonts w:hint="eastAsia" w:ascii="宋体" w:hAnsi="宋体" w:cs="宋体"/>
                <w:color w:val="auto"/>
                <w:sz w:val="24"/>
                <w:szCs w:val="24"/>
              </w:rPr>
              <w:t>规划情况</w:t>
            </w:r>
          </w:p>
        </w:tc>
        <w:tc>
          <w:tcPr>
            <w:tcW w:w="7147" w:type="dxa"/>
            <w:gridSpan w:val="3"/>
            <w:vAlign w:val="center"/>
          </w:tcPr>
          <w:p w14:paraId="1CD53823">
            <w:pPr>
              <w:autoSpaceDE w:val="0"/>
              <w:autoSpaceDN w:val="0"/>
              <w:adjustRightInd w:val="0"/>
              <w:snapToGrid w:val="0"/>
              <w:spacing w:afterLines="0" w:line="360" w:lineRule="auto"/>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规划名称：钦州港总体规划（2035年）</w:t>
            </w:r>
          </w:p>
          <w:p w14:paraId="652E1DB0">
            <w:pPr>
              <w:autoSpaceDE w:val="0"/>
              <w:autoSpaceDN w:val="0"/>
              <w:adjustRightInd w:val="0"/>
              <w:snapToGrid w:val="0"/>
              <w:spacing w:afterLines="0" w:line="360" w:lineRule="auto"/>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审批机关：广西壮族自治区人民政府</w:t>
            </w:r>
          </w:p>
          <w:p w14:paraId="6362D9E8">
            <w:pPr>
              <w:autoSpaceDE w:val="0"/>
              <w:autoSpaceDN w:val="0"/>
              <w:adjustRightInd w:val="0"/>
              <w:snapToGrid w:val="0"/>
              <w:spacing w:line="360" w:lineRule="auto"/>
              <w:jc w:val="left"/>
              <w:rPr>
                <w:rFonts w:ascii="宋体" w:hAnsi="宋体" w:cs="宋体"/>
                <w:color w:val="auto"/>
                <w:kern w:val="0"/>
                <w:sz w:val="24"/>
                <w:szCs w:val="24"/>
              </w:rPr>
            </w:pPr>
            <w:r>
              <w:rPr>
                <w:rFonts w:hint="default" w:ascii="Times New Roman" w:hAnsi="Times New Roman" w:eastAsia="宋体" w:cs="Times New Roman"/>
                <w:color w:val="auto"/>
                <w:kern w:val="2"/>
                <w:sz w:val="24"/>
                <w:szCs w:val="24"/>
                <w:lang w:val="en-US" w:eastAsia="zh-CN" w:bidi="ar-SA"/>
              </w:rPr>
              <w:t>批文件名称及文号：《广西壮族自治区人民政府关于钦州港总体规划（2035年）的批复》，桂政函〔2020〕92号</w:t>
            </w:r>
          </w:p>
        </w:tc>
      </w:tr>
      <w:tr w14:paraId="55B6A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gridSpan w:val="2"/>
            <w:vAlign w:val="center"/>
          </w:tcPr>
          <w:p w14:paraId="3AA9A8D5">
            <w:pPr>
              <w:adjustRightInd w:val="0"/>
              <w:snapToGrid w:val="0"/>
              <w:jc w:val="center"/>
              <w:rPr>
                <w:rFonts w:ascii="宋体" w:hAnsi="宋体" w:cs="宋体"/>
                <w:color w:val="auto"/>
                <w:kern w:val="0"/>
                <w:sz w:val="24"/>
                <w:szCs w:val="24"/>
              </w:rPr>
            </w:pPr>
            <w:r>
              <w:rPr>
                <w:rFonts w:hint="eastAsia" w:ascii="宋体" w:hAnsi="宋体" w:cs="宋体"/>
                <w:color w:val="auto"/>
                <w:sz w:val="24"/>
                <w:szCs w:val="24"/>
              </w:rPr>
              <w:t>规划环境影响评价情况</w:t>
            </w:r>
          </w:p>
        </w:tc>
        <w:tc>
          <w:tcPr>
            <w:tcW w:w="7147" w:type="dxa"/>
            <w:gridSpan w:val="3"/>
            <w:vAlign w:val="center"/>
          </w:tcPr>
          <w:p w14:paraId="176BD4C2">
            <w:pPr>
              <w:pStyle w:val="2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left"/>
              <w:textAlignment w:val="auto"/>
              <w:rPr>
                <w:rFonts w:hint="default" w:ascii="Times New Roman" w:hAnsi="Times New Roman" w:eastAsia="宋体" w:cs="Times New Roman"/>
                <w:color w:val="auto"/>
                <w:kern w:val="2"/>
                <w:sz w:val="24"/>
              </w:rPr>
            </w:pPr>
            <w:r>
              <w:rPr>
                <w:rFonts w:hint="default" w:ascii="Times New Roman" w:hAnsi="Times New Roman" w:eastAsia="宋体" w:cs="Times New Roman"/>
                <w:color w:val="auto"/>
                <w:kern w:val="2"/>
                <w:sz w:val="24"/>
              </w:rPr>
              <w:t>文件名称：《钦州港总体规划（2019－2035年）环境影响报告书》</w:t>
            </w:r>
          </w:p>
          <w:p w14:paraId="20D4ED8C">
            <w:pPr>
              <w:pStyle w:val="2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left"/>
              <w:textAlignment w:val="auto"/>
              <w:rPr>
                <w:rFonts w:hint="default" w:ascii="Times New Roman" w:hAnsi="Times New Roman" w:eastAsia="宋体" w:cs="Times New Roman"/>
                <w:color w:val="auto"/>
                <w:kern w:val="2"/>
                <w:sz w:val="24"/>
              </w:rPr>
            </w:pPr>
            <w:r>
              <w:rPr>
                <w:rFonts w:hint="default" w:ascii="Times New Roman" w:hAnsi="Times New Roman" w:eastAsia="宋体" w:cs="Times New Roman"/>
                <w:color w:val="auto"/>
                <w:kern w:val="2"/>
                <w:sz w:val="24"/>
              </w:rPr>
              <w:t>规划年限：2019年~2035年</w:t>
            </w:r>
          </w:p>
          <w:p w14:paraId="1096D9DD">
            <w:pPr>
              <w:pStyle w:val="2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left"/>
              <w:textAlignment w:val="auto"/>
              <w:rPr>
                <w:rFonts w:hint="default" w:ascii="Times New Roman" w:hAnsi="Times New Roman" w:eastAsia="宋体" w:cs="Times New Roman"/>
                <w:color w:val="auto"/>
                <w:kern w:val="2"/>
                <w:sz w:val="24"/>
              </w:rPr>
            </w:pPr>
            <w:r>
              <w:rPr>
                <w:rFonts w:hint="default" w:ascii="Times New Roman" w:hAnsi="Times New Roman" w:eastAsia="宋体" w:cs="Times New Roman"/>
                <w:color w:val="auto"/>
                <w:kern w:val="2"/>
                <w:sz w:val="24"/>
              </w:rPr>
              <w:t>召集审查机关：广西壮族自治区生态环境厅</w:t>
            </w:r>
          </w:p>
          <w:p w14:paraId="18562E5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jc w:val="left"/>
              <w:textAlignment w:val="auto"/>
              <w:rPr>
                <w:rFonts w:ascii="宋体" w:hAnsi="宋体" w:cs="宋体"/>
                <w:color w:val="auto"/>
                <w:kern w:val="0"/>
                <w:sz w:val="24"/>
                <w:szCs w:val="24"/>
              </w:rPr>
            </w:pPr>
            <w:r>
              <w:rPr>
                <w:rFonts w:hint="default" w:ascii="Times New Roman" w:hAnsi="Times New Roman" w:eastAsia="宋体" w:cs="Times New Roman"/>
                <w:color w:val="auto"/>
                <w:kern w:val="2"/>
                <w:sz w:val="24"/>
              </w:rPr>
              <w:t>审批文件名称及文号：《广西壮族自治区生态环境厅关于印发钦州港总体规划（2019－2035年）环境影响报告书审查意见的函》，桂环函〔2020〕264号</w:t>
            </w:r>
          </w:p>
        </w:tc>
      </w:tr>
      <w:tr w14:paraId="39C0A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723" w:type="dxa"/>
            <w:gridSpan w:val="2"/>
            <w:vAlign w:val="center"/>
          </w:tcPr>
          <w:p w14:paraId="066DB549">
            <w:pPr>
              <w:autoSpaceDE w:val="0"/>
              <w:autoSpaceDN w:val="0"/>
              <w:jc w:val="center"/>
              <w:rPr>
                <w:rFonts w:ascii="宋体" w:hAnsi="宋体" w:cs="宋体"/>
                <w:color w:val="auto"/>
                <w:kern w:val="0"/>
                <w:sz w:val="24"/>
                <w:szCs w:val="24"/>
              </w:rPr>
            </w:pPr>
            <w:r>
              <w:rPr>
                <w:rFonts w:hint="eastAsia" w:ascii="宋体" w:hAnsi="宋体" w:cs="宋体"/>
                <w:color w:val="auto"/>
                <w:kern w:val="0"/>
                <w:sz w:val="24"/>
                <w:szCs w:val="24"/>
              </w:rPr>
              <w:t>规划及规划环境影响评价符合性分析</w:t>
            </w:r>
          </w:p>
        </w:tc>
        <w:tc>
          <w:tcPr>
            <w:tcW w:w="7147" w:type="dxa"/>
            <w:gridSpan w:val="3"/>
            <w:vAlign w:val="center"/>
          </w:tcPr>
          <w:p w14:paraId="4AEBD02E">
            <w:pPr>
              <w:adjustRightInd w:val="0"/>
              <w:snapToGrid w:val="0"/>
              <w:spacing w:line="360" w:lineRule="auto"/>
              <w:ind w:firstLine="482" w:firstLineChars="200"/>
              <w:jc w:val="both"/>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1、与《钦州港总体规划（2035年）》相符性分析</w:t>
            </w:r>
          </w:p>
          <w:p w14:paraId="059F56F3">
            <w:pPr>
              <w:adjustRightInd w:val="0"/>
              <w:snapToGrid w:val="0"/>
              <w:spacing w:line="360" w:lineRule="auto"/>
              <w:ind w:firstLine="480" w:firstLineChars="200"/>
              <w:jc w:val="both"/>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根据《钦州港总体规划（2035年）》及规划环评：钦州港划分为金谷港区、大榄坪港区、三墩港区等重点发展枢纽港区，以及龙门港点、茅岭港点、平山港点、沙井港点和三娘湾港点等。金谷港区规划布置勒沟作业区、果子山作业区、鹰岭作业区、金鼓江作业区，预留樟木环作业区。</w:t>
            </w:r>
          </w:p>
          <w:p w14:paraId="30E080CA">
            <w:pPr>
              <w:adjustRightInd w:val="0"/>
              <w:snapToGrid w:val="0"/>
              <w:spacing w:line="360" w:lineRule="auto"/>
              <w:ind w:firstLine="480" w:firstLineChars="200"/>
              <w:jc w:val="both"/>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本项目位于</w:t>
            </w:r>
            <w:r>
              <w:rPr>
                <w:rFonts w:hint="eastAsia" w:eastAsia="宋体" w:cs="Times New Roman"/>
                <w:b w:val="0"/>
                <w:bCs w:val="0"/>
                <w:color w:val="auto"/>
                <w:sz w:val="24"/>
                <w:lang w:val="en-US" w:eastAsia="zh-CN"/>
              </w:rPr>
              <w:t>金谷工业园</w:t>
            </w:r>
            <w:r>
              <w:rPr>
                <w:rFonts w:hint="eastAsia" w:ascii="Times New Roman" w:hAnsi="Times New Roman" w:eastAsia="宋体" w:cs="Times New Roman"/>
                <w:b w:val="0"/>
                <w:bCs w:val="0"/>
                <w:color w:val="auto"/>
                <w:sz w:val="24"/>
                <w:lang w:val="en-US" w:eastAsia="zh-CN"/>
              </w:rPr>
              <w:t>区，属于金谷港区范围。</w:t>
            </w:r>
          </w:p>
          <w:p w14:paraId="6115640C">
            <w:pPr>
              <w:adjustRightInd w:val="0"/>
              <w:snapToGrid w:val="0"/>
              <w:spacing w:line="360" w:lineRule="auto"/>
              <w:ind w:firstLine="480" w:firstLineChars="200"/>
              <w:jc w:val="both"/>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金谷港区功能布局：规划布置勒沟作业区、果子山作业区、鹰岭作业区、金鼓江作业区，预留樟木环作业区。以煤炭、原油、成品油和各类液体化工产品运输为主的大型专业化港区，规划为石油及液体化工品转运基地，逐步发展成为我国主要的油品转运和临港加工产业基地，兼顾散杂货中转运输。</w:t>
            </w:r>
          </w:p>
          <w:p w14:paraId="5158264A">
            <w:pPr>
              <w:adjustRightInd w:val="0"/>
              <w:snapToGrid w:val="0"/>
              <w:spacing w:line="360" w:lineRule="auto"/>
              <w:ind w:firstLine="480" w:firstLineChars="200"/>
              <w:jc w:val="both"/>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金谷港区的基本定位：以油品、液体化工品和煤炭运输为主，兼顾散杂货运输，主要为临港产业园区发展服务。</w:t>
            </w:r>
          </w:p>
          <w:p w14:paraId="68486894">
            <w:pPr>
              <w:adjustRightInd w:val="0"/>
              <w:snapToGrid w:val="0"/>
              <w:spacing w:line="360" w:lineRule="auto"/>
              <w:ind w:firstLine="480" w:firstLineChars="200"/>
              <w:jc w:val="both"/>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本项目</w:t>
            </w:r>
            <w:r>
              <w:rPr>
                <w:rFonts w:hint="eastAsia" w:cs="Times New Roman"/>
                <w:b w:val="0"/>
                <w:bCs w:val="0"/>
                <w:color w:val="auto"/>
                <w:sz w:val="24"/>
                <w:lang w:val="en-US" w:eastAsia="zh-CN"/>
              </w:rPr>
              <w:t>为</w:t>
            </w:r>
            <w:r>
              <w:rPr>
                <w:rFonts w:hint="eastAsia"/>
                <w:color w:val="auto"/>
                <w:sz w:val="24"/>
                <w:lang w:eastAsia="zh-CN"/>
              </w:rPr>
              <w:t>沥青仓储加工</w:t>
            </w:r>
            <w:r>
              <w:rPr>
                <w:rFonts w:hint="eastAsia" w:cs="Times New Roman"/>
                <w:b w:val="0"/>
                <w:bCs w:val="0"/>
                <w:color w:val="auto"/>
                <w:sz w:val="24"/>
                <w:lang w:val="en-US" w:eastAsia="zh-CN"/>
              </w:rPr>
              <w:t>项目，项目建设</w:t>
            </w:r>
            <w:r>
              <w:rPr>
                <w:rFonts w:hint="eastAsia" w:ascii="Times New Roman" w:hAnsi="Times New Roman" w:eastAsia="宋体" w:cs="Times New Roman"/>
                <w:b w:val="0"/>
                <w:bCs w:val="0"/>
                <w:color w:val="auto"/>
                <w:sz w:val="24"/>
                <w:lang w:val="en-US" w:eastAsia="zh-CN"/>
              </w:rPr>
              <w:t>与金谷港区的规划定位相符。</w:t>
            </w:r>
          </w:p>
          <w:p w14:paraId="5BA197EE">
            <w:pPr>
              <w:adjustRightInd w:val="0"/>
              <w:snapToGrid w:val="0"/>
              <w:spacing w:line="360" w:lineRule="auto"/>
              <w:ind w:firstLine="482" w:firstLineChars="200"/>
              <w:jc w:val="both"/>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2、与《钦州港总体规划（2019－2035年）环境影响报告书》相符性分析</w:t>
            </w:r>
          </w:p>
          <w:p w14:paraId="15B73282">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根据《钦州港总体规划（2019－2035年）环境影响报告书》，钦州港产业定位如下：</w:t>
            </w:r>
          </w:p>
          <w:p w14:paraId="31AC494D">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（1）限制入区项目</w:t>
            </w:r>
          </w:p>
          <w:p w14:paraId="23848C4F">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不属于保税港区规划产业类型，且废气、废水和其他废物排放高负荷的高污染项目。严格控制“两头在国内”或“以内销为主要市场”项目入内。</w:t>
            </w:r>
          </w:p>
          <w:p w14:paraId="2F20C087">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（2）禁止入园项目</w:t>
            </w:r>
          </w:p>
          <w:p w14:paraId="03AEB414">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根据《海关特殊监管区域适合入区项目指引》，不适合入区企业类型有：</w:t>
            </w:r>
          </w:p>
          <w:p w14:paraId="0F38EC6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①内销成品高税率型企业以面向国内市场内销征税进口为主，且成品进口关税税率高于原料进口关税税率的生产加工型企业。</w:t>
            </w:r>
          </w:p>
          <w:p w14:paraId="65388350">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②非保税企业</w:t>
            </w:r>
          </w:p>
          <w:p w14:paraId="04F7F89D">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主要经营以非保税业务为主的企业。</w:t>
            </w:r>
          </w:p>
          <w:p w14:paraId="48A0830E">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③主要原料是国内原料并征收高额出口关税（或实施出口贸易管制）的生产型企业。</w:t>
            </w:r>
          </w:p>
          <w:p w14:paraId="200AB51E">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④生产加工高耗能、高污染和资源性产品等不符合国家产业政策发展要求的产品，以及其他列入加工贸易禁止类目录的商品的生产加工型企业。</w:t>
            </w:r>
          </w:p>
          <w:p w14:paraId="5EDB3D6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s="宋体"/>
                <w:color w:val="auto"/>
                <w:kern w:val="0"/>
                <w:sz w:val="24"/>
                <w:szCs w:val="24"/>
              </w:rPr>
            </w:pPr>
            <w:r>
              <w:rPr>
                <w:rFonts w:hint="eastAsia" w:ascii="Times New Roman" w:hAnsi="Times New Roman" w:eastAsia="宋体" w:cs="Times New Roman"/>
                <w:b w:val="0"/>
                <w:bCs w:val="0"/>
                <w:color w:val="auto"/>
                <w:sz w:val="24"/>
                <w:lang w:val="en-US" w:eastAsia="zh-CN"/>
              </w:rPr>
              <w:t>本项目不属于《广西钦州保税港区总体规划环境影响报告书》中列明的限制入区和禁止入园项目，不在园区入园项目负面清单，属于允许类；本项目已取得备案证，符合国家产业政策、地区工业产业政策；项目建设与《广西钦州保税港区总体规划环境影响报告书》相符。</w:t>
            </w:r>
          </w:p>
        </w:tc>
      </w:tr>
      <w:tr w14:paraId="2577E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79" w:hRule="atLeast"/>
          <w:jc w:val="center"/>
        </w:trPr>
        <w:tc>
          <w:tcPr>
            <w:tcW w:w="1633" w:type="dxa"/>
            <w:vAlign w:val="center"/>
          </w:tcPr>
          <w:p w14:paraId="075D6FD4">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其他符合性分析</w:t>
            </w:r>
          </w:p>
        </w:tc>
        <w:tc>
          <w:tcPr>
            <w:tcW w:w="7237" w:type="dxa"/>
            <w:gridSpan w:val="4"/>
            <w:vAlign w:val="center"/>
          </w:tcPr>
          <w:p w14:paraId="3FFF02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24"/>
              </w:rPr>
            </w:pPr>
            <w:r>
              <w:rPr>
                <w:b/>
                <w:bCs/>
                <w:color w:val="auto"/>
                <w:sz w:val="24"/>
                <w:szCs w:val="24"/>
              </w:rPr>
              <w:t>1、项目</w:t>
            </w:r>
            <w:r>
              <w:rPr>
                <w:rFonts w:hint="eastAsia"/>
                <w:b/>
                <w:bCs/>
                <w:color w:val="auto"/>
                <w:sz w:val="24"/>
                <w:szCs w:val="24"/>
              </w:rPr>
              <w:t>与《钦州市生态环境分区管控动态更新成果（2023版）》</w:t>
            </w:r>
            <w:r>
              <w:rPr>
                <w:rFonts w:hint="eastAsia"/>
                <w:b/>
                <w:bCs/>
                <w:color w:val="auto"/>
                <w:sz w:val="24"/>
                <w:szCs w:val="24"/>
                <w:lang w:eastAsia="zh-CN"/>
              </w:rPr>
              <w:t>的</w:t>
            </w:r>
            <w:r>
              <w:rPr>
                <w:b/>
                <w:bCs/>
                <w:color w:val="auto"/>
                <w:sz w:val="24"/>
                <w:szCs w:val="24"/>
              </w:rPr>
              <w:t>相符性分析</w:t>
            </w:r>
          </w:p>
          <w:p w14:paraId="6A083276">
            <w:pPr>
              <w:pStyle w:val="21"/>
              <w:spacing w:after="0" w:line="360" w:lineRule="auto"/>
              <w:ind w:left="0" w:leftChars="0" w:firstLine="480"/>
              <w:rPr>
                <w:color w:val="auto"/>
                <w:sz w:val="24"/>
              </w:rPr>
            </w:pPr>
            <w:bookmarkStart w:id="4" w:name="_Toc465779052"/>
            <w:bookmarkStart w:id="5" w:name="_Toc465778720"/>
            <w:bookmarkStart w:id="6" w:name="_Toc465777779"/>
            <w:r>
              <w:rPr>
                <w:rFonts w:hint="eastAsia"/>
                <w:color w:val="auto"/>
                <w:sz w:val="24"/>
              </w:rPr>
              <w:t>根据</w:t>
            </w:r>
            <w:r>
              <w:rPr>
                <w:rFonts w:hint="eastAsia"/>
                <w:color w:val="auto"/>
                <w:sz w:val="24"/>
                <w:lang w:eastAsia="zh-CN"/>
              </w:rPr>
              <w:t>《</w:t>
            </w:r>
            <w:r>
              <w:rPr>
                <w:rFonts w:hint="eastAsia"/>
                <w:color w:val="auto"/>
                <w:sz w:val="24"/>
              </w:rPr>
              <w:t>钦州市生态环境局关于印发</w:t>
            </w:r>
            <w:r>
              <w:rPr>
                <w:rFonts w:hint="eastAsia"/>
                <w:color w:val="auto"/>
                <w:sz w:val="24"/>
                <w:lang w:val="en-US" w:eastAsia="zh-CN"/>
              </w:rPr>
              <w:t>&lt;</w:t>
            </w:r>
            <w:r>
              <w:rPr>
                <w:rFonts w:hint="eastAsia"/>
                <w:color w:val="auto"/>
                <w:sz w:val="24"/>
              </w:rPr>
              <w:t>钦州市生态环境分区管控动态更新成果（2023版）</w:t>
            </w:r>
            <w:r>
              <w:rPr>
                <w:rFonts w:hint="eastAsia"/>
                <w:color w:val="auto"/>
                <w:sz w:val="24"/>
                <w:lang w:val="en-US" w:eastAsia="zh-CN"/>
              </w:rPr>
              <w:t>&gt;</w:t>
            </w:r>
            <w:r>
              <w:rPr>
                <w:rFonts w:hint="eastAsia"/>
                <w:color w:val="auto"/>
                <w:sz w:val="24"/>
              </w:rPr>
              <w:t>的通知</w:t>
            </w:r>
            <w:r>
              <w:rPr>
                <w:rFonts w:hint="eastAsia"/>
                <w:color w:val="auto"/>
                <w:sz w:val="24"/>
                <w:lang w:eastAsia="zh-CN"/>
              </w:rPr>
              <w:t>》</w:t>
            </w:r>
            <w:r>
              <w:rPr>
                <w:rFonts w:hint="eastAsia"/>
                <w:color w:val="auto"/>
                <w:sz w:val="24"/>
              </w:rPr>
              <w:t>，调整后钦州市全市陆域共划分为64个环境管控单元。其中，优先保护单元34个，重点管控单元26个，一般管控单元4个。</w:t>
            </w:r>
          </w:p>
          <w:p w14:paraId="1266A66F">
            <w:pPr>
              <w:autoSpaceDE w:val="0"/>
              <w:autoSpaceDN w:val="0"/>
              <w:adjustRightInd w:val="0"/>
              <w:snapToGrid w:val="0"/>
              <w:spacing w:line="240" w:lineRule="auto"/>
              <w:jc w:val="center"/>
              <w:rPr>
                <w:rFonts w:hint="eastAsia" w:eastAsia="宋体"/>
                <w:color w:val="auto"/>
                <w:sz w:val="24"/>
                <w:szCs w:val="24"/>
                <w:highlight w:val="none"/>
                <w:u w:val="none"/>
                <w:lang w:eastAsia="zh-CN"/>
              </w:rPr>
            </w:pPr>
            <w:r>
              <w:rPr>
                <w:rFonts w:hint="eastAsia"/>
                <w:b/>
                <w:bCs/>
                <w:color w:val="auto"/>
                <w:sz w:val="24"/>
                <w:szCs w:val="24"/>
              </w:rPr>
              <w:t xml:space="preserve">表1-1 </w:t>
            </w:r>
            <w:r>
              <w:rPr>
                <w:rFonts w:hint="eastAsia"/>
                <w:b/>
                <w:bCs/>
                <w:color w:val="auto"/>
                <w:spacing w:val="-11"/>
                <w:sz w:val="24"/>
                <w:szCs w:val="24"/>
                <w:highlight w:val="none"/>
                <w:u w:val="none"/>
              </w:rPr>
              <w:t>项目</w:t>
            </w:r>
            <w:r>
              <w:rPr>
                <w:rFonts w:hint="eastAsia"/>
                <w:b/>
                <w:bCs/>
                <w:color w:val="auto"/>
                <w:spacing w:val="-11"/>
                <w:sz w:val="24"/>
                <w:szCs w:val="24"/>
                <w:highlight w:val="none"/>
                <w:u w:val="none"/>
                <w:lang w:eastAsia="zh-CN"/>
              </w:rPr>
              <w:t>与</w:t>
            </w:r>
            <w:r>
              <w:rPr>
                <w:rFonts w:hint="eastAsia"/>
                <w:b/>
                <w:bCs/>
                <w:color w:val="auto"/>
                <w:spacing w:val="-11"/>
                <w:sz w:val="24"/>
                <w:szCs w:val="24"/>
                <w:highlight w:val="none"/>
                <w:u w:val="none"/>
              </w:rPr>
              <w:t>《钦州市生态环境分区管控动态更新成果（2023版）》</w:t>
            </w:r>
            <w:r>
              <w:rPr>
                <w:rFonts w:hint="eastAsia"/>
                <w:b/>
                <w:bCs/>
                <w:color w:val="auto"/>
                <w:spacing w:val="-11"/>
                <w:sz w:val="24"/>
                <w:szCs w:val="24"/>
                <w:highlight w:val="none"/>
                <w:u w:val="none"/>
                <w:lang w:eastAsia="zh-CN"/>
              </w:rPr>
              <w:t>符合性分析表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8"/>
              <w:gridCol w:w="645"/>
              <w:gridCol w:w="615"/>
              <w:gridCol w:w="3248"/>
              <w:gridCol w:w="1795"/>
            </w:tblGrid>
            <w:tr w14:paraId="362A0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noWrap w:val="0"/>
                  <w:vAlign w:val="center"/>
                </w:tcPr>
                <w:p w14:paraId="0AD8EC28">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b/>
                      <w:color w:val="auto"/>
                      <w:sz w:val="21"/>
                      <w:szCs w:val="21"/>
                      <w:highlight w:val="none"/>
                      <w:u w:val="none"/>
                      <w:lang w:eastAsia="zh-CN"/>
                    </w:rPr>
                  </w:pPr>
                  <w:r>
                    <w:rPr>
                      <w:rFonts w:hint="eastAsia" w:ascii="宋体" w:hAnsi="宋体"/>
                      <w:b/>
                      <w:color w:val="auto"/>
                      <w:sz w:val="21"/>
                      <w:szCs w:val="21"/>
                      <w:highlight w:val="none"/>
                      <w:u w:val="none"/>
                      <w:lang w:eastAsia="zh-CN"/>
                    </w:rPr>
                    <w:t>管控单元编码</w:t>
                  </w:r>
                </w:p>
              </w:tc>
              <w:tc>
                <w:tcPr>
                  <w:tcW w:w="645" w:type="dxa"/>
                  <w:noWrap w:val="0"/>
                  <w:vAlign w:val="center"/>
                </w:tcPr>
                <w:p w14:paraId="386E4A9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b/>
                      <w:color w:val="auto"/>
                      <w:sz w:val="21"/>
                      <w:szCs w:val="21"/>
                      <w:highlight w:val="none"/>
                      <w:u w:val="none"/>
                      <w:lang w:eastAsia="zh-CN"/>
                    </w:rPr>
                  </w:pPr>
                  <w:r>
                    <w:rPr>
                      <w:rFonts w:hint="eastAsia" w:ascii="宋体" w:hAnsi="宋体"/>
                      <w:b/>
                      <w:color w:val="auto"/>
                      <w:sz w:val="21"/>
                      <w:szCs w:val="21"/>
                      <w:highlight w:val="none"/>
                      <w:u w:val="none"/>
                      <w:lang w:eastAsia="zh-CN"/>
                    </w:rPr>
                    <w:t>管控单元名称</w:t>
                  </w:r>
                </w:p>
              </w:tc>
              <w:tc>
                <w:tcPr>
                  <w:tcW w:w="3863" w:type="dxa"/>
                  <w:gridSpan w:val="2"/>
                  <w:noWrap w:val="0"/>
                  <w:vAlign w:val="center"/>
                </w:tcPr>
                <w:p w14:paraId="32583779">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b/>
                      <w:color w:val="auto"/>
                      <w:sz w:val="21"/>
                      <w:szCs w:val="21"/>
                      <w:highlight w:val="none"/>
                      <w:u w:val="none"/>
                    </w:rPr>
                  </w:pPr>
                  <w:r>
                    <w:rPr>
                      <w:rFonts w:ascii="宋体" w:hAnsi="宋体"/>
                      <w:b/>
                      <w:color w:val="auto"/>
                      <w:sz w:val="21"/>
                      <w:szCs w:val="21"/>
                      <w:highlight w:val="none"/>
                      <w:u w:val="none"/>
                    </w:rPr>
                    <w:t>生态环境准入及管控要求</w:t>
                  </w:r>
                </w:p>
              </w:tc>
              <w:tc>
                <w:tcPr>
                  <w:tcW w:w="1795" w:type="dxa"/>
                  <w:noWrap w:val="0"/>
                  <w:vAlign w:val="center"/>
                </w:tcPr>
                <w:p w14:paraId="4FB5D0B4">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b/>
                      <w:color w:val="auto"/>
                      <w:sz w:val="21"/>
                      <w:szCs w:val="21"/>
                      <w:highlight w:val="none"/>
                      <w:u w:val="none"/>
                    </w:rPr>
                  </w:pPr>
                  <w:r>
                    <w:rPr>
                      <w:rFonts w:hint="eastAsia" w:ascii="宋体" w:hAnsi="宋体"/>
                      <w:b/>
                      <w:color w:val="auto"/>
                      <w:sz w:val="21"/>
                      <w:szCs w:val="21"/>
                      <w:highlight w:val="none"/>
                      <w:u w:val="none"/>
                    </w:rPr>
                    <w:t>符合性分析</w:t>
                  </w:r>
                </w:p>
              </w:tc>
            </w:tr>
            <w:tr w14:paraId="44688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restart"/>
                  <w:noWrap w:val="0"/>
                  <w:vAlign w:val="center"/>
                </w:tcPr>
                <w:p w14:paraId="174426F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r>
                    <w:rPr>
                      <w:rFonts w:hint="eastAsia"/>
                      <w:color w:val="auto"/>
                      <w:kern w:val="0"/>
                      <w:sz w:val="21"/>
                      <w:szCs w:val="21"/>
                      <w:highlight w:val="none"/>
                      <w:u w:val="none"/>
                      <w:lang w:bidi="ar"/>
                    </w:rPr>
                    <w:t>ZH45070220003</w:t>
                  </w:r>
                </w:p>
              </w:tc>
              <w:tc>
                <w:tcPr>
                  <w:tcW w:w="645" w:type="dxa"/>
                  <w:vMerge w:val="restart"/>
                  <w:noWrap w:val="0"/>
                  <w:vAlign w:val="center"/>
                </w:tcPr>
                <w:p w14:paraId="4B36B3F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r>
                    <w:rPr>
                      <w:rFonts w:hint="eastAsia"/>
                      <w:color w:val="auto"/>
                      <w:kern w:val="0"/>
                      <w:sz w:val="21"/>
                      <w:szCs w:val="21"/>
                      <w:highlight w:val="none"/>
                      <w:u w:val="none"/>
                      <w:lang w:bidi="ar"/>
                    </w:rPr>
                    <w:t>广西钦州石化产业园重点管控单元</w:t>
                  </w:r>
                </w:p>
              </w:tc>
              <w:tc>
                <w:tcPr>
                  <w:tcW w:w="615" w:type="dxa"/>
                  <w:vMerge w:val="restart"/>
                  <w:noWrap w:val="0"/>
                  <w:vAlign w:val="center"/>
                </w:tcPr>
                <w:p w14:paraId="1FCC3040">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kern w:val="0"/>
                      <w:sz w:val="21"/>
                      <w:szCs w:val="21"/>
                      <w:highlight w:val="none"/>
                      <w:u w:val="none"/>
                    </w:rPr>
                  </w:pPr>
                  <w:r>
                    <w:rPr>
                      <w:rFonts w:ascii="宋体" w:hAnsi="宋体"/>
                      <w:color w:val="auto"/>
                      <w:kern w:val="0"/>
                      <w:sz w:val="21"/>
                      <w:szCs w:val="21"/>
                      <w:highlight w:val="none"/>
                      <w:u w:val="none"/>
                    </w:rPr>
                    <w:t>空间</w:t>
                  </w:r>
                </w:p>
                <w:p w14:paraId="2987B05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布局</w:t>
                  </w:r>
                </w:p>
                <w:p w14:paraId="1A89F10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r>
                    <w:rPr>
                      <w:rFonts w:ascii="宋体" w:hAnsi="宋体"/>
                      <w:color w:val="auto"/>
                      <w:kern w:val="0"/>
                      <w:sz w:val="21"/>
                      <w:szCs w:val="21"/>
                      <w:highlight w:val="none"/>
                      <w:u w:val="none"/>
                    </w:rPr>
                    <w:t>约束</w:t>
                  </w:r>
                </w:p>
              </w:tc>
              <w:tc>
                <w:tcPr>
                  <w:tcW w:w="3248" w:type="dxa"/>
                  <w:noWrap w:val="0"/>
                  <w:vAlign w:val="center"/>
                </w:tcPr>
                <w:p w14:paraId="45BFCAB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color w:val="auto"/>
                      <w:kern w:val="0"/>
                      <w:sz w:val="21"/>
                      <w:szCs w:val="21"/>
                      <w:highlight w:val="none"/>
                      <w:u w:val="none"/>
                      <w:lang w:bidi="ar"/>
                    </w:rPr>
                  </w:pPr>
                  <w:r>
                    <w:rPr>
                      <w:rFonts w:hint="eastAsia"/>
                      <w:color w:val="auto"/>
                      <w:kern w:val="0"/>
                      <w:sz w:val="21"/>
                      <w:szCs w:val="21"/>
                      <w:highlight w:val="none"/>
                      <w:u w:val="none"/>
                      <w:lang w:bidi="ar"/>
                    </w:rPr>
                    <w:t>1.依据《国务院关于加强滨海湿地保护严格管控围填海的通知》，除国家重大战略项目外，原则上禁止新增围填海项目。三墩片区布局国家重大项目确需新增围填海的，须严格论证对中华白海豚等重点保护动物及其生境的影响，审慎决策，最大限度减轻不良环境影响。</w:t>
                  </w:r>
                </w:p>
              </w:tc>
              <w:tc>
                <w:tcPr>
                  <w:tcW w:w="1795" w:type="dxa"/>
                  <w:noWrap w:val="0"/>
                  <w:vAlign w:val="center"/>
                </w:tcPr>
                <w:p w14:paraId="3C4BA2C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olor w:val="auto"/>
                      <w:kern w:val="0"/>
                      <w:sz w:val="21"/>
                      <w:szCs w:val="21"/>
                      <w:highlight w:val="yellow"/>
                      <w:u w:val="none"/>
                      <w:lang w:eastAsia="zh-CN"/>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项目不涉及</w:t>
                  </w:r>
                  <w:r>
                    <w:rPr>
                      <w:rFonts w:hint="eastAsia" w:ascii="宋体" w:hAnsi="宋体"/>
                      <w:color w:val="auto"/>
                      <w:kern w:val="0"/>
                      <w:sz w:val="21"/>
                      <w:szCs w:val="21"/>
                      <w:highlight w:val="none"/>
                      <w:u w:val="none"/>
                      <w:lang w:eastAsia="zh-CN"/>
                    </w:rPr>
                    <w:t>围填海。</w:t>
                  </w:r>
                </w:p>
              </w:tc>
            </w:tr>
            <w:tr w14:paraId="2BBAB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4CF7092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45" w:type="dxa"/>
                  <w:vMerge w:val="continue"/>
                  <w:noWrap w:val="0"/>
                  <w:vAlign w:val="center"/>
                </w:tcPr>
                <w:p w14:paraId="1FAD4C2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15" w:type="dxa"/>
                  <w:vMerge w:val="continue"/>
                  <w:noWrap w:val="0"/>
                  <w:vAlign w:val="center"/>
                </w:tcPr>
                <w:p w14:paraId="3311F85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3248" w:type="dxa"/>
                  <w:noWrap w:val="0"/>
                  <w:vAlign w:val="center"/>
                </w:tcPr>
                <w:p w14:paraId="7FE40DF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Style w:val="101"/>
                      <w:rFonts w:hint="default"/>
                      <w:color w:val="auto"/>
                      <w:highlight w:val="none"/>
                      <w:u w:val="none"/>
                      <w:lang w:bidi="ar"/>
                    </w:rPr>
                  </w:pPr>
                  <w:r>
                    <w:rPr>
                      <w:rFonts w:hint="eastAsia"/>
                      <w:color w:val="auto"/>
                      <w:kern w:val="0"/>
                      <w:sz w:val="21"/>
                      <w:szCs w:val="21"/>
                      <w:highlight w:val="none"/>
                      <w:u w:val="none"/>
                      <w:lang w:bidi="ar"/>
                    </w:rPr>
                    <w:t>2.建设项目应为石化产业园区产业链范围内的项目，选址应符合石化产业园区规划的功能分区。禁止引进不符合国家产业政策和相关行业准入条件，清洁生产水平不达标、装置单位产品能源消耗限额不达标、污染物排放不达标的项目。</w:t>
                  </w:r>
                </w:p>
              </w:tc>
              <w:tc>
                <w:tcPr>
                  <w:tcW w:w="1795" w:type="dxa"/>
                  <w:noWrap w:val="0"/>
                  <w:vAlign w:val="center"/>
                </w:tcPr>
                <w:p w14:paraId="772FF5AB">
                  <w:pPr>
                    <w:keepNext w:val="0"/>
                    <w:keepLines w:val="0"/>
                    <w:pageBreakBefore w:val="0"/>
                    <w:widowControl/>
                    <w:kinsoku/>
                    <w:wordWrap/>
                    <w:overflowPunct/>
                    <w:topLinePunct w:val="0"/>
                    <w:autoSpaceDE/>
                    <w:autoSpaceDN/>
                    <w:bidi w:val="0"/>
                    <w:spacing w:line="240" w:lineRule="auto"/>
                    <w:jc w:val="center"/>
                    <w:rPr>
                      <w:rStyle w:val="101"/>
                      <w:rFonts w:hint="default"/>
                      <w:color w:val="auto"/>
                      <w:highlight w:val="yellow"/>
                      <w:u w:val="none"/>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已取得</w:t>
                  </w:r>
                  <w:r>
                    <w:rPr>
                      <w:rFonts w:hint="eastAsia" w:ascii="宋体" w:hAnsi="宋体"/>
                      <w:color w:val="auto"/>
                      <w:kern w:val="0"/>
                      <w:sz w:val="21"/>
                      <w:szCs w:val="21"/>
                      <w:highlight w:val="none"/>
                      <w:u w:val="none"/>
                    </w:rPr>
                    <w:t>中国(广西)自由贸易试验区钦州港片区自然资源和建设局</w:t>
                  </w:r>
                  <w:r>
                    <w:rPr>
                      <w:rFonts w:hint="eastAsia" w:ascii="宋体" w:hAnsi="宋体"/>
                      <w:color w:val="auto"/>
                      <w:kern w:val="0"/>
                      <w:sz w:val="21"/>
                      <w:szCs w:val="21"/>
                      <w:highlight w:val="none"/>
                      <w:u w:val="none"/>
                      <w:lang w:eastAsia="zh-CN"/>
                    </w:rPr>
                    <w:t>出具的选址意见</w:t>
                  </w:r>
                  <w:r>
                    <w:rPr>
                      <w:rFonts w:hint="eastAsia" w:ascii="宋体" w:hAnsi="宋体"/>
                      <w:color w:val="auto"/>
                      <w:kern w:val="0"/>
                      <w:sz w:val="21"/>
                      <w:szCs w:val="21"/>
                      <w:highlight w:val="none"/>
                      <w:u w:val="none"/>
                    </w:rPr>
                    <w:t>。</w:t>
                  </w:r>
                </w:p>
              </w:tc>
            </w:tr>
            <w:tr w14:paraId="4B4A7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8" w:type="dxa"/>
                  <w:vMerge w:val="continue"/>
                  <w:noWrap w:val="0"/>
                  <w:vAlign w:val="center"/>
                </w:tcPr>
                <w:p w14:paraId="4DE492C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45" w:type="dxa"/>
                  <w:vMerge w:val="continue"/>
                  <w:noWrap w:val="0"/>
                  <w:vAlign w:val="center"/>
                </w:tcPr>
                <w:p w14:paraId="0073FC5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15" w:type="dxa"/>
                  <w:vMerge w:val="continue"/>
                  <w:noWrap w:val="0"/>
                  <w:vAlign w:val="center"/>
                </w:tcPr>
                <w:p w14:paraId="077295E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3248" w:type="dxa"/>
                  <w:noWrap w:val="0"/>
                  <w:vAlign w:val="center"/>
                </w:tcPr>
                <w:p w14:paraId="15506A6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color w:val="auto"/>
                      <w:kern w:val="0"/>
                      <w:sz w:val="21"/>
                      <w:szCs w:val="21"/>
                      <w:highlight w:val="none"/>
                      <w:u w:val="none"/>
                      <w:lang w:val="en-US" w:eastAsia="zh-CN" w:bidi="ar"/>
                    </w:rPr>
                  </w:pPr>
                  <w:r>
                    <w:rPr>
                      <w:rFonts w:hint="eastAsia"/>
                      <w:color w:val="auto"/>
                      <w:kern w:val="0"/>
                      <w:sz w:val="21"/>
                      <w:szCs w:val="21"/>
                      <w:highlight w:val="none"/>
                      <w:u w:val="none"/>
                      <w:lang w:bidi="ar"/>
                    </w:rPr>
                    <w:t>3.优化园区规划空间布局，对丙烯腈、苯乙烯、环氧丙烷等新引进项目加强源头风险管控；丙烯腈装置原则上应配套MMA装置同步建设，及时消耗丙烯腈装置产生的氢氰酸和废酸，降低环境风险</w:t>
                  </w:r>
                  <w:r>
                    <w:rPr>
                      <w:color w:val="auto"/>
                      <w:kern w:val="0"/>
                      <w:sz w:val="21"/>
                      <w:szCs w:val="21"/>
                      <w:highlight w:val="none"/>
                      <w:u w:val="none"/>
                      <w:lang w:bidi="ar"/>
                    </w:rPr>
                    <w:t>。</w:t>
                  </w:r>
                </w:p>
              </w:tc>
              <w:tc>
                <w:tcPr>
                  <w:tcW w:w="1795" w:type="dxa"/>
                  <w:noWrap w:val="0"/>
                  <w:vAlign w:val="center"/>
                </w:tcPr>
                <w:p w14:paraId="040C218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olor w:val="auto"/>
                      <w:kern w:val="0"/>
                      <w:sz w:val="21"/>
                      <w:szCs w:val="21"/>
                      <w:highlight w:val="yellow"/>
                      <w:u w:val="none"/>
                      <w:lang w:val="en-US"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lang w:bidi="ar"/>
                    </w:rPr>
                    <w:t>项目不涉及</w:t>
                  </w:r>
                  <w:r>
                    <w:rPr>
                      <w:rFonts w:hint="eastAsia" w:ascii="宋体" w:hAnsi="宋体"/>
                      <w:color w:val="auto"/>
                      <w:kern w:val="0"/>
                      <w:sz w:val="21"/>
                      <w:szCs w:val="21"/>
                      <w:highlight w:val="none"/>
                      <w:u w:val="none"/>
                      <w:lang w:eastAsia="zh-CN" w:bidi="ar"/>
                    </w:rPr>
                    <w:t>。</w:t>
                  </w:r>
                </w:p>
              </w:tc>
            </w:tr>
            <w:tr w14:paraId="2AFB5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72DE64A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color w:val="auto"/>
                      <w:kern w:val="0"/>
                      <w:sz w:val="21"/>
                      <w:szCs w:val="21"/>
                      <w:highlight w:val="none"/>
                      <w:u w:val="none"/>
                      <w:lang w:val="en-US" w:eastAsia="zh-CN" w:bidi="ar"/>
                    </w:rPr>
                  </w:pPr>
                </w:p>
              </w:tc>
              <w:tc>
                <w:tcPr>
                  <w:tcW w:w="645" w:type="dxa"/>
                  <w:vMerge w:val="continue"/>
                  <w:noWrap w:val="0"/>
                  <w:vAlign w:val="center"/>
                </w:tcPr>
                <w:p w14:paraId="41A0C550">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color w:val="auto"/>
                      <w:kern w:val="0"/>
                      <w:sz w:val="21"/>
                      <w:szCs w:val="21"/>
                      <w:highlight w:val="none"/>
                      <w:u w:val="none"/>
                      <w:lang w:val="en-US" w:eastAsia="zh-CN" w:bidi="ar"/>
                    </w:rPr>
                  </w:pPr>
                </w:p>
              </w:tc>
              <w:tc>
                <w:tcPr>
                  <w:tcW w:w="615" w:type="dxa"/>
                  <w:vMerge w:val="continue"/>
                  <w:noWrap w:val="0"/>
                  <w:vAlign w:val="center"/>
                </w:tcPr>
                <w:p w14:paraId="2AD579A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color w:val="auto"/>
                      <w:kern w:val="0"/>
                      <w:sz w:val="21"/>
                      <w:szCs w:val="21"/>
                      <w:highlight w:val="none"/>
                      <w:u w:val="none"/>
                      <w:lang w:val="en-US" w:eastAsia="zh-CN" w:bidi="ar"/>
                    </w:rPr>
                  </w:pPr>
                </w:p>
              </w:tc>
              <w:tc>
                <w:tcPr>
                  <w:tcW w:w="3248" w:type="dxa"/>
                  <w:noWrap w:val="0"/>
                  <w:vAlign w:val="center"/>
                </w:tcPr>
                <w:p w14:paraId="3DAA319F">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olor w:val="auto"/>
                      <w:kern w:val="0"/>
                      <w:sz w:val="21"/>
                      <w:szCs w:val="21"/>
                      <w:highlight w:val="none"/>
                      <w:u w:val="none"/>
                      <w:lang w:bidi="ar"/>
                    </w:rPr>
                  </w:pPr>
                  <w:r>
                    <w:rPr>
                      <w:rFonts w:hint="eastAsia" w:ascii="Times New Roman" w:hAnsi="Times New Roman" w:eastAsia="宋体" w:cs="Times New Roman"/>
                      <w:color w:val="auto"/>
                      <w:kern w:val="0"/>
                      <w:sz w:val="21"/>
                      <w:szCs w:val="21"/>
                      <w:highlight w:val="none"/>
                      <w:u w:val="none"/>
                      <w:lang w:val="en-US" w:eastAsia="zh-CN" w:bidi="ar"/>
                    </w:rPr>
                    <w:t>4.</w:t>
                  </w:r>
                  <w:r>
                    <w:rPr>
                      <w:rFonts w:hint="eastAsia" w:ascii="Times New Roman" w:hAnsi="Times New Roman" w:eastAsia="宋体" w:cs="Times New Roman"/>
                      <w:color w:val="auto"/>
                      <w:kern w:val="0"/>
                      <w:sz w:val="21"/>
                      <w:szCs w:val="21"/>
                      <w:highlight w:val="none"/>
                      <w:u w:val="none"/>
                      <w:lang w:bidi="ar"/>
                    </w:rPr>
                    <w:t>居住用地周边严控布局潜在污染扰民和环境风险突出的建设项目。</w:t>
                  </w:r>
                </w:p>
              </w:tc>
              <w:tc>
                <w:tcPr>
                  <w:tcW w:w="1795" w:type="dxa"/>
                  <w:noWrap w:val="0"/>
                  <w:vAlign w:val="center"/>
                </w:tcPr>
                <w:p w14:paraId="1488AF31">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olor w:val="auto"/>
                      <w:kern w:val="0"/>
                      <w:sz w:val="21"/>
                      <w:szCs w:val="21"/>
                      <w:highlight w:val="yellow"/>
                      <w:u w:val="none"/>
                      <w:lang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产生的废气经处理后可达标排放；</w:t>
                  </w:r>
                  <w:r>
                    <w:rPr>
                      <w:rFonts w:hint="eastAsia" w:cs="Times New Roman"/>
                      <w:color w:val="auto"/>
                      <w:kern w:val="0"/>
                      <w:sz w:val="21"/>
                      <w:szCs w:val="21"/>
                      <w:highlight w:val="none"/>
                      <w:u w:val="none"/>
                      <w:lang w:eastAsia="zh-CN" w:bidi="ar"/>
                    </w:rPr>
                    <w:t>经</w:t>
                  </w:r>
                  <w:r>
                    <w:rPr>
                      <w:rFonts w:hint="eastAsia" w:ascii="宋体" w:hAnsi="宋体"/>
                      <w:color w:val="auto"/>
                      <w:kern w:val="0"/>
                      <w:sz w:val="21"/>
                      <w:szCs w:val="21"/>
                      <w:highlight w:val="none"/>
                      <w:u w:val="none"/>
                      <w:lang w:eastAsia="zh-CN"/>
                    </w:rPr>
                    <w:t>采取相应措施后</w:t>
                  </w:r>
                  <w:r>
                    <w:rPr>
                      <w:rFonts w:hint="eastAsia" w:ascii="Times New Roman" w:hAnsi="Times New Roman" w:eastAsia="宋体" w:cs="Times New Roman"/>
                      <w:color w:val="auto"/>
                      <w:kern w:val="0"/>
                      <w:sz w:val="21"/>
                      <w:szCs w:val="21"/>
                      <w:highlight w:val="none"/>
                      <w:u w:val="none"/>
                      <w:lang w:bidi="ar"/>
                    </w:rPr>
                    <w:t>环境风险</w:t>
                  </w:r>
                  <w:r>
                    <w:rPr>
                      <w:rFonts w:hint="eastAsia" w:cs="Times New Roman"/>
                      <w:color w:val="auto"/>
                      <w:kern w:val="0"/>
                      <w:sz w:val="21"/>
                      <w:szCs w:val="21"/>
                      <w:highlight w:val="none"/>
                      <w:u w:val="none"/>
                      <w:lang w:eastAsia="zh-CN" w:bidi="ar"/>
                    </w:rPr>
                    <w:t>较低</w:t>
                  </w:r>
                  <w:r>
                    <w:rPr>
                      <w:rFonts w:hint="eastAsia" w:ascii="Times New Roman" w:hAnsi="Times New Roman" w:eastAsia="宋体" w:cs="Times New Roman"/>
                      <w:color w:val="auto"/>
                      <w:kern w:val="0"/>
                      <w:sz w:val="21"/>
                      <w:szCs w:val="21"/>
                      <w:highlight w:val="none"/>
                      <w:u w:val="none"/>
                      <w:lang w:eastAsia="zh-CN" w:bidi="ar"/>
                    </w:rPr>
                    <w:t>。</w:t>
                  </w:r>
                </w:p>
              </w:tc>
            </w:tr>
            <w:tr w14:paraId="70124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2DF99E1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45" w:type="dxa"/>
                  <w:vMerge w:val="continue"/>
                  <w:noWrap w:val="0"/>
                  <w:vAlign w:val="center"/>
                </w:tcPr>
                <w:p w14:paraId="7BCCEE8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15" w:type="dxa"/>
                  <w:vMerge w:val="restart"/>
                  <w:noWrap w:val="0"/>
                  <w:vAlign w:val="center"/>
                </w:tcPr>
                <w:p w14:paraId="194FDCE9">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olor w:val="auto"/>
                      <w:kern w:val="0"/>
                      <w:sz w:val="21"/>
                      <w:szCs w:val="21"/>
                      <w:highlight w:val="none"/>
                      <w:u w:val="none"/>
                    </w:rPr>
                  </w:pPr>
                  <w:r>
                    <w:rPr>
                      <w:rFonts w:ascii="宋体" w:hAnsi="宋体"/>
                      <w:color w:val="auto"/>
                      <w:kern w:val="0"/>
                      <w:sz w:val="21"/>
                      <w:szCs w:val="21"/>
                      <w:highlight w:val="none"/>
                      <w:u w:val="none"/>
                    </w:rPr>
                    <w:t>污染物</w:t>
                  </w:r>
                </w:p>
                <w:p w14:paraId="2BC928BF">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排放</w:t>
                  </w:r>
                </w:p>
                <w:p w14:paraId="7E638FC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r>
                    <w:rPr>
                      <w:rFonts w:ascii="宋体" w:hAnsi="宋体"/>
                      <w:color w:val="auto"/>
                      <w:kern w:val="0"/>
                      <w:sz w:val="21"/>
                      <w:szCs w:val="21"/>
                      <w:highlight w:val="none"/>
                      <w:u w:val="none"/>
                    </w:rPr>
                    <w:t>管控</w:t>
                  </w:r>
                </w:p>
              </w:tc>
              <w:tc>
                <w:tcPr>
                  <w:tcW w:w="3248" w:type="dxa"/>
                  <w:noWrap w:val="0"/>
                  <w:vAlign w:val="center"/>
                </w:tcPr>
                <w:p w14:paraId="57889C83">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bidi="ar"/>
                    </w:rPr>
                    <w:t>大力推进低氮燃烧和烟气脱硝，有序推进园区集中供热。</w:t>
                  </w:r>
                </w:p>
              </w:tc>
              <w:tc>
                <w:tcPr>
                  <w:tcW w:w="1795" w:type="dxa"/>
                  <w:noWrap w:val="0"/>
                  <w:vAlign w:val="center"/>
                </w:tcPr>
                <w:p w14:paraId="54413FFE">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olor w:val="auto"/>
                      <w:kern w:val="0"/>
                      <w:sz w:val="21"/>
                      <w:szCs w:val="21"/>
                      <w:highlight w:val="yellow"/>
                      <w:u w:val="none"/>
                      <w:lang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lang w:bidi="ar"/>
                    </w:rPr>
                    <w:t>项目不涉及</w:t>
                  </w:r>
                  <w:r>
                    <w:rPr>
                      <w:rFonts w:hint="eastAsia" w:ascii="宋体" w:hAnsi="宋体"/>
                      <w:color w:val="auto"/>
                      <w:kern w:val="0"/>
                      <w:sz w:val="21"/>
                      <w:szCs w:val="21"/>
                      <w:highlight w:val="none"/>
                      <w:u w:val="none"/>
                      <w:lang w:eastAsia="zh-CN" w:bidi="ar"/>
                    </w:rPr>
                    <w:t>。</w:t>
                  </w:r>
                </w:p>
              </w:tc>
            </w:tr>
            <w:tr w14:paraId="076F7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1" w:hRule="atLeast"/>
                <w:jc w:val="center"/>
              </w:trPr>
              <w:tc>
                <w:tcPr>
                  <w:tcW w:w="688" w:type="dxa"/>
                  <w:vMerge w:val="continue"/>
                  <w:noWrap w:val="0"/>
                  <w:vAlign w:val="center"/>
                </w:tcPr>
                <w:p w14:paraId="298AD23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45" w:type="dxa"/>
                  <w:vMerge w:val="continue"/>
                  <w:noWrap w:val="0"/>
                  <w:vAlign w:val="center"/>
                </w:tcPr>
                <w:p w14:paraId="7A586AA7">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15" w:type="dxa"/>
                  <w:vMerge w:val="continue"/>
                  <w:noWrap w:val="0"/>
                  <w:vAlign w:val="center"/>
                </w:tcPr>
                <w:p w14:paraId="6EFA8CB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3248" w:type="dxa"/>
                  <w:noWrap w:val="0"/>
                  <w:vAlign w:val="center"/>
                </w:tcPr>
                <w:p w14:paraId="7F2A40DB">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bidi="ar"/>
                    </w:rPr>
                    <w:t>推动石化、化工等重点行业挥发性有机物（VOCs）污染防治。推动石化行业VOCs泄漏检测与修复行动、VOCs削减和有毒有害原料替代。</w:t>
                  </w:r>
                </w:p>
              </w:tc>
              <w:tc>
                <w:tcPr>
                  <w:tcW w:w="1795" w:type="dxa"/>
                  <w:noWrap w:val="0"/>
                  <w:vAlign w:val="center"/>
                </w:tcPr>
                <w:p w14:paraId="08AE95F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olor w:val="auto"/>
                      <w:kern w:val="0"/>
                      <w:sz w:val="21"/>
                      <w:szCs w:val="21"/>
                      <w:highlight w:val="yellow"/>
                      <w:u w:val="none"/>
                      <w:lang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产生的废气经处理后可达标排放</w:t>
                  </w:r>
                  <w:r>
                    <w:rPr>
                      <w:rFonts w:hint="eastAsia" w:ascii="宋体" w:hAnsi="宋体"/>
                      <w:color w:val="auto"/>
                      <w:kern w:val="0"/>
                      <w:sz w:val="21"/>
                      <w:szCs w:val="21"/>
                      <w:highlight w:val="none"/>
                      <w:u w:val="none"/>
                      <w:lang w:bidi="ar"/>
                    </w:rPr>
                    <w:t>。</w:t>
                  </w:r>
                </w:p>
              </w:tc>
            </w:tr>
            <w:tr w14:paraId="0CD7C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16078512">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45" w:type="dxa"/>
                  <w:vMerge w:val="continue"/>
                  <w:noWrap w:val="0"/>
                  <w:vAlign w:val="center"/>
                </w:tcPr>
                <w:p w14:paraId="1747E14D">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15" w:type="dxa"/>
                  <w:vMerge w:val="continue"/>
                  <w:noWrap w:val="0"/>
                  <w:vAlign w:val="center"/>
                </w:tcPr>
                <w:p w14:paraId="187461C5">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3248" w:type="dxa"/>
                  <w:noWrap w:val="0"/>
                  <w:vAlign w:val="center"/>
                </w:tcPr>
                <w:p w14:paraId="7B86035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bidi="ar"/>
                    </w:rPr>
                    <w:t>石化、化工行业全面推进行业达标排放改造。</w:t>
                  </w:r>
                </w:p>
              </w:tc>
              <w:tc>
                <w:tcPr>
                  <w:tcW w:w="1795" w:type="dxa"/>
                  <w:noWrap w:val="0"/>
                  <w:vAlign w:val="center"/>
                </w:tcPr>
                <w:p w14:paraId="5984A56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olor w:val="auto"/>
                      <w:kern w:val="0"/>
                      <w:sz w:val="21"/>
                      <w:szCs w:val="21"/>
                      <w:highlight w:val="yellow"/>
                      <w:u w:val="none"/>
                      <w:lang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产生的废气经处理后可达标排放。</w:t>
                  </w:r>
                </w:p>
              </w:tc>
            </w:tr>
            <w:tr w14:paraId="27549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5B1BE11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45" w:type="dxa"/>
                  <w:vMerge w:val="continue"/>
                  <w:noWrap w:val="0"/>
                  <w:vAlign w:val="center"/>
                </w:tcPr>
                <w:p w14:paraId="3B43875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615" w:type="dxa"/>
                  <w:vMerge w:val="continue"/>
                  <w:noWrap w:val="0"/>
                  <w:vAlign w:val="center"/>
                </w:tcPr>
                <w:p w14:paraId="5089B89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color w:val="auto"/>
                      <w:kern w:val="0"/>
                      <w:sz w:val="21"/>
                      <w:szCs w:val="21"/>
                      <w:highlight w:val="none"/>
                      <w:u w:val="none"/>
                      <w:lang w:bidi="ar"/>
                    </w:rPr>
                  </w:pPr>
                </w:p>
              </w:tc>
              <w:tc>
                <w:tcPr>
                  <w:tcW w:w="3248" w:type="dxa"/>
                  <w:noWrap w:val="0"/>
                  <w:vAlign w:val="center"/>
                </w:tcPr>
                <w:p w14:paraId="17553C5B">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kern w:val="0"/>
                      <w:sz w:val="21"/>
                      <w:szCs w:val="21"/>
                      <w:highlight w:val="none"/>
                      <w:u w:val="none"/>
                    </w:rPr>
                  </w:pPr>
                  <w:r>
                    <w:rPr>
                      <w:rFonts w:hint="default" w:ascii="Times New Roman" w:hAnsi="Times New Roman" w:cs="Times New Roman"/>
                      <w:color w:val="auto"/>
                      <w:kern w:val="0"/>
                      <w:sz w:val="21"/>
                      <w:szCs w:val="21"/>
                      <w:highlight w:val="none"/>
                      <w:u w:val="none"/>
                      <w:lang w:bidi="ar"/>
                    </w:rPr>
                    <w:t>逐步完成工业集聚区集中式污水处理设施建设，确保已建污水处理设施稳定运行及达标排放。园区集中式污水处理设施总排口安装自动监控系统、视频监控系统，并与生态环境主管部门联网。按照</w:t>
                  </w:r>
                  <w:r>
                    <w:rPr>
                      <w:rFonts w:hint="default" w:ascii="Times New Roman" w:hAnsi="Times New Roman" w:eastAsia="宋体" w:cs="Times New Roman"/>
                      <w:color w:val="auto"/>
                      <w:kern w:val="0"/>
                      <w:sz w:val="21"/>
                      <w:szCs w:val="21"/>
                      <w:highlight w:val="none"/>
                      <w:u w:val="none"/>
                      <w:lang w:bidi="ar"/>
                    </w:rPr>
                    <w:t>“清污分流、雨污分流”原</w:t>
                  </w:r>
                  <w:r>
                    <w:rPr>
                      <w:rFonts w:hint="default" w:ascii="Times New Roman" w:hAnsi="Times New Roman" w:cs="Times New Roman"/>
                      <w:color w:val="auto"/>
                      <w:kern w:val="0"/>
                      <w:sz w:val="21"/>
                      <w:szCs w:val="21"/>
                      <w:highlight w:val="none"/>
                      <w:u w:val="none"/>
                      <w:lang w:bidi="ar"/>
                    </w:rPr>
                    <w:t>则，实施废水分类收集、分质处理。</w:t>
                  </w:r>
                </w:p>
              </w:tc>
              <w:tc>
                <w:tcPr>
                  <w:tcW w:w="1795" w:type="dxa"/>
                  <w:vMerge w:val="restart"/>
                  <w:noWrap w:val="0"/>
                  <w:vAlign w:val="center"/>
                </w:tcPr>
                <w:p w14:paraId="6204493A">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olor w:val="auto"/>
                      <w:kern w:val="0"/>
                      <w:sz w:val="21"/>
                      <w:szCs w:val="21"/>
                      <w:highlight w:val="yellow"/>
                      <w:u w:val="none"/>
                      <w:lang w:eastAsia="zh-CN" w:bidi="ar"/>
                    </w:rPr>
                  </w:pPr>
                  <w:r>
                    <w:rPr>
                      <w:rFonts w:hint="eastAsia" w:ascii="宋体" w:hAnsi="宋体"/>
                      <w:color w:val="auto"/>
                      <w:kern w:val="0"/>
                      <w:sz w:val="21"/>
                      <w:szCs w:val="21"/>
                      <w:highlight w:val="none"/>
                      <w:u w:val="none"/>
                      <w:lang w:eastAsia="zh-CN" w:bidi="ar"/>
                    </w:rPr>
                    <w:t>符合，</w:t>
                  </w:r>
                  <w:r>
                    <w:rPr>
                      <w:rFonts w:hint="eastAsia" w:ascii="宋体" w:hAnsi="宋体"/>
                      <w:color w:val="auto"/>
                      <w:kern w:val="0"/>
                      <w:sz w:val="21"/>
                      <w:szCs w:val="21"/>
                      <w:highlight w:val="none"/>
                      <w:u w:val="none"/>
                      <w:lang w:bidi="ar"/>
                    </w:rPr>
                    <w:t>项目</w:t>
                  </w:r>
                  <w:r>
                    <w:rPr>
                      <w:rFonts w:hint="eastAsia" w:ascii="宋体" w:hAnsi="宋体"/>
                      <w:color w:val="auto"/>
                      <w:kern w:val="0"/>
                      <w:sz w:val="21"/>
                      <w:szCs w:val="21"/>
                      <w:highlight w:val="none"/>
                      <w:u w:val="none"/>
                      <w:lang w:eastAsia="zh-CN" w:bidi="ar"/>
                    </w:rPr>
                    <w:t>采取</w:t>
                  </w:r>
                  <w:r>
                    <w:rPr>
                      <w:rFonts w:hint="eastAsia" w:ascii="宋体" w:hAnsi="宋体"/>
                      <w:color w:val="auto"/>
                      <w:kern w:val="0"/>
                      <w:sz w:val="21"/>
                      <w:szCs w:val="21"/>
                      <w:highlight w:val="none"/>
                      <w:u w:val="none"/>
                      <w:lang w:bidi="ar"/>
                    </w:rPr>
                    <w:t>清污分流、雨污分流。</w:t>
                  </w:r>
                  <w:r>
                    <w:rPr>
                      <w:rFonts w:hint="eastAsia" w:ascii="宋体" w:hAnsi="宋体"/>
                      <w:color w:val="auto"/>
                      <w:kern w:val="0"/>
                      <w:sz w:val="21"/>
                      <w:szCs w:val="21"/>
                      <w:highlight w:val="none"/>
                      <w:u w:val="none"/>
                      <w:lang w:eastAsia="zh-CN" w:bidi="ar"/>
                    </w:rPr>
                    <w:t>运营期废水经处理后排入市政管网。</w:t>
                  </w:r>
                </w:p>
              </w:tc>
            </w:tr>
            <w:tr w14:paraId="75129E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326443AC">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none"/>
                      <w:u w:val="none"/>
                      <w:lang w:val="en" w:bidi="ar"/>
                    </w:rPr>
                  </w:pPr>
                </w:p>
              </w:tc>
              <w:tc>
                <w:tcPr>
                  <w:tcW w:w="645" w:type="dxa"/>
                  <w:vMerge w:val="continue"/>
                  <w:noWrap w:val="0"/>
                  <w:vAlign w:val="center"/>
                </w:tcPr>
                <w:p w14:paraId="1A92A933">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none"/>
                      <w:u w:val="none"/>
                      <w:lang w:val="en" w:bidi="ar"/>
                    </w:rPr>
                  </w:pPr>
                </w:p>
              </w:tc>
              <w:tc>
                <w:tcPr>
                  <w:tcW w:w="615" w:type="dxa"/>
                  <w:vMerge w:val="continue"/>
                  <w:noWrap w:val="0"/>
                  <w:vAlign w:val="center"/>
                </w:tcPr>
                <w:p w14:paraId="20A3CBDB">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none"/>
                      <w:u w:val="none"/>
                      <w:lang w:val="en" w:bidi="ar"/>
                    </w:rPr>
                  </w:pPr>
                </w:p>
              </w:tc>
              <w:tc>
                <w:tcPr>
                  <w:tcW w:w="3248" w:type="dxa"/>
                  <w:noWrap w:val="0"/>
                  <w:vAlign w:val="center"/>
                </w:tcPr>
                <w:p w14:paraId="5F72A163">
                  <w:pPr>
                    <w:keepNext w:val="0"/>
                    <w:keepLines w:val="0"/>
                    <w:pageBreakBefore w:val="0"/>
                    <w:widowControl/>
                    <w:numPr>
                      <w:ilvl w:val="0"/>
                      <w:numId w:val="2"/>
                    </w:numPr>
                    <w:kinsoku/>
                    <w:wordWrap/>
                    <w:overflowPunct/>
                    <w:topLinePunct w:val="0"/>
                    <w:autoSpaceDE/>
                    <w:autoSpaceDN/>
                    <w:bidi w:val="0"/>
                    <w:snapToGrid w:val="0"/>
                    <w:spacing w:line="240" w:lineRule="auto"/>
                    <w:jc w:val="center"/>
                    <w:textAlignment w:val="center"/>
                    <w:rPr>
                      <w:rFonts w:hint="default" w:ascii="Times New Roman" w:hAnsi="Times New Roman" w:cs="Times New Roman"/>
                      <w:color w:val="auto"/>
                      <w:kern w:val="0"/>
                      <w:sz w:val="21"/>
                      <w:szCs w:val="21"/>
                      <w:highlight w:val="none"/>
                      <w:u w:val="none"/>
                      <w:lang w:val="en" w:bidi="ar"/>
                    </w:rPr>
                  </w:pPr>
                  <w:r>
                    <w:rPr>
                      <w:rFonts w:hint="default" w:ascii="Times New Roman" w:hAnsi="Times New Roman" w:cs="Times New Roman"/>
                      <w:color w:val="auto"/>
                      <w:kern w:val="0"/>
                      <w:sz w:val="21"/>
                      <w:szCs w:val="21"/>
                      <w:highlight w:val="none"/>
                      <w:u w:val="none"/>
                      <w:lang w:val="en" w:bidi="ar"/>
                    </w:rPr>
                    <w:t>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c>
                <w:tcPr>
                  <w:tcW w:w="1795" w:type="dxa"/>
                  <w:vMerge w:val="continue"/>
                  <w:noWrap w:val="0"/>
                  <w:vAlign w:val="center"/>
                </w:tcPr>
                <w:p w14:paraId="76DE235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olor w:val="auto"/>
                      <w:kern w:val="0"/>
                      <w:sz w:val="21"/>
                      <w:szCs w:val="21"/>
                      <w:highlight w:val="yellow"/>
                      <w:u w:val="none"/>
                      <w:lang w:bidi="ar"/>
                    </w:rPr>
                  </w:pPr>
                </w:p>
              </w:tc>
            </w:tr>
            <w:tr w14:paraId="66BC6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1669F318">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313FC3E0">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restart"/>
                  <w:noWrap w:val="0"/>
                  <w:vAlign w:val="center"/>
                </w:tcPr>
                <w:p w14:paraId="529376E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环境</w:t>
                  </w:r>
                </w:p>
                <w:p w14:paraId="6BD4F66D">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风险</w:t>
                  </w:r>
                </w:p>
                <w:p w14:paraId="7C1EE56E">
                  <w:pPr>
                    <w:keepNext w:val="0"/>
                    <w:keepLines w:val="0"/>
                    <w:pageBreakBefore w:val="0"/>
                    <w:widowControl/>
                    <w:numPr>
                      <w:ilvl w:val="0"/>
                      <w:numId w:val="0"/>
                    </w:numPr>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r>
                    <w:rPr>
                      <w:rFonts w:ascii="宋体" w:hAnsi="宋体"/>
                      <w:color w:val="auto"/>
                      <w:kern w:val="0"/>
                      <w:sz w:val="21"/>
                      <w:szCs w:val="21"/>
                      <w:highlight w:val="none"/>
                      <w:u w:val="none"/>
                    </w:rPr>
                    <w:t>防控</w:t>
                  </w:r>
                </w:p>
              </w:tc>
              <w:tc>
                <w:tcPr>
                  <w:tcW w:w="3248" w:type="dxa"/>
                  <w:noWrap w:val="0"/>
                  <w:vAlign w:val="center"/>
                </w:tcPr>
                <w:p w14:paraId="4D8CA07C">
                  <w:pPr>
                    <w:keepNext w:val="0"/>
                    <w:keepLines w:val="0"/>
                    <w:pageBreakBefore w:val="0"/>
                    <w:widowControl/>
                    <w:numPr>
                      <w:ilvl w:val="0"/>
                      <w:numId w:val="3"/>
                    </w:numPr>
                    <w:kinsoku/>
                    <w:wordWrap/>
                    <w:overflowPunct/>
                    <w:topLinePunct w:val="0"/>
                    <w:autoSpaceDE/>
                    <w:autoSpaceDN/>
                    <w:bidi w:val="0"/>
                    <w:snapToGrid w:val="0"/>
                    <w:spacing w:line="240" w:lineRule="auto"/>
                    <w:jc w:val="center"/>
                    <w:textAlignment w:val="center"/>
                    <w:rPr>
                      <w:rFonts w:hint="default" w:ascii="Times New Roman" w:hAnsi="Times New Roman"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u w:val="none"/>
                      <w:lang w:val="en" w:bidi="ar"/>
                    </w:rPr>
                    <w:t>建设项目应严格落实环境保护措施和环境风险防范措施，减缓对周边海域和陆域生态环境敏感区的不良环境影响。</w:t>
                  </w:r>
                </w:p>
              </w:tc>
              <w:tc>
                <w:tcPr>
                  <w:tcW w:w="1795" w:type="dxa"/>
                  <w:noWrap w:val="0"/>
                  <w:vAlign w:val="center"/>
                </w:tcPr>
                <w:p w14:paraId="6A6B2189">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olor w:val="auto"/>
                      <w:kern w:val="0"/>
                      <w:sz w:val="21"/>
                      <w:szCs w:val="21"/>
                      <w:highlight w:val="yellow"/>
                      <w:u w:val="none"/>
                      <w:lang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lang w:bidi="ar"/>
                    </w:rPr>
                    <w:t>项目</w:t>
                  </w:r>
                  <w:r>
                    <w:rPr>
                      <w:rFonts w:hint="default" w:ascii="Times New Roman" w:hAnsi="Times New Roman" w:eastAsia="宋体" w:cs="Times New Roman"/>
                      <w:color w:val="auto"/>
                      <w:kern w:val="0"/>
                      <w:sz w:val="21"/>
                      <w:szCs w:val="21"/>
                      <w:highlight w:val="none"/>
                      <w:u w:val="none"/>
                      <w:lang w:val="en" w:bidi="ar"/>
                    </w:rPr>
                    <w:t>严格落实环境保护措施和环境风险防范措施</w:t>
                  </w:r>
                  <w:r>
                    <w:rPr>
                      <w:rFonts w:hint="eastAsia" w:cs="Times New Roman"/>
                      <w:color w:val="auto"/>
                      <w:kern w:val="0"/>
                      <w:sz w:val="21"/>
                      <w:szCs w:val="21"/>
                      <w:highlight w:val="none"/>
                      <w:u w:val="none"/>
                      <w:lang w:val="en" w:eastAsia="zh-CN" w:bidi="ar"/>
                    </w:rPr>
                    <w:t>。</w:t>
                  </w:r>
                </w:p>
              </w:tc>
            </w:tr>
            <w:tr w14:paraId="7CCDF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5C593308">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7301704A">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54D5157C">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3248" w:type="dxa"/>
                  <w:noWrap w:val="0"/>
                  <w:vAlign w:val="center"/>
                </w:tcPr>
                <w:p w14:paraId="22277FA7">
                  <w:pPr>
                    <w:keepNext w:val="0"/>
                    <w:keepLines w:val="0"/>
                    <w:pageBreakBefore w:val="0"/>
                    <w:widowControl/>
                    <w:numPr>
                      <w:ilvl w:val="0"/>
                      <w:numId w:val="3"/>
                    </w:numPr>
                    <w:kinsoku/>
                    <w:wordWrap/>
                    <w:overflowPunct/>
                    <w:topLinePunct w:val="0"/>
                    <w:autoSpaceDE/>
                    <w:autoSpaceDN/>
                    <w:bidi w:val="0"/>
                    <w:snapToGrid w:val="0"/>
                    <w:spacing w:line="240" w:lineRule="auto"/>
                    <w:jc w:val="center"/>
                    <w:textAlignment w:val="center"/>
                    <w:rPr>
                      <w:rFonts w:hint="default" w:ascii="Times New Roman" w:hAnsi="Times New Roman" w:cs="Times New Roman"/>
                      <w:color w:val="auto"/>
                      <w:kern w:val="0"/>
                      <w:sz w:val="21"/>
                      <w:szCs w:val="21"/>
                      <w:highlight w:val="none"/>
                      <w:u w:val="none"/>
                      <w:lang w:bidi="ar"/>
                    </w:rPr>
                  </w:pPr>
                  <w:r>
                    <w:rPr>
                      <w:rFonts w:hint="default" w:ascii="Times New Roman" w:hAnsi="Times New Roman" w:eastAsia="宋体" w:cs="Times New Roman"/>
                      <w:color w:val="auto"/>
                      <w:kern w:val="0"/>
                      <w:sz w:val="21"/>
                      <w:szCs w:val="21"/>
                      <w:highlight w:val="none"/>
                      <w:u w:val="none"/>
                      <w:lang w:val="en" w:bidi="ar"/>
                    </w:rPr>
                    <w:t>三墩片区实行封闭式管理。开展环境风险评估，制定突发环境事件应急预案并备案，配备应急能力和物资，建设环境应急队伍，并定期演练。企业、园区与地方人民政府环境应急预案应当有机衔接。</w:t>
                  </w:r>
                </w:p>
              </w:tc>
              <w:tc>
                <w:tcPr>
                  <w:tcW w:w="1795" w:type="dxa"/>
                  <w:noWrap w:val="0"/>
                  <w:vAlign w:val="center"/>
                </w:tcPr>
                <w:p w14:paraId="687B6A96">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lang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lang w:bidi="ar"/>
                    </w:rPr>
                    <w:t>项目</w:t>
                  </w:r>
                  <w:r>
                    <w:rPr>
                      <w:rFonts w:hint="eastAsia" w:ascii="宋体" w:hAnsi="宋体"/>
                      <w:color w:val="auto"/>
                      <w:kern w:val="0"/>
                      <w:sz w:val="21"/>
                      <w:szCs w:val="21"/>
                      <w:highlight w:val="none"/>
                      <w:u w:val="none"/>
                      <w:lang w:eastAsia="zh-CN" w:bidi="ar"/>
                    </w:rPr>
                    <w:t>将按相关要求</w:t>
                  </w:r>
                  <w:r>
                    <w:rPr>
                      <w:rFonts w:hint="default" w:ascii="Times New Roman" w:hAnsi="Times New Roman" w:eastAsia="宋体" w:cs="Times New Roman"/>
                      <w:color w:val="auto"/>
                      <w:kern w:val="0"/>
                      <w:sz w:val="21"/>
                      <w:szCs w:val="21"/>
                      <w:highlight w:val="none"/>
                      <w:u w:val="none"/>
                      <w:lang w:val="en" w:bidi="ar"/>
                    </w:rPr>
                    <w:t>制定突发环境事件应急预案并备案</w:t>
                  </w:r>
                  <w:r>
                    <w:rPr>
                      <w:rFonts w:hint="eastAsia" w:cs="Times New Roman"/>
                      <w:color w:val="auto"/>
                      <w:kern w:val="0"/>
                      <w:sz w:val="21"/>
                      <w:szCs w:val="21"/>
                      <w:highlight w:val="none"/>
                      <w:u w:val="none"/>
                      <w:lang w:val="en" w:eastAsia="zh-CN" w:bidi="ar"/>
                    </w:rPr>
                    <w:t>，</w:t>
                  </w:r>
                  <w:r>
                    <w:rPr>
                      <w:rFonts w:hint="default" w:ascii="Times New Roman" w:hAnsi="Times New Roman" w:eastAsia="宋体" w:cs="Times New Roman"/>
                      <w:color w:val="auto"/>
                      <w:kern w:val="0"/>
                      <w:sz w:val="21"/>
                      <w:szCs w:val="21"/>
                      <w:highlight w:val="none"/>
                      <w:u w:val="none"/>
                      <w:lang w:val="en" w:bidi="ar"/>
                    </w:rPr>
                    <w:t>定期演练</w:t>
                  </w:r>
                  <w:r>
                    <w:rPr>
                      <w:rFonts w:hint="eastAsia" w:ascii="宋体" w:hAnsi="宋体"/>
                      <w:color w:val="auto"/>
                      <w:kern w:val="0"/>
                      <w:sz w:val="21"/>
                      <w:szCs w:val="21"/>
                      <w:highlight w:val="none"/>
                      <w:u w:val="none"/>
                      <w:lang w:bidi="ar"/>
                    </w:rPr>
                    <w:t>。</w:t>
                  </w:r>
                </w:p>
              </w:tc>
            </w:tr>
            <w:tr w14:paraId="0BB12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7EB2B5D7">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4D8315D0">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4F0B87A3">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3248" w:type="dxa"/>
                  <w:noWrap w:val="0"/>
                  <w:vAlign w:val="center"/>
                </w:tcPr>
                <w:p w14:paraId="109D45AE">
                  <w:pPr>
                    <w:keepNext w:val="0"/>
                    <w:keepLines w:val="0"/>
                    <w:pageBreakBefore w:val="0"/>
                    <w:widowControl/>
                    <w:numPr>
                      <w:ilvl w:val="0"/>
                      <w:numId w:val="3"/>
                    </w:numPr>
                    <w:kinsoku/>
                    <w:wordWrap/>
                    <w:overflowPunct/>
                    <w:topLinePunct w:val="0"/>
                    <w:autoSpaceDE/>
                    <w:autoSpaceDN/>
                    <w:bidi w:val="0"/>
                    <w:snapToGrid w:val="0"/>
                    <w:spacing w:line="240" w:lineRule="auto"/>
                    <w:jc w:val="center"/>
                    <w:textAlignment w:val="center"/>
                    <w:rPr>
                      <w:rFonts w:hint="default" w:ascii="Times New Roman" w:hAnsi="Times New Roman"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u w:val="none"/>
                      <w:lang w:val="en" w:bidi="ar"/>
                    </w:rPr>
                    <w:t>土壤污染重点监管单位应当严格控制有毒有害物质排放，并按年度向所在地设区的市人民政府生态环境主管部门报告排放情况；建立土壤污染隐患排查制度，保证持续有效防止有毒有害物质渗漏、流失、扬散。</w:t>
                  </w:r>
                </w:p>
              </w:tc>
              <w:tc>
                <w:tcPr>
                  <w:tcW w:w="1795" w:type="dxa"/>
                  <w:noWrap w:val="0"/>
                  <w:vAlign w:val="center"/>
                </w:tcPr>
                <w:p w14:paraId="20793FAC">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eastAsia="宋体"/>
                      <w:color w:val="auto"/>
                      <w:kern w:val="0"/>
                      <w:sz w:val="21"/>
                      <w:szCs w:val="21"/>
                      <w:highlight w:val="yellow"/>
                      <w:u w:val="none"/>
                      <w:lang w:eastAsia="zh-CN" w:bidi="ar"/>
                    </w:rPr>
                  </w:pPr>
                  <w:r>
                    <w:rPr>
                      <w:rFonts w:hint="eastAsia" w:ascii="宋体" w:hAnsi="宋体"/>
                      <w:color w:val="auto"/>
                      <w:kern w:val="0"/>
                      <w:sz w:val="21"/>
                      <w:szCs w:val="21"/>
                      <w:highlight w:val="none"/>
                      <w:u w:val="none"/>
                      <w:lang w:eastAsia="zh-CN" w:bidi="ar"/>
                    </w:rPr>
                    <w:t>符合，</w:t>
                  </w:r>
                  <w:r>
                    <w:rPr>
                      <w:rFonts w:hint="eastAsia" w:ascii="宋体" w:hAnsi="宋体"/>
                      <w:color w:val="auto"/>
                      <w:kern w:val="0"/>
                      <w:sz w:val="21"/>
                      <w:szCs w:val="21"/>
                      <w:highlight w:val="none"/>
                      <w:u w:val="none"/>
                      <w:lang w:bidi="ar"/>
                    </w:rPr>
                    <w:t>项目不</w:t>
                  </w:r>
                  <w:r>
                    <w:rPr>
                      <w:rFonts w:hint="eastAsia" w:ascii="宋体" w:hAnsi="宋体"/>
                      <w:color w:val="auto"/>
                      <w:kern w:val="0"/>
                      <w:sz w:val="21"/>
                      <w:szCs w:val="21"/>
                      <w:highlight w:val="none"/>
                      <w:u w:val="none"/>
                      <w:lang w:eastAsia="zh-CN" w:bidi="ar"/>
                    </w:rPr>
                    <w:t>属于</w:t>
                  </w:r>
                  <w:r>
                    <w:rPr>
                      <w:rFonts w:hint="default" w:ascii="Times New Roman" w:hAnsi="Times New Roman" w:eastAsia="宋体" w:cs="Times New Roman"/>
                      <w:color w:val="auto"/>
                      <w:kern w:val="0"/>
                      <w:sz w:val="21"/>
                      <w:szCs w:val="21"/>
                      <w:highlight w:val="none"/>
                      <w:u w:val="none"/>
                      <w:lang w:val="en" w:bidi="ar"/>
                    </w:rPr>
                    <w:t>土壤污染重点监管单位</w:t>
                  </w:r>
                  <w:r>
                    <w:rPr>
                      <w:rFonts w:hint="eastAsia" w:ascii="宋体" w:hAnsi="宋体"/>
                      <w:color w:val="auto"/>
                      <w:kern w:val="0"/>
                      <w:sz w:val="21"/>
                      <w:szCs w:val="21"/>
                      <w:highlight w:val="none"/>
                      <w:u w:val="none"/>
                      <w:lang w:bidi="ar"/>
                    </w:rPr>
                    <w:t>。</w:t>
                  </w:r>
                  <w:r>
                    <w:rPr>
                      <w:rFonts w:hint="eastAsia" w:ascii="宋体" w:hAnsi="宋体"/>
                      <w:color w:val="auto"/>
                      <w:kern w:val="0"/>
                      <w:sz w:val="21"/>
                      <w:szCs w:val="21"/>
                      <w:highlight w:val="none"/>
                      <w:u w:val="none"/>
                      <w:lang w:eastAsia="zh-CN" w:bidi="ar"/>
                    </w:rPr>
                    <w:t>项目通过采取分区防渗措施</w:t>
                  </w:r>
                  <w:r>
                    <w:rPr>
                      <w:rFonts w:hint="default" w:ascii="Times New Roman" w:hAnsi="Times New Roman" w:eastAsia="宋体" w:cs="Times New Roman"/>
                      <w:color w:val="auto"/>
                      <w:kern w:val="0"/>
                      <w:sz w:val="21"/>
                      <w:szCs w:val="21"/>
                      <w:highlight w:val="none"/>
                      <w:u w:val="none"/>
                      <w:lang w:val="en" w:bidi="ar"/>
                    </w:rPr>
                    <w:t>持续有效防止有毒有害物质渗漏、流失、扬散。</w:t>
                  </w:r>
                </w:p>
              </w:tc>
            </w:tr>
            <w:tr w14:paraId="61F7E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7474752D">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699B0B31">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noWrap w:val="0"/>
                  <w:vAlign w:val="center"/>
                </w:tcPr>
                <w:p w14:paraId="3C778F24">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资源</w:t>
                  </w:r>
                </w:p>
                <w:p w14:paraId="19E00BAA">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开发</w:t>
                  </w:r>
                </w:p>
                <w:p w14:paraId="39C53CCA">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利用</w:t>
                  </w:r>
                </w:p>
                <w:p w14:paraId="204944DD">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color w:val="auto"/>
                      <w:kern w:val="0"/>
                      <w:sz w:val="21"/>
                      <w:szCs w:val="21"/>
                      <w:highlight w:val="none"/>
                      <w:u w:val="none"/>
                    </w:rPr>
                  </w:pPr>
                  <w:r>
                    <w:rPr>
                      <w:rFonts w:ascii="宋体" w:hAnsi="宋体"/>
                      <w:color w:val="auto"/>
                      <w:kern w:val="0"/>
                      <w:sz w:val="21"/>
                      <w:szCs w:val="21"/>
                      <w:highlight w:val="none"/>
                      <w:u w:val="none"/>
                    </w:rPr>
                    <w:t>效率</w:t>
                  </w:r>
                </w:p>
                <w:p w14:paraId="67D195BA">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r>
                    <w:rPr>
                      <w:rFonts w:ascii="宋体" w:hAnsi="宋体"/>
                      <w:color w:val="auto"/>
                      <w:kern w:val="0"/>
                      <w:sz w:val="21"/>
                      <w:szCs w:val="21"/>
                      <w:highlight w:val="none"/>
                      <w:u w:val="none"/>
                    </w:rPr>
                    <w:t>要求</w:t>
                  </w:r>
                </w:p>
              </w:tc>
              <w:tc>
                <w:tcPr>
                  <w:tcW w:w="3248" w:type="dxa"/>
                  <w:noWrap w:val="0"/>
                  <w:vAlign w:val="center"/>
                </w:tcPr>
                <w:p w14:paraId="7BC5048F">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lang w:val="en" w:eastAsia="zh-CN" w:bidi="ar"/>
                    </w:rPr>
                  </w:pPr>
                  <w:r>
                    <w:rPr>
                      <w:rFonts w:ascii="宋体" w:hAnsi="宋体" w:eastAsia="宋体" w:cs="Times New Roman"/>
                      <w:color w:val="auto"/>
                      <w:kern w:val="0"/>
                      <w:sz w:val="21"/>
                      <w:szCs w:val="21"/>
                      <w:highlight w:val="none"/>
                      <w:u w:val="none"/>
                      <w:lang w:val="en" w:bidi="ar"/>
                    </w:rPr>
                    <w:t>高污染燃料禁燃区内在集中供热管网或者燃气管网覆盖范围内的单台出力小</w:t>
                  </w:r>
                  <w:r>
                    <w:rPr>
                      <w:rFonts w:hint="default" w:ascii="Times New Roman" w:hAnsi="Times New Roman" w:eastAsia="宋体" w:cs="Times New Roman"/>
                      <w:color w:val="auto"/>
                      <w:kern w:val="0"/>
                      <w:sz w:val="21"/>
                      <w:szCs w:val="21"/>
                      <w:highlight w:val="none"/>
                      <w:u w:val="none"/>
                      <w:lang w:val="en" w:bidi="ar"/>
                    </w:rPr>
                    <w:t>于20</w:t>
                  </w:r>
                  <w:r>
                    <w:rPr>
                      <w:rFonts w:ascii="宋体" w:hAnsi="宋体" w:eastAsia="宋体" w:cs="Times New Roman"/>
                      <w:color w:val="auto"/>
                      <w:kern w:val="0"/>
                      <w:sz w:val="21"/>
                      <w:szCs w:val="21"/>
                      <w:highlight w:val="none"/>
                      <w:u w:val="none"/>
                      <w:lang w:val="en" w:bidi="ar"/>
                    </w:rPr>
                    <w:t>蒸吨/小时的锅炉、窑炉等燃用高污染燃料设施，应当改用集中供热或者改用天然气、电等清洁能源；未在集中供热管网或者燃气管网覆盖范围内的，可以改用生物质成型燃料或者其他清洁能源，以淘汰燃用高污染燃料的锅炉、窑炉</w:t>
                  </w:r>
                  <w:r>
                    <w:rPr>
                      <w:rFonts w:hint="default" w:ascii="Times New Roman" w:hAnsi="Times New Roman" w:eastAsia="宋体" w:cs="Times New Roman"/>
                      <w:color w:val="auto"/>
                      <w:kern w:val="0"/>
                      <w:sz w:val="21"/>
                      <w:szCs w:val="21"/>
                      <w:highlight w:val="none"/>
                      <w:u w:val="none"/>
                      <w:lang w:val="en" w:bidi="ar"/>
                    </w:rPr>
                    <w:t>等燃烧设施。单台出力65蒸吨/小时以上燃煤机组按照国家相关污染物排放标准有序开展超低排放改造。禁燃区内禁止新建、扩建燃用高污染燃料的锅炉、窑炉等燃烧设施。（依据《钦州市人民政府关于划定高污染燃料禁燃区的通告》，高污染燃料为：（一）除单台出力大于等于20蒸吨/小时锅炉以外的燃用煤炭及</w:t>
                  </w:r>
                  <w:r>
                    <w:rPr>
                      <w:rFonts w:ascii="宋体" w:hAnsi="宋体" w:eastAsia="宋体" w:cs="Times New Roman"/>
                      <w:color w:val="auto"/>
                      <w:kern w:val="0"/>
                      <w:sz w:val="21"/>
                      <w:szCs w:val="21"/>
                      <w:highlight w:val="none"/>
                      <w:u w:val="none"/>
                      <w:lang w:val="en" w:bidi="ar"/>
                    </w:rPr>
                    <w:t>其制品；（二）石油焦、油页岩、原油、重油、渣油、煤焦油，以及各种可燃废物和直接燃用的生物质非成型燃料</w:t>
                  </w:r>
                  <w:r>
                    <w:rPr>
                      <w:rFonts w:hint="default" w:ascii="Times New Roman" w:hAnsi="Times New Roman" w:eastAsia="宋体" w:cs="Times New Roman"/>
                      <w:color w:val="auto"/>
                      <w:kern w:val="0"/>
                      <w:sz w:val="21"/>
                      <w:szCs w:val="21"/>
                      <w:highlight w:val="none"/>
                      <w:u w:val="none"/>
                      <w:lang w:val="en" w:bidi="ar"/>
                    </w:rPr>
                    <w:t>〈</w:t>
                  </w:r>
                  <w:r>
                    <w:rPr>
                      <w:rFonts w:ascii="宋体" w:hAnsi="宋体" w:eastAsia="宋体" w:cs="Times New Roman"/>
                      <w:color w:val="auto"/>
                      <w:kern w:val="0"/>
                      <w:sz w:val="21"/>
                      <w:szCs w:val="21"/>
                      <w:highlight w:val="none"/>
                      <w:u w:val="none"/>
                      <w:lang w:val="en" w:bidi="ar"/>
                    </w:rPr>
                    <w:t>树木、秸秆、锯末、稻壳、蔗渣等〉）。</w:t>
                  </w:r>
                </w:p>
              </w:tc>
              <w:tc>
                <w:tcPr>
                  <w:tcW w:w="1795" w:type="dxa"/>
                  <w:noWrap w:val="0"/>
                  <w:vAlign w:val="center"/>
                </w:tcPr>
                <w:p w14:paraId="193BA454">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eastAsia="zh-CN" w:bidi="ar"/>
                    </w:rPr>
                  </w:pPr>
                  <w:r>
                    <w:rPr>
                      <w:rFonts w:hint="eastAsia" w:ascii="宋体" w:hAnsi="宋体"/>
                      <w:color w:val="auto"/>
                      <w:kern w:val="0"/>
                      <w:sz w:val="21"/>
                      <w:szCs w:val="21"/>
                      <w:highlight w:val="none"/>
                      <w:u w:val="none"/>
                      <w:lang w:val="en" w:eastAsia="zh-CN" w:bidi="ar"/>
                    </w:rPr>
                    <w:t>符合，</w:t>
                  </w:r>
                  <w:r>
                    <w:rPr>
                      <w:rFonts w:hint="eastAsia" w:ascii="宋体" w:hAnsi="宋体"/>
                      <w:color w:val="auto"/>
                      <w:kern w:val="0"/>
                      <w:sz w:val="21"/>
                      <w:szCs w:val="21"/>
                      <w:highlight w:val="none"/>
                      <w:u w:val="none"/>
                      <w:lang w:val="en" w:bidi="ar"/>
                    </w:rPr>
                    <w:t>项目</w:t>
                  </w:r>
                  <w:r>
                    <w:rPr>
                      <w:rFonts w:hint="eastAsia" w:ascii="宋体" w:hAnsi="宋体"/>
                      <w:color w:val="auto"/>
                      <w:kern w:val="0"/>
                      <w:sz w:val="21"/>
                      <w:szCs w:val="21"/>
                      <w:highlight w:val="none"/>
                      <w:u w:val="none"/>
                      <w:lang w:val="en" w:eastAsia="zh-CN" w:bidi="ar"/>
                    </w:rPr>
                    <w:t>采用天然气锅炉供热</w:t>
                  </w:r>
                  <w:r>
                    <w:rPr>
                      <w:rFonts w:hint="eastAsia" w:ascii="宋体" w:hAnsi="宋体"/>
                      <w:color w:val="auto"/>
                      <w:kern w:val="0"/>
                      <w:sz w:val="21"/>
                      <w:szCs w:val="21"/>
                      <w:highlight w:val="none"/>
                      <w:u w:val="none"/>
                      <w:lang w:val="en" w:bidi="ar"/>
                    </w:rPr>
                    <w:t>。</w:t>
                  </w:r>
                </w:p>
              </w:tc>
            </w:tr>
            <w:tr w14:paraId="42D87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restart"/>
                  <w:noWrap w:val="0"/>
                  <w:vAlign w:val="center"/>
                </w:tcPr>
                <w:p w14:paraId="2171CB28">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ZH45070220005</w:t>
                  </w:r>
                </w:p>
              </w:tc>
              <w:tc>
                <w:tcPr>
                  <w:tcW w:w="645" w:type="dxa"/>
                  <w:vMerge w:val="restart"/>
                  <w:noWrap w:val="0"/>
                  <w:vAlign w:val="center"/>
                </w:tcPr>
                <w:p w14:paraId="38836B55">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eastAsia" w:ascii="宋体" w:hAnsi="宋体" w:eastAsia="宋体" w:cs="宋体"/>
                      <w:color w:val="auto"/>
                      <w:kern w:val="0"/>
                      <w:sz w:val="21"/>
                      <w:szCs w:val="21"/>
                      <w:highlight w:val="none"/>
                      <w:lang w:val="en-US" w:eastAsia="zh-CN" w:bidi="ar"/>
                    </w:rPr>
                    <w:t>钦州港经济技术开发区重点管控单元</w:t>
                  </w:r>
                </w:p>
              </w:tc>
              <w:tc>
                <w:tcPr>
                  <w:tcW w:w="615" w:type="dxa"/>
                  <w:vMerge w:val="restart"/>
                  <w:noWrap w:val="0"/>
                  <w:vAlign w:val="center"/>
                </w:tcPr>
                <w:p w14:paraId="6FC93A66">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空间</w:t>
                  </w:r>
                </w:p>
                <w:p w14:paraId="5F7310A8">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布局</w:t>
                  </w:r>
                </w:p>
                <w:p w14:paraId="72F0EE5D">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color w:val="auto"/>
                      <w:kern w:val="0"/>
                      <w:sz w:val="21"/>
                      <w:szCs w:val="21"/>
                      <w:highlight w:val="none"/>
                      <w:u w:val="none"/>
                    </w:rPr>
                  </w:pPr>
                  <w:r>
                    <w:rPr>
                      <w:rFonts w:hint="eastAsia" w:ascii="宋体" w:hAnsi="宋体" w:eastAsia="宋体" w:cs="宋体"/>
                      <w:color w:val="auto"/>
                      <w:kern w:val="0"/>
                      <w:sz w:val="21"/>
                      <w:szCs w:val="21"/>
                      <w:highlight w:val="none"/>
                      <w:lang w:val="en-US" w:eastAsia="zh-CN" w:bidi="ar"/>
                    </w:rPr>
                    <w:t>约束</w:t>
                  </w:r>
                </w:p>
              </w:tc>
              <w:tc>
                <w:tcPr>
                  <w:tcW w:w="3248" w:type="dxa"/>
                  <w:noWrap w:val="0"/>
                  <w:vAlign w:val="center"/>
                </w:tcPr>
                <w:p w14:paraId="73F7EFBA">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．引进项目清洁生产水平须达到国内同行业先进水平。不得引进与园区产业定位不符的产业。</w:t>
                  </w:r>
                </w:p>
              </w:tc>
              <w:tc>
                <w:tcPr>
                  <w:tcW w:w="1795" w:type="dxa"/>
                  <w:noWrap w:val="0"/>
                  <w:vAlign w:val="center"/>
                </w:tcPr>
                <w:p w14:paraId="1E547D1C">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宋体" w:hAnsi="宋体" w:eastAsia="宋体"/>
                      <w:color w:val="auto"/>
                      <w:kern w:val="0"/>
                      <w:sz w:val="21"/>
                      <w:szCs w:val="21"/>
                      <w:highlight w:val="yellow"/>
                      <w:u w:val="none"/>
                      <w:lang w:val="en-US"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已取得</w:t>
                  </w:r>
                  <w:r>
                    <w:rPr>
                      <w:rFonts w:hint="eastAsia" w:ascii="宋体" w:hAnsi="宋体"/>
                      <w:color w:val="auto"/>
                      <w:kern w:val="0"/>
                      <w:sz w:val="21"/>
                      <w:szCs w:val="21"/>
                      <w:highlight w:val="none"/>
                      <w:u w:val="none"/>
                    </w:rPr>
                    <w:t>中国(广西)自由贸易试验区钦州港片区自然资源和建设局</w:t>
                  </w:r>
                  <w:r>
                    <w:rPr>
                      <w:rFonts w:hint="eastAsia" w:ascii="宋体" w:hAnsi="宋体"/>
                      <w:color w:val="auto"/>
                      <w:kern w:val="0"/>
                      <w:sz w:val="21"/>
                      <w:szCs w:val="21"/>
                      <w:highlight w:val="none"/>
                      <w:u w:val="none"/>
                      <w:lang w:eastAsia="zh-CN"/>
                    </w:rPr>
                    <w:t>出具的选址意见</w:t>
                  </w:r>
                  <w:r>
                    <w:rPr>
                      <w:rFonts w:hint="eastAsia" w:ascii="宋体" w:hAnsi="宋体"/>
                      <w:color w:val="auto"/>
                      <w:kern w:val="0"/>
                      <w:sz w:val="21"/>
                      <w:szCs w:val="21"/>
                      <w:highlight w:val="none"/>
                      <w:u w:val="none"/>
                    </w:rPr>
                    <w:t>。</w:t>
                  </w:r>
                </w:p>
              </w:tc>
            </w:tr>
            <w:tr w14:paraId="77C5D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674E48F8">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75E7C4B9">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706B13FF">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7D5771EE">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．禁止新建不符合国家产业政策的生产项目以及其他不符合园区产业规划的严重污染水环境的生产项目。</w:t>
                  </w:r>
                </w:p>
              </w:tc>
              <w:tc>
                <w:tcPr>
                  <w:tcW w:w="1795" w:type="dxa"/>
                  <w:noWrap w:val="0"/>
                  <w:vAlign w:val="center"/>
                </w:tcPr>
                <w:p w14:paraId="6C3608D3">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val="en-US" w:eastAsia="zh-CN" w:bidi="ar"/>
                    </w:rPr>
                    <w:t>符合，项目</w:t>
                  </w:r>
                  <w:r>
                    <w:rPr>
                      <w:rFonts w:hint="eastAsia" w:ascii="宋体" w:hAnsi="宋体"/>
                      <w:color w:val="auto"/>
                      <w:kern w:val="0"/>
                      <w:sz w:val="21"/>
                      <w:szCs w:val="21"/>
                      <w:highlight w:val="none"/>
                      <w:u w:val="none"/>
                      <w:lang w:eastAsia="zh-CN" w:bidi="ar"/>
                    </w:rPr>
                    <w:t>运营期废水经处理达标后排入市政管网，对</w:t>
                  </w:r>
                  <w:r>
                    <w:rPr>
                      <w:rFonts w:hint="eastAsia" w:ascii="宋体" w:hAnsi="宋体"/>
                      <w:color w:val="auto"/>
                      <w:kern w:val="0"/>
                      <w:sz w:val="21"/>
                      <w:szCs w:val="21"/>
                      <w:highlight w:val="none"/>
                      <w:u w:val="none"/>
                      <w:lang w:val="en-US" w:eastAsia="zh-CN" w:bidi="ar"/>
                    </w:rPr>
                    <w:t>水环境影响较小。</w:t>
                  </w:r>
                </w:p>
              </w:tc>
            </w:tr>
            <w:tr w14:paraId="55AD9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51735B72">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111FC744">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4941FD0D">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20749E8F">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．严格“两高”建设项目环境准入，新建、改建、扩建“两高”项目须符合生态环境保护法律法规和相关法定规划，满足重点污染物总量控制、相关规划环评和相应行业建设项目环境准入条件等要求。</w:t>
                  </w:r>
                </w:p>
              </w:tc>
              <w:tc>
                <w:tcPr>
                  <w:tcW w:w="1795" w:type="dxa"/>
                  <w:noWrap w:val="0"/>
                  <w:vAlign w:val="center"/>
                </w:tcPr>
                <w:p w14:paraId="69C925D1">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eastAsia="宋体"/>
                      <w:color w:val="auto"/>
                      <w:kern w:val="0"/>
                      <w:sz w:val="21"/>
                      <w:szCs w:val="21"/>
                      <w:highlight w:val="yellow"/>
                      <w:u w:val="none"/>
                      <w:lang w:val="en"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不属于</w:t>
                  </w:r>
                  <w:r>
                    <w:rPr>
                      <w:rFonts w:hint="eastAsia" w:ascii="宋体" w:hAnsi="宋体" w:eastAsia="宋体" w:cs="宋体"/>
                      <w:color w:val="auto"/>
                      <w:kern w:val="0"/>
                      <w:sz w:val="21"/>
                      <w:szCs w:val="21"/>
                      <w:highlight w:val="none"/>
                      <w:lang w:val="en-US" w:eastAsia="zh-CN" w:bidi="ar"/>
                    </w:rPr>
                    <w:t>“两高”</w:t>
                  </w:r>
                  <w:r>
                    <w:rPr>
                      <w:rFonts w:hint="eastAsia" w:ascii="宋体" w:hAnsi="宋体" w:cs="宋体"/>
                      <w:color w:val="auto"/>
                      <w:kern w:val="0"/>
                      <w:sz w:val="21"/>
                      <w:szCs w:val="21"/>
                      <w:highlight w:val="none"/>
                      <w:lang w:val="en-US" w:eastAsia="zh-CN" w:bidi="ar"/>
                    </w:rPr>
                    <w:t>项目。</w:t>
                  </w:r>
                </w:p>
              </w:tc>
            </w:tr>
            <w:tr w14:paraId="52CDB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23F3F071">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488033F5">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28625E23">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418195CC">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．园区产业准入执行《广西壮族自治区人民政府办公厅关于印发北钦防一体化产业协同发展限制布局清单（工业类</w:t>
                  </w:r>
                  <w:r>
                    <w:rPr>
                      <w:rFonts w:hint="default" w:ascii="Times New Roman" w:hAnsi="Times New Roman" w:eastAsia="宋体" w:cs="Times New Roman"/>
                      <w:color w:val="auto"/>
                      <w:kern w:val="0"/>
                      <w:sz w:val="21"/>
                      <w:szCs w:val="21"/>
                      <w:highlight w:val="none"/>
                      <w:lang w:val="en-US" w:eastAsia="zh-CN" w:bidi="ar"/>
                    </w:rPr>
                    <w:t>2021</w:t>
                  </w:r>
                  <w:r>
                    <w:rPr>
                      <w:rFonts w:hint="eastAsia" w:ascii="宋体" w:hAnsi="宋体" w:eastAsia="宋体" w:cs="宋体"/>
                      <w:color w:val="auto"/>
                      <w:kern w:val="0"/>
                      <w:sz w:val="21"/>
                      <w:szCs w:val="21"/>
                      <w:highlight w:val="none"/>
                      <w:lang w:val="en-US" w:eastAsia="zh-CN" w:bidi="ar"/>
                    </w:rPr>
                    <w:t>年版）的通知》（桂政办函〔</w:t>
                  </w:r>
                  <w:r>
                    <w:rPr>
                      <w:rFonts w:hint="default" w:ascii="Times New Roman" w:hAnsi="Times New Roman" w:eastAsia="宋体" w:cs="Times New Roman"/>
                      <w:color w:val="auto"/>
                      <w:kern w:val="0"/>
                      <w:sz w:val="21"/>
                      <w:szCs w:val="21"/>
                      <w:highlight w:val="none"/>
                      <w:lang w:val="en-US" w:eastAsia="zh-CN" w:bidi="ar"/>
                    </w:rPr>
                    <w:t>2021</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号）要求，限制新建水泥制造、建筑陶瓷制品制造、制革及毛皮加工等工业项目。</w:t>
                  </w:r>
                </w:p>
              </w:tc>
              <w:tc>
                <w:tcPr>
                  <w:tcW w:w="1795" w:type="dxa"/>
                  <w:noWrap w:val="0"/>
                  <w:vAlign w:val="center"/>
                </w:tcPr>
                <w:p w14:paraId="042359CE">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val="en-US" w:eastAsia="zh-CN" w:bidi="ar"/>
                    </w:rPr>
                    <w:t>符合，项目不属于</w:t>
                  </w:r>
                  <w:r>
                    <w:rPr>
                      <w:rFonts w:hint="eastAsia" w:ascii="宋体" w:hAnsi="宋体" w:eastAsia="宋体" w:cs="宋体"/>
                      <w:color w:val="auto"/>
                      <w:kern w:val="0"/>
                      <w:sz w:val="21"/>
                      <w:szCs w:val="21"/>
                      <w:highlight w:val="none"/>
                      <w:lang w:val="en-US" w:eastAsia="zh-CN" w:bidi="ar"/>
                    </w:rPr>
                    <w:t>水泥制造、建筑陶瓷制品制造、制革及毛皮加工等工业项目</w:t>
                  </w:r>
                  <w:r>
                    <w:rPr>
                      <w:rFonts w:hint="eastAsia" w:ascii="宋体" w:hAnsi="宋体"/>
                      <w:color w:val="auto"/>
                      <w:kern w:val="0"/>
                      <w:sz w:val="21"/>
                      <w:szCs w:val="21"/>
                      <w:highlight w:val="none"/>
                      <w:u w:val="none"/>
                      <w:lang w:val="en-US" w:eastAsia="zh-CN" w:bidi="ar"/>
                    </w:rPr>
                    <w:t>。</w:t>
                  </w:r>
                </w:p>
              </w:tc>
            </w:tr>
            <w:tr w14:paraId="0F847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769C466B">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4BC1B6A8">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11038A69">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64E687CF">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．严格执行危险化学品“禁限控”目录，新建危险化学品生产项目必须进入一般或较低安全风险等级的化工园区。</w:t>
                  </w:r>
                </w:p>
              </w:tc>
              <w:tc>
                <w:tcPr>
                  <w:tcW w:w="1795" w:type="dxa"/>
                  <w:noWrap w:val="0"/>
                  <w:vAlign w:val="center"/>
                </w:tcPr>
                <w:p w14:paraId="6DF3AF00">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val="en-US" w:eastAsia="zh-CN" w:bidi="ar"/>
                    </w:rPr>
                    <w:t>符合，项目不属于</w:t>
                  </w:r>
                  <w:r>
                    <w:rPr>
                      <w:rFonts w:hint="eastAsia" w:ascii="宋体" w:hAnsi="宋体" w:eastAsia="宋体" w:cs="宋体"/>
                      <w:color w:val="auto"/>
                      <w:kern w:val="0"/>
                      <w:sz w:val="21"/>
                      <w:szCs w:val="21"/>
                      <w:highlight w:val="none"/>
                      <w:lang w:val="en-US" w:eastAsia="zh-CN" w:bidi="ar"/>
                    </w:rPr>
                    <w:t>危险化学品生产项目</w:t>
                  </w:r>
                  <w:r>
                    <w:rPr>
                      <w:rFonts w:hint="eastAsia" w:ascii="宋体" w:hAnsi="宋体" w:cs="宋体"/>
                      <w:color w:val="auto"/>
                      <w:kern w:val="0"/>
                      <w:sz w:val="21"/>
                      <w:szCs w:val="21"/>
                      <w:highlight w:val="none"/>
                      <w:lang w:val="en-US" w:eastAsia="zh-CN" w:bidi="ar"/>
                    </w:rPr>
                    <w:t>。</w:t>
                  </w:r>
                </w:p>
              </w:tc>
            </w:tr>
            <w:tr w14:paraId="16B67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688" w:type="dxa"/>
                  <w:vMerge w:val="continue"/>
                  <w:noWrap w:val="0"/>
                  <w:vAlign w:val="center"/>
                </w:tcPr>
                <w:p w14:paraId="39EFAD89">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21956DA2">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1B4EDBFE">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4B159891">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．园区周边</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公里范围内临近生态保护红线（广西茅尾海红树林自治区级自然保护区）以及金窝水库饮用水水源保护区生态环境敏感区域，应优化产业布局，控制开发强度，新建、改建、扩建项目要采取切实可行的环保措施，降低对周边生态环境敏感区域的影响。</w:t>
                  </w:r>
                </w:p>
              </w:tc>
              <w:tc>
                <w:tcPr>
                  <w:tcW w:w="1795" w:type="dxa"/>
                  <w:noWrap w:val="0"/>
                  <w:vAlign w:val="center"/>
                </w:tcPr>
                <w:p w14:paraId="3C0330A7">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宋体" w:hAnsi="宋体" w:eastAsia="宋体"/>
                      <w:color w:val="auto"/>
                      <w:kern w:val="0"/>
                      <w:sz w:val="21"/>
                      <w:szCs w:val="21"/>
                      <w:highlight w:val="yellow"/>
                      <w:u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符合，项目距离广西茅尾海红树林自治区级自然保护区约500m，项目采取围堰、应急池等风险防范措施后对其影响不大</w:t>
                  </w:r>
                  <w:r>
                    <w:rPr>
                      <w:rFonts w:hint="eastAsia"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距离金窝水库饮用水水源保护区约10km，项目采取措施后对其影响不大</w:t>
                  </w:r>
                  <w:r>
                    <w:rPr>
                      <w:rFonts w:hint="default" w:ascii="Times New Roman" w:hAnsi="Times New Roman" w:cs="Times New Roman"/>
                      <w:color w:val="auto"/>
                      <w:kern w:val="0"/>
                      <w:sz w:val="21"/>
                      <w:szCs w:val="21"/>
                      <w:highlight w:val="none"/>
                      <w:lang w:val="en-US" w:eastAsia="zh-CN" w:bidi="ar"/>
                    </w:rPr>
                    <w:t>。</w:t>
                  </w:r>
                </w:p>
              </w:tc>
            </w:tr>
            <w:tr w14:paraId="20501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5BEF9242">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5C57945A">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restart"/>
                  <w:noWrap w:val="0"/>
                  <w:vAlign w:val="center"/>
                </w:tcPr>
                <w:p w14:paraId="5834F425">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污染</w:t>
                  </w:r>
                </w:p>
                <w:p w14:paraId="69C30163">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物排</w:t>
                  </w:r>
                </w:p>
                <w:p w14:paraId="0AEA6789">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放管</w:t>
                  </w:r>
                </w:p>
                <w:p w14:paraId="0D15AFE4">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color w:val="auto"/>
                      <w:kern w:val="0"/>
                      <w:sz w:val="21"/>
                      <w:szCs w:val="21"/>
                      <w:highlight w:val="none"/>
                      <w:u w:val="none"/>
                    </w:rPr>
                  </w:pPr>
                  <w:r>
                    <w:rPr>
                      <w:rFonts w:hint="eastAsia" w:ascii="宋体" w:hAnsi="宋体" w:eastAsia="宋体" w:cs="宋体"/>
                      <w:color w:val="auto"/>
                      <w:kern w:val="0"/>
                      <w:sz w:val="21"/>
                      <w:szCs w:val="21"/>
                      <w:highlight w:val="none"/>
                      <w:lang w:val="en-US" w:eastAsia="zh-CN" w:bidi="ar"/>
                    </w:rPr>
                    <w:t>控</w:t>
                  </w:r>
                </w:p>
              </w:tc>
              <w:tc>
                <w:tcPr>
                  <w:tcW w:w="3248" w:type="dxa"/>
                  <w:noWrap w:val="0"/>
                  <w:vAlign w:val="center"/>
                </w:tcPr>
                <w:p w14:paraId="3022952B">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．持续推进石化、化工等行业节能降碳改造；推动石化、化工等重点行业挥发性有机物（</w:t>
                  </w:r>
                  <w:r>
                    <w:rPr>
                      <w:rFonts w:hint="default" w:ascii="Times New Roman" w:hAnsi="Times New Roman" w:eastAsia="宋体" w:cs="Times New Roman"/>
                      <w:color w:val="auto"/>
                      <w:kern w:val="0"/>
                      <w:sz w:val="21"/>
                      <w:szCs w:val="21"/>
                      <w:highlight w:val="none"/>
                      <w:lang w:val="en-US" w:eastAsia="zh-CN" w:bidi="ar"/>
                    </w:rPr>
                    <w:t>VOCs</w:t>
                  </w:r>
                  <w:r>
                    <w:rPr>
                      <w:rFonts w:hint="eastAsia" w:ascii="宋体" w:hAnsi="宋体" w:eastAsia="宋体" w:cs="宋体"/>
                      <w:color w:val="auto"/>
                      <w:kern w:val="0"/>
                      <w:sz w:val="21"/>
                      <w:szCs w:val="21"/>
                      <w:highlight w:val="none"/>
                      <w:lang w:val="en-US" w:eastAsia="zh-CN" w:bidi="ar"/>
                    </w:rPr>
                    <w:t>）污染防治。推动石化行业</w:t>
                  </w:r>
                  <w:r>
                    <w:rPr>
                      <w:rFonts w:hint="default" w:ascii="Times New Roman" w:hAnsi="Times New Roman" w:eastAsia="宋体" w:cs="Times New Roman"/>
                      <w:color w:val="auto"/>
                      <w:kern w:val="0"/>
                      <w:sz w:val="21"/>
                      <w:szCs w:val="21"/>
                      <w:highlight w:val="none"/>
                      <w:lang w:val="en-US" w:eastAsia="zh-CN" w:bidi="ar"/>
                    </w:rPr>
                    <w:t>VOCs</w:t>
                  </w:r>
                  <w:r>
                    <w:rPr>
                      <w:rFonts w:hint="eastAsia" w:ascii="宋体" w:hAnsi="宋体" w:eastAsia="宋体" w:cs="宋体"/>
                      <w:color w:val="auto"/>
                      <w:kern w:val="0"/>
                      <w:sz w:val="21"/>
                      <w:szCs w:val="21"/>
                      <w:highlight w:val="none"/>
                      <w:lang w:val="en-US" w:eastAsia="zh-CN" w:bidi="ar"/>
                    </w:rPr>
                    <w:t>泄漏检测与修复行动、</w:t>
                  </w:r>
                  <w:r>
                    <w:rPr>
                      <w:rFonts w:hint="default" w:ascii="Times New Roman" w:hAnsi="Times New Roman" w:eastAsia="宋体" w:cs="Times New Roman"/>
                      <w:color w:val="auto"/>
                      <w:kern w:val="0"/>
                      <w:sz w:val="21"/>
                      <w:szCs w:val="21"/>
                      <w:highlight w:val="none"/>
                      <w:lang w:val="en-US" w:eastAsia="zh-CN" w:bidi="ar"/>
                    </w:rPr>
                    <w:t>VOCs</w:t>
                  </w:r>
                  <w:r>
                    <w:rPr>
                      <w:rFonts w:hint="eastAsia" w:ascii="宋体" w:hAnsi="宋体" w:eastAsia="宋体" w:cs="宋体"/>
                      <w:color w:val="auto"/>
                      <w:kern w:val="0"/>
                      <w:sz w:val="21"/>
                      <w:szCs w:val="21"/>
                      <w:highlight w:val="none"/>
                      <w:lang w:val="en-US" w:eastAsia="zh-CN" w:bidi="ar"/>
                    </w:rPr>
                    <w:t>削减和有毒有害原料替代。</w:t>
                  </w:r>
                </w:p>
              </w:tc>
              <w:tc>
                <w:tcPr>
                  <w:tcW w:w="1795" w:type="dxa"/>
                  <w:noWrap w:val="0"/>
                  <w:vAlign w:val="center"/>
                </w:tcPr>
                <w:p w14:paraId="31695DD4">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产生的废气经处理后可达标排放</w:t>
                  </w:r>
                  <w:r>
                    <w:rPr>
                      <w:rFonts w:hint="eastAsia" w:ascii="宋体" w:hAnsi="宋体"/>
                      <w:color w:val="auto"/>
                      <w:kern w:val="0"/>
                      <w:sz w:val="21"/>
                      <w:szCs w:val="21"/>
                      <w:highlight w:val="none"/>
                      <w:u w:val="none"/>
                      <w:lang w:bidi="ar"/>
                    </w:rPr>
                    <w:t>。</w:t>
                  </w:r>
                </w:p>
              </w:tc>
            </w:tr>
            <w:tr w14:paraId="23132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72D50E21">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051A20C9">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3DB905AF">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74BC0F0A">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．石化行业全面推进行业达标排放改造，新建、改建、扩建涉及重点重金属排放建设项目依照相关规定实行总量控制。</w:t>
                  </w:r>
                </w:p>
              </w:tc>
              <w:tc>
                <w:tcPr>
                  <w:tcW w:w="1795" w:type="dxa"/>
                  <w:noWrap w:val="0"/>
                  <w:vAlign w:val="center"/>
                </w:tcPr>
                <w:p w14:paraId="76BA3A5B">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eastAsia="宋体"/>
                      <w:color w:val="auto"/>
                      <w:kern w:val="0"/>
                      <w:sz w:val="21"/>
                      <w:szCs w:val="21"/>
                      <w:highlight w:val="yellow"/>
                      <w:u w:val="none"/>
                      <w:lang w:val="en"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产生的废气经处理后可达标排放</w:t>
                  </w:r>
                  <w:r>
                    <w:rPr>
                      <w:rFonts w:hint="eastAsia" w:ascii="宋体" w:hAnsi="宋体"/>
                      <w:color w:val="auto"/>
                      <w:kern w:val="0"/>
                      <w:sz w:val="21"/>
                      <w:szCs w:val="21"/>
                      <w:highlight w:val="none"/>
                      <w:u w:val="none"/>
                      <w:lang w:bidi="ar"/>
                    </w:rPr>
                    <w:t>。</w:t>
                  </w:r>
                  <w:r>
                    <w:rPr>
                      <w:rFonts w:hint="eastAsia" w:ascii="宋体" w:hAnsi="宋体"/>
                      <w:color w:val="auto"/>
                      <w:kern w:val="0"/>
                      <w:sz w:val="21"/>
                      <w:szCs w:val="21"/>
                      <w:highlight w:val="none"/>
                      <w:u w:val="none"/>
                      <w:lang w:eastAsia="zh-CN" w:bidi="ar"/>
                    </w:rPr>
                    <w:t>项目不涉及</w:t>
                  </w:r>
                  <w:r>
                    <w:rPr>
                      <w:rFonts w:hint="eastAsia" w:ascii="宋体" w:hAnsi="宋体" w:eastAsia="宋体" w:cs="宋体"/>
                      <w:color w:val="auto"/>
                      <w:kern w:val="0"/>
                      <w:sz w:val="21"/>
                      <w:szCs w:val="21"/>
                      <w:highlight w:val="none"/>
                      <w:lang w:val="en-US" w:eastAsia="zh-CN" w:bidi="ar"/>
                    </w:rPr>
                    <w:t>重金属</w:t>
                  </w:r>
                  <w:r>
                    <w:rPr>
                      <w:rFonts w:hint="eastAsia" w:ascii="宋体" w:hAnsi="宋体" w:cs="宋体"/>
                      <w:color w:val="auto"/>
                      <w:kern w:val="0"/>
                      <w:sz w:val="21"/>
                      <w:szCs w:val="21"/>
                      <w:highlight w:val="none"/>
                      <w:lang w:val="en-US" w:eastAsia="zh-CN" w:bidi="ar"/>
                    </w:rPr>
                    <w:t>。</w:t>
                  </w:r>
                </w:p>
              </w:tc>
            </w:tr>
            <w:tr w14:paraId="5CBF8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6B20BEFD">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1B7F5C47">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7D925E28">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2BFE17AD">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加快推进深海排放基础设施建设。</w:t>
                  </w:r>
                </w:p>
              </w:tc>
              <w:tc>
                <w:tcPr>
                  <w:tcW w:w="1795" w:type="dxa"/>
                  <w:noWrap w:val="0"/>
                  <w:vAlign w:val="center"/>
                </w:tcPr>
                <w:p w14:paraId="2434EFCD">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eastAsia="zh-CN" w:bidi="ar"/>
                    </w:rPr>
                    <w:t>符合，</w:t>
                  </w:r>
                  <w:r>
                    <w:rPr>
                      <w:rFonts w:hint="eastAsia" w:ascii="宋体" w:hAnsi="宋体"/>
                      <w:color w:val="auto"/>
                      <w:kern w:val="0"/>
                      <w:sz w:val="21"/>
                      <w:szCs w:val="21"/>
                      <w:highlight w:val="none"/>
                      <w:u w:val="none"/>
                      <w:lang w:bidi="ar"/>
                    </w:rPr>
                    <w:t>项目</w:t>
                  </w:r>
                  <w:r>
                    <w:rPr>
                      <w:rFonts w:hint="eastAsia" w:ascii="宋体" w:hAnsi="宋体"/>
                      <w:color w:val="auto"/>
                      <w:kern w:val="0"/>
                      <w:sz w:val="21"/>
                      <w:szCs w:val="21"/>
                      <w:highlight w:val="none"/>
                      <w:u w:val="none"/>
                      <w:lang w:eastAsia="zh-CN" w:bidi="ar"/>
                    </w:rPr>
                    <w:t>采取</w:t>
                  </w:r>
                  <w:r>
                    <w:rPr>
                      <w:rFonts w:hint="eastAsia" w:ascii="宋体" w:hAnsi="宋体"/>
                      <w:color w:val="auto"/>
                      <w:kern w:val="0"/>
                      <w:sz w:val="21"/>
                      <w:szCs w:val="21"/>
                      <w:highlight w:val="none"/>
                      <w:u w:val="none"/>
                      <w:lang w:bidi="ar"/>
                    </w:rPr>
                    <w:t>清污分流、雨污分流。</w:t>
                  </w:r>
                  <w:r>
                    <w:rPr>
                      <w:rFonts w:hint="eastAsia" w:ascii="宋体" w:hAnsi="宋体"/>
                      <w:color w:val="auto"/>
                      <w:kern w:val="0"/>
                      <w:sz w:val="21"/>
                      <w:szCs w:val="21"/>
                      <w:highlight w:val="none"/>
                      <w:u w:val="none"/>
                      <w:lang w:eastAsia="zh-CN" w:bidi="ar"/>
                    </w:rPr>
                    <w:t>运营期废水经处理后排入市政管网。</w:t>
                  </w:r>
                </w:p>
              </w:tc>
            </w:tr>
            <w:tr w14:paraId="2BF4C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688" w:type="dxa"/>
                  <w:vMerge w:val="continue"/>
                  <w:noWrap w:val="0"/>
                  <w:vAlign w:val="center"/>
                </w:tcPr>
                <w:p w14:paraId="7A197542">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31F03368">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1B0BC6FE">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40ED503F">
                  <w:pPr>
                    <w:keepNext w:val="0"/>
                    <w:keepLines w:val="0"/>
                    <w:pageBreakBefore w:val="0"/>
                    <w:widowControl/>
                    <w:suppressLineNumbers w:val="0"/>
                    <w:kinsoku/>
                    <w:wordWrap/>
                    <w:overflowPunct/>
                    <w:topLinePunct w:val="0"/>
                    <w:autoSpaceDE/>
                    <w:autoSpaceDN/>
                    <w:bidi w:val="0"/>
                    <w:spacing w:line="240" w:lineRule="auto"/>
                    <w:jc w:val="both"/>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．加强园区无组织废气排放管理。</w:t>
                  </w:r>
                </w:p>
              </w:tc>
              <w:tc>
                <w:tcPr>
                  <w:tcW w:w="1795" w:type="dxa"/>
                  <w:noWrap w:val="0"/>
                  <w:vAlign w:val="center"/>
                </w:tcPr>
                <w:p w14:paraId="760EECCE">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none"/>
                      <w:u w:val="none"/>
                      <w:lang w:val="en" w:bidi="ar"/>
                    </w:rPr>
                  </w:pPr>
                  <w:r>
                    <w:rPr>
                      <w:rFonts w:hint="eastAsia" w:ascii="宋体" w:hAnsi="宋体"/>
                      <w:color w:val="auto"/>
                      <w:kern w:val="0"/>
                      <w:sz w:val="21"/>
                      <w:szCs w:val="21"/>
                      <w:highlight w:val="none"/>
                      <w:u w:val="none"/>
                      <w:lang w:val="en-US" w:eastAsia="zh-CN" w:bidi="ar"/>
                    </w:rPr>
                    <w:t>符合，项目采用管道收集废气，收集率较高。从生产过程全方面减少废气的无组织排放。</w:t>
                  </w:r>
                </w:p>
              </w:tc>
            </w:tr>
            <w:tr w14:paraId="0CA98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4253D036">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3F2735EE">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43018EB2">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0C106B19">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．强化固体废物减量化、资源化和无害化控制原则处置，尽量实现废物的综合利用，危险废物应交由有危废处理资质的单位进行安全处置。</w:t>
                  </w:r>
                </w:p>
              </w:tc>
              <w:tc>
                <w:tcPr>
                  <w:tcW w:w="1795" w:type="dxa"/>
                  <w:noWrap w:val="0"/>
                  <w:vAlign w:val="center"/>
                </w:tcPr>
                <w:p w14:paraId="031282E0">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val="en-US" w:eastAsia="zh-CN" w:bidi="ar"/>
                    </w:rPr>
                    <w:t>符合，项目固体废物严格按照减量化、资源化和无害化控制原则处置；</w:t>
                  </w:r>
                  <w:r>
                    <w:rPr>
                      <w:rFonts w:hint="eastAsia" w:ascii="宋体" w:hAnsi="宋体" w:eastAsia="宋体" w:cs="宋体"/>
                      <w:color w:val="auto"/>
                      <w:kern w:val="0"/>
                      <w:sz w:val="21"/>
                      <w:szCs w:val="21"/>
                      <w:highlight w:val="none"/>
                      <w:lang w:val="en-US" w:eastAsia="zh-CN" w:bidi="ar"/>
                    </w:rPr>
                    <w:t>危险废物交由有危废处理资质的单位进行安全处置</w:t>
                  </w:r>
                  <w:r>
                    <w:rPr>
                      <w:rFonts w:hint="eastAsia" w:ascii="宋体" w:hAnsi="宋体" w:cs="宋体"/>
                      <w:color w:val="auto"/>
                      <w:kern w:val="0"/>
                      <w:sz w:val="21"/>
                      <w:szCs w:val="21"/>
                      <w:highlight w:val="none"/>
                      <w:lang w:val="en-US" w:eastAsia="zh-CN" w:bidi="ar"/>
                    </w:rPr>
                    <w:t>。</w:t>
                  </w:r>
                </w:p>
              </w:tc>
            </w:tr>
            <w:tr w14:paraId="45C33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3A1C8F32">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013986B7">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0E69DB0A">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276FD795">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．持续推进工业污染源全面达标排放，推进园区技术、工艺、设备等实施能效提升、清洁生产、循环利用等专项技术改造。</w:t>
                  </w:r>
                </w:p>
              </w:tc>
              <w:tc>
                <w:tcPr>
                  <w:tcW w:w="1795" w:type="dxa"/>
                  <w:vMerge w:val="restart"/>
                  <w:noWrap w:val="0"/>
                  <w:vAlign w:val="center"/>
                </w:tcPr>
                <w:p w14:paraId="3486957C">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产生的废气经处理后可达标排放</w:t>
                  </w:r>
                  <w:r>
                    <w:rPr>
                      <w:rFonts w:hint="eastAsia" w:ascii="宋体" w:hAnsi="宋体"/>
                      <w:color w:val="auto"/>
                      <w:kern w:val="0"/>
                      <w:sz w:val="21"/>
                      <w:szCs w:val="21"/>
                      <w:highlight w:val="none"/>
                      <w:u w:val="none"/>
                      <w:lang w:bidi="ar"/>
                    </w:rPr>
                    <w:t>。</w:t>
                  </w:r>
                </w:p>
              </w:tc>
            </w:tr>
            <w:tr w14:paraId="01AE5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099FBD9B">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18797700">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5AF01AB9">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58767F10">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2025</w:t>
                  </w:r>
                  <w:r>
                    <w:rPr>
                      <w:rFonts w:hint="eastAsia" w:ascii="宋体" w:hAnsi="宋体" w:eastAsia="宋体" w:cs="宋体"/>
                      <w:color w:val="auto"/>
                      <w:kern w:val="0"/>
                      <w:sz w:val="21"/>
                      <w:szCs w:val="21"/>
                      <w:highlight w:val="none"/>
                      <w:lang w:val="en-US" w:eastAsia="zh-CN" w:bidi="ar"/>
                    </w:rPr>
                    <w:t>年，</w:t>
                  </w:r>
                  <w:r>
                    <w:rPr>
                      <w:rFonts w:hint="default" w:ascii="Times New Roman" w:hAnsi="Times New Roman" w:eastAsia="宋体" w:cs="Times New Roman"/>
                      <w:color w:val="auto"/>
                      <w:kern w:val="0"/>
                      <w:sz w:val="21"/>
                      <w:szCs w:val="21"/>
                      <w:highlight w:val="none"/>
                      <w:lang w:val="en-US" w:eastAsia="zh-CN" w:bidi="ar"/>
                    </w:rPr>
                    <w:t>PM</w:t>
                  </w:r>
                  <w:r>
                    <w:rPr>
                      <w:rFonts w:hint="default" w:ascii="Times New Roman" w:hAnsi="Times New Roman" w:eastAsia="宋体" w:cs="Times New Roman"/>
                      <w:color w:val="auto"/>
                      <w:kern w:val="0"/>
                      <w:sz w:val="21"/>
                      <w:szCs w:val="21"/>
                      <w:highlight w:val="none"/>
                      <w:vertAlign w:val="subscript"/>
                      <w:lang w:val="en-US" w:eastAsia="zh-CN" w:bidi="ar"/>
                    </w:rPr>
                    <w:t>2.5</w:t>
                  </w:r>
                  <w:r>
                    <w:rPr>
                      <w:rFonts w:hint="eastAsia" w:ascii="宋体" w:hAnsi="宋体" w:eastAsia="宋体" w:cs="宋体"/>
                      <w:color w:val="auto"/>
                      <w:kern w:val="0"/>
                      <w:sz w:val="21"/>
                      <w:szCs w:val="21"/>
                      <w:highlight w:val="none"/>
                      <w:lang w:val="en-US" w:eastAsia="zh-CN" w:bidi="ar"/>
                    </w:rPr>
                    <w:t>浓度不高于</w:t>
                  </w:r>
                  <w:r>
                    <w:rPr>
                      <w:rFonts w:hint="default" w:ascii="Times New Roman" w:hAnsi="Times New Roman" w:eastAsia="宋体" w:cs="Times New Roman"/>
                      <w:color w:val="auto"/>
                      <w:kern w:val="0"/>
                      <w:sz w:val="21"/>
                      <w:szCs w:val="21"/>
                      <w:highlight w:val="none"/>
                      <w:lang w:val="en-US" w:eastAsia="zh-CN" w:bidi="ar"/>
                    </w:rPr>
                    <w:t>26.5</w:t>
                  </w:r>
                  <w:r>
                    <w:rPr>
                      <w:rFonts w:hint="eastAsia" w:ascii="宋体" w:hAnsi="宋体" w:eastAsia="宋体" w:cs="宋体"/>
                      <w:color w:val="auto"/>
                      <w:kern w:val="0"/>
                      <w:sz w:val="21"/>
                      <w:szCs w:val="21"/>
                      <w:highlight w:val="none"/>
                      <w:lang w:val="en-US" w:eastAsia="zh-CN" w:bidi="ar"/>
                    </w:rPr>
                    <w:t>微克</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立方米，实际考核目标以国家、自治区下达为准。</w:t>
                  </w:r>
                </w:p>
              </w:tc>
              <w:tc>
                <w:tcPr>
                  <w:tcW w:w="1795" w:type="dxa"/>
                  <w:vMerge w:val="continue"/>
                  <w:noWrap w:val="0"/>
                  <w:vAlign w:val="center"/>
                </w:tcPr>
                <w:p w14:paraId="55BF7FB0">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p>
              </w:tc>
            </w:tr>
            <w:tr w14:paraId="155C2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621E798B">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7DCFFD04">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restart"/>
                  <w:noWrap w:val="0"/>
                  <w:vAlign w:val="center"/>
                </w:tcPr>
                <w:p w14:paraId="5620EEF5">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环境</w:t>
                  </w:r>
                </w:p>
                <w:p w14:paraId="75FA83BA">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风险</w:t>
                  </w:r>
                </w:p>
                <w:p w14:paraId="7C591B24">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color w:val="auto"/>
                      <w:kern w:val="0"/>
                      <w:sz w:val="21"/>
                      <w:szCs w:val="21"/>
                      <w:highlight w:val="none"/>
                      <w:u w:val="none"/>
                    </w:rPr>
                  </w:pPr>
                  <w:r>
                    <w:rPr>
                      <w:rFonts w:hint="eastAsia" w:ascii="宋体" w:hAnsi="宋体" w:eastAsia="宋体" w:cs="宋体"/>
                      <w:color w:val="auto"/>
                      <w:kern w:val="0"/>
                      <w:sz w:val="21"/>
                      <w:szCs w:val="21"/>
                      <w:highlight w:val="none"/>
                      <w:lang w:val="en-US" w:eastAsia="zh-CN" w:bidi="ar"/>
                    </w:rPr>
                    <w:t>防控</w:t>
                  </w:r>
                </w:p>
              </w:tc>
              <w:tc>
                <w:tcPr>
                  <w:tcW w:w="3248" w:type="dxa"/>
                  <w:noWrap w:val="0"/>
                  <w:vAlign w:val="center"/>
                </w:tcPr>
                <w:p w14:paraId="45ADF6B9">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．开展环境风险评估，制定突发环境事件应急预案并备案，配备应急能力和物资，建设环境应急队伍，并定期演练。企业、园区与地方人民政府环境应急预案应当有机衔接。</w:t>
                  </w:r>
                </w:p>
              </w:tc>
              <w:tc>
                <w:tcPr>
                  <w:tcW w:w="1795" w:type="dxa"/>
                  <w:noWrap w:val="0"/>
                  <w:vAlign w:val="center"/>
                </w:tcPr>
                <w:p w14:paraId="1BE5407C">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宋体" w:hAnsi="宋体" w:eastAsia="宋体"/>
                      <w:color w:val="auto"/>
                      <w:kern w:val="0"/>
                      <w:sz w:val="21"/>
                      <w:szCs w:val="21"/>
                      <w:highlight w:val="yellow"/>
                      <w:u w:val="none"/>
                      <w:lang w:val="en-US" w:eastAsia="zh-C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lang w:bidi="ar"/>
                    </w:rPr>
                    <w:t>项目</w:t>
                  </w:r>
                  <w:r>
                    <w:rPr>
                      <w:rFonts w:hint="eastAsia" w:ascii="宋体" w:hAnsi="宋体"/>
                      <w:color w:val="auto"/>
                      <w:kern w:val="0"/>
                      <w:sz w:val="21"/>
                      <w:szCs w:val="21"/>
                      <w:highlight w:val="none"/>
                      <w:u w:val="none"/>
                      <w:lang w:eastAsia="zh-CN" w:bidi="ar"/>
                    </w:rPr>
                    <w:t>将按相关要求</w:t>
                  </w:r>
                  <w:r>
                    <w:rPr>
                      <w:rFonts w:hint="default" w:ascii="Times New Roman" w:hAnsi="Times New Roman" w:eastAsia="宋体" w:cs="Times New Roman"/>
                      <w:color w:val="auto"/>
                      <w:kern w:val="0"/>
                      <w:sz w:val="21"/>
                      <w:szCs w:val="21"/>
                      <w:highlight w:val="none"/>
                      <w:u w:val="none"/>
                      <w:lang w:val="en" w:bidi="ar"/>
                    </w:rPr>
                    <w:t>制定突发环境事件应急预案并备案</w:t>
                  </w:r>
                  <w:r>
                    <w:rPr>
                      <w:rFonts w:hint="eastAsia" w:cs="Times New Roman"/>
                      <w:color w:val="auto"/>
                      <w:kern w:val="0"/>
                      <w:sz w:val="21"/>
                      <w:szCs w:val="21"/>
                      <w:highlight w:val="none"/>
                      <w:u w:val="none"/>
                      <w:lang w:val="en" w:eastAsia="zh-CN" w:bidi="ar"/>
                    </w:rPr>
                    <w:t>，</w:t>
                  </w:r>
                  <w:r>
                    <w:rPr>
                      <w:rFonts w:hint="default" w:ascii="Times New Roman" w:hAnsi="Times New Roman" w:eastAsia="宋体" w:cs="Times New Roman"/>
                      <w:color w:val="auto"/>
                      <w:kern w:val="0"/>
                      <w:sz w:val="21"/>
                      <w:szCs w:val="21"/>
                      <w:highlight w:val="none"/>
                      <w:u w:val="none"/>
                      <w:lang w:val="en" w:bidi="ar"/>
                    </w:rPr>
                    <w:t>定期演练</w:t>
                  </w:r>
                  <w:r>
                    <w:rPr>
                      <w:rFonts w:hint="eastAsia" w:ascii="宋体" w:hAnsi="宋体"/>
                      <w:color w:val="auto"/>
                      <w:kern w:val="0"/>
                      <w:sz w:val="21"/>
                      <w:szCs w:val="21"/>
                      <w:highlight w:val="none"/>
                      <w:u w:val="none"/>
                      <w:lang w:bidi="ar"/>
                    </w:rPr>
                    <w:t>。</w:t>
                  </w:r>
                </w:p>
              </w:tc>
            </w:tr>
            <w:tr w14:paraId="3384F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20FF6B7A">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4D3D988E">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441420B1">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7F02A557">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2</w:t>
                  </w:r>
                  <w:r>
                    <w:rPr>
                      <w:rFonts w:hint="eastAsia" w:ascii="Times New Roman" w:hAnsi="Times New Roman" w:eastAsia="宋体" w:cs="Times New Roman"/>
                      <w:color w:val="auto"/>
                      <w:kern w:val="0"/>
                      <w:sz w:val="21"/>
                      <w:szCs w:val="21"/>
                      <w:highlight w:val="none"/>
                      <w:lang w:val="en-US" w:eastAsia="zh-CN" w:bidi="ar"/>
                    </w:rPr>
                    <w:t>．土壤环境监管重点单位应当严格控制有毒有害物质排放，并按年度向生态环境主管部门报告排放情况；建立土壤污染隐患排查制度，保证持续有效防止有毒有害物质渗漏、流失、扬散；制定、实施自行监测方案，并将监测数据报生态环境主管部门。</w:t>
                  </w:r>
                </w:p>
              </w:tc>
              <w:tc>
                <w:tcPr>
                  <w:tcW w:w="1795" w:type="dxa"/>
                  <w:noWrap w:val="0"/>
                  <w:vAlign w:val="center"/>
                </w:tcPr>
                <w:p w14:paraId="3910F7B0">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eastAsia="zh-CN" w:bidi="ar"/>
                    </w:rPr>
                    <w:t>符合，</w:t>
                  </w:r>
                  <w:r>
                    <w:rPr>
                      <w:rFonts w:hint="eastAsia" w:ascii="宋体" w:hAnsi="宋体"/>
                      <w:color w:val="auto"/>
                      <w:kern w:val="0"/>
                      <w:sz w:val="21"/>
                      <w:szCs w:val="21"/>
                      <w:highlight w:val="none"/>
                      <w:u w:val="none"/>
                      <w:lang w:bidi="ar"/>
                    </w:rPr>
                    <w:t>项目不</w:t>
                  </w:r>
                  <w:r>
                    <w:rPr>
                      <w:rFonts w:hint="eastAsia" w:ascii="宋体" w:hAnsi="宋体"/>
                      <w:color w:val="auto"/>
                      <w:kern w:val="0"/>
                      <w:sz w:val="21"/>
                      <w:szCs w:val="21"/>
                      <w:highlight w:val="none"/>
                      <w:u w:val="none"/>
                      <w:lang w:eastAsia="zh-CN" w:bidi="ar"/>
                    </w:rPr>
                    <w:t>属于</w:t>
                  </w:r>
                  <w:r>
                    <w:rPr>
                      <w:rFonts w:hint="default" w:ascii="Times New Roman" w:hAnsi="Times New Roman" w:eastAsia="宋体" w:cs="Times New Roman"/>
                      <w:color w:val="auto"/>
                      <w:kern w:val="0"/>
                      <w:sz w:val="21"/>
                      <w:szCs w:val="21"/>
                      <w:highlight w:val="none"/>
                      <w:u w:val="none"/>
                      <w:lang w:val="en" w:bidi="ar"/>
                    </w:rPr>
                    <w:t>土壤污染重点监管单位</w:t>
                  </w:r>
                  <w:r>
                    <w:rPr>
                      <w:rFonts w:hint="eastAsia" w:ascii="宋体" w:hAnsi="宋体"/>
                      <w:color w:val="auto"/>
                      <w:kern w:val="0"/>
                      <w:sz w:val="21"/>
                      <w:szCs w:val="21"/>
                      <w:highlight w:val="none"/>
                      <w:u w:val="none"/>
                      <w:lang w:bidi="ar"/>
                    </w:rPr>
                    <w:t>。</w:t>
                  </w:r>
                  <w:r>
                    <w:rPr>
                      <w:rFonts w:hint="eastAsia" w:ascii="宋体" w:hAnsi="宋体"/>
                      <w:color w:val="auto"/>
                      <w:kern w:val="0"/>
                      <w:sz w:val="21"/>
                      <w:szCs w:val="21"/>
                      <w:highlight w:val="none"/>
                      <w:u w:val="none"/>
                      <w:lang w:eastAsia="zh-CN" w:bidi="ar"/>
                    </w:rPr>
                    <w:t>项目通过采取分区防渗措施</w:t>
                  </w:r>
                  <w:r>
                    <w:rPr>
                      <w:rFonts w:hint="default" w:ascii="Times New Roman" w:hAnsi="Times New Roman" w:eastAsia="宋体" w:cs="Times New Roman"/>
                      <w:color w:val="auto"/>
                      <w:kern w:val="0"/>
                      <w:sz w:val="21"/>
                      <w:szCs w:val="21"/>
                      <w:highlight w:val="none"/>
                      <w:u w:val="none"/>
                      <w:lang w:val="en" w:bidi="ar"/>
                    </w:rPr>
                    <w:t>持续有效防止有毒有害物质渗漏、流失、扬散。</w:t>
                  </w:r>
                </w:p>
              </w:tc>
            </w:tr>
            <w:tr w14:paraId="59A41A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1C516249">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06156711">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5BE1E20A">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03DBEADE">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．建设项目应严格落实环境保护措施和环境风险防范措施，减缓对周边生态环境敏感区的不良环境影响。</w:t>
                  </w:r>
                </w:p>
              </w:tc>
              <w:tc>
                <w:tcPr>
                  <w:tcW w:w="1795" w:type="dxa"/>
                  <w:noWrap w:val="0"/>
                  <w:vAlign w:val="center"/>
                </w:tcPr>
                <w:p w14:paraId="2F281F0F">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val="en-US" w:eastAsia="zh-CN" w:bidi="ar"/>
                    </w:rPr>
                    <w:t>符合，项目运营期各类污染物将采取</w:t>
                  </w:r>
                  <w:r>
                    <w:rPr>
                      <w:rFonts w:hint="eastAsia" w:ascii="宋体" w:hAnsi="宋体" w:eastAsia="宋体" w:cs="宋体"/>
                      <w:color w:val="auto"/>
                      <w:kern w:val="0"/>
                      <w:sz w:val="21"/>
                      <w:szCs w:val="21"/>
                      <w:highlight w:val="none"/>
                      <w:lang w:val="en-US" w:eastAsia="zh-CN" w:bidi="ar"/>
                    </w:rPr>
                    <w:t>切实可行</w:t>
                  </w:r>
                  <w:r>
                    <w:rPr>
                      <w:rFonts w:hint="eastAsia" w:ascii="宋体" w:hAnsi="宋体" w:cs="宋体"/>
                      <w:color w:val="auto"/>
                      <w:kern w:val="0"/>
                      <w:sz w:val="21"/>
                      <w:szCs w:val="21"/>
                      <w:highlight w:val="none"/>
                      <w:lang w:val="en-US" w:eastAsia="zh-CN" w:bidi="ar"/>
                    </w:rPr>
                    <w:t>的处理措施，实现达标排放。</w:t>
                  </w:r>
                </w:p>
              </w:tc>
            </w:tr>
            <w:tr w14:paraId="5C280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688" w:type="dxa"/>
                  <w:vMerge w:val="continue"/>
                  <w:noWrap w:val="0"/>
                  <w:vAlign w:val="center"/>
                </w:tcPr>
                <w:p w14:paraId="731AF73F">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70D12637">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restart"/>
                  <w:noWrap w:val="0"/>
                  <w:vAlign w:val="center"/>
                </w:tcPr>
                <w:p w14:paraId="53CFDC08">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资源</w:t>
                  </w:r>
                </w:p>
                <w:p w14:paraId="53C71873">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开发</w:t>
                  </w:r>
                </w:p>
                <w:p w14:paraId="49457788">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利用</w:t>
                  </w:r>
                </w:p>
                <w:p w14:paraId="5085E5BD">
                  <w:pPr>
                    <w:keepNext w:val="0"/>
                    <w:keepLines w:val="0"/>
                    <w:pageBreakBefore w:val="0"/>
                    <w:widowControl/>
                    <w:suppressLineNumbers w:val="0"/>
                    <w:kinsoku/>
                    <w:wordWrap/>
                    <w:overflowPunct/>
                    <w:topLinePunct w:val="0"/>
                    <w:autoSpaceDE/>
                    <w:autoSpaceDN/>
                    <w:bidi w:val="0"/>
                    <w:spacing w:line="240" w:lineRule="auto"/>
                    <w:jc w:val="center"/>
                    <w:rPr>
                      <w:color w:val="auto"/>
                      <w:sz w:val="21"/>
                      <w:szCs w:val="21"/>
                      <w:highlight w:val="none"/>
                    </w:rPr>
                  </w:pPr>
                  <w:r>
                    <w:rPr>
                      <w:rFonts w:hint="eastAsia" w:ascii="宋体" w:hAnsi="宋体" w:eastAsia="宋体" w:cs="宋体"/>
                      <w:color w:val="auto"/>
                      <w:kern w:val="0"/>
                      <w:sz w:val="21"/>
                      <w:szCs w:val="21"/>
                      <w:highlight w:val="none"/>
                      <w:lang w:val="en-US" w:eastAsia="zh-CN" w:bidi="ar"/>
                    </w:rPr>
                    <w:t>效率</w:t>
                  </w:r>
                </w:p>
                <w:p w14:paraId="1E553A2E">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color w:val="auto"/>
                      <w:kern w:val="0"/>
                      <w:sz w:val="21"/>
                      <w:szCs w:val="21"/>
                      <w:highlight w:val="none"/>
                      <w:u w:val="none"/>
                    </w:rPr>
                  </w:pPr>
                  <w:r>
                    <w:rPr>
                      <w:rFonts w:hint="eastAsia" w:ascii="宋体" w:hAnsi="宋体" w:eastAsia="宋体" w:cs="宋体"/>
                      <w:color w:val="auto"/>
                      <w:kern w:val="0"/>
                      <w:sz w:val="21"/>
                      <w:szCs w:val="21"/>
                      <w:highlight w:val="none"/>
                      <w:lang w:val="en-US" w:eastAsia="zh-CN" w:bidi="ar"/>
                    </w:rPr>
                    <w:t>要求</w:t>
                  </w:r>
                </w:p>
              </w:tc>
              <w:tc>
                <w:tcPr>
                  <w:tcW w:w="3248" w:type="dxa"/>
                  <w:noWrap w:val="0"/>
                  <w:vAlign w:val="center"/>
                </w:tcPr>
                <w:p w14:paraId="2EFD01BE">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．污染物排放以及用水、能耗、物耗、岸线与土地利用等资源环境指标达到行业先进水平。</w:t>
                  </w:r>
                </w:p>
              </w:tc>
              <w:tc>
                <w:tcPr>
                  <w:tcW w:w="1795" w:type="dxa"/>
                  <w:noWrap w:val="0"/>
                  <w:vAlign w:val="center"/>
                </w:tcPr>
                <w:p w14:paraId="1E341AFB">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val="en-US" w:eastAsia="zh-CN" w:bidi="ar"/>
                    </w:rPr>
                    <w:t>符合，项目资源环境指标可达到行业先进水平。</w:t>
                  </w:r>
                </w:p>
              </w:tc>
            </w:tr>
            <w:tr w14:paraId="12E34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09277DB5">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7612654E">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3B51BBDC">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03401F48">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在禁燃区内，禁止销售、燃用高污染燃料；禁止新建、扩建燃用高污染燃料的设施，已建成的，应当在城市人民政府规定的期限内改用天然气、页岩气、液化石油气、电或者其他清洁能源。其余按照《钦州市人民政府关于划定高污染燃料禁燃区的通告》要求实施管理。</w:t>
                  </w:r>
                </w:p>
              </w:tc>
              <w:tc>
                <w:tcPr>
                  <w:tcW w:w="1795" w:type="dxa"/>
                  <w:noWrap w:val="0"/>
                  <w:vAlign w:val="center"/>
                </w:tcPr>
                <w:p w14:paraId="6546062E">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val="en" w:eastAsia="zh-CN" w:bidi="ar"/>
                    </w:rPr>
                    <w:t>符合，</w:t>
                  </w:r>
                  <w:r>
                    <w:rPr>
                      <w:rFonts w:hint="eastAsia" w:ascii="宋体" w:hAnsi="宋体"/>
                      <w:color w:val="auto"/>
                      <w:kern w:val="0"/>
                      <w:sz w:val="21"/>
                      <w:szCs w:val="21"/>
                      <w:highlight w:val="none"/>
                      <w:u w:val="none"/>
                      <w:lang w:val="en" w:bidi="ar"/>
                    </w:rPr>
                    <w:t>项目</w:t>
                  </w:r>
                  <w:r>
                    <w:rPr>
                      <w:rFonts w:hint="eastAsia" w:ascii="宋体" w:hAnsi="宋体"/>
                      <w:color w:val="auto"/>
                      <w:kern w:val="0"/>
                      <w:sz w:val="21"/>
                      <w:szCs w:val="21"/>
                      <w:highlight w:val="none"/>
                      <w:u w:val="none"/>
                      <w:lang w:val="en" w:eastAsia="zh-CN" w:bidi="ar"/>
                    </w:rPr>
                    <w:t>采用天然气锅炉供热</w:t>
                  </w:r>
                  <w:r>
                    <w:rPr>
                      <w:rFonts w:hint="eastAsia" w:ascii="宋体" w:hAnsi="宋体"/>
                      <w:color w:val="auto"/>
                      <w:kern w:val="0"/>
                      <w:sz w:val="21"/>
                      <w:szCs w:val="21"/>
                      <w:highlight w:val="none"/>
                      <w:u w:val="none"/>
                      <w:lang w:val="en" w:bidi="ar"/>
                    </w:rPr>
                    <w:t>。</w:t>
                  </w:r>
                </w:p>
              </w:tc>
            </w:tr>
            <w:tr w14:paraId="6BFB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4EA38090">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2090A702">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61B57849">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50E610FF">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．推进区域土地节约集约利用，优先保障区域主导产业发展用地。</w:t>
                  </w:r>
                </w:p>
              </w:tc>
              <w:tc>
                <w:tcPr>
                  <w:tcW w:w="1795" w:type="dxa"/>
                  <w:noWrap w:val="0"/>
                  <w:vAlign w:val="center"/>
                </w:tcPr>
                <w:p w14:paraId="1DFBE86A">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yellow"/>
                      <w:u w:val="none"/>
                      <w:lang w:val="en" w:bidi="ar"/>
                    </w:rPr>
                  </w:pPr>
                  <w:r>
                    <w:rPr>
                      <w:rFonts w:hint="eastAsia" w:ascii="宋体" w:hAnsi="宋体"/>
                      <w:color w:val="auto"/>
                      <w:kern w:val="0"/>
                      <w:sz w:val="21"/>
                      <w:szCs w:val="21"/>
                      <w:highlight w:val="none"/>
                      <w:u w:val="none"/>
                      <w:lang w:eastAsia="zh-CN"/>
                    </w:rPr>
                    <w:t>符合，</w:t>
                  </w:r>
                  <w:r>
                    <w:rPr>
                      <w:rFonts w:hint="eastAsia" w:ascii="宋体" w:hAnsi="宋体"/>
                      <w:color w:val="auto"/>
                      <w:kern w:val="0"/>
                      <w:sz w:val="21"/>
                      <w:szCs w:val="21"/>
                      <w:highlight w:val="none"/>
                      <w:u w:val="none"/>
                    </w:rPr>
                    <w:t>项目</w:t>
                  </w:r>
                  <w:r>
                    <w:rPr>
                      <w:rFonts w:hint="eastAsia" w:ascii="宋体" w:hAnsi="宋体"/>
                      <w:color w:val="auto"/>
                      <w:kern w:val="0"/>
                      <w:sz w:val="21"/>
                      <w:szCs w:val="21"/>
                      <w:highlight w:val="none"/>
                      <w:u w:val="none"/>
                      <w:lang w:eastAsia="zh-CN"/>
                    </w:rPr>
                    <w:t>已取得</w:t>
                  </w:r>
                  <w:r>
                    <w:rPr>
                      <w:rFonts w:hint="eastAsia" w:ascii="宋体" w:hAnsi="宋体"/>
                      <w:color w:val="auto"/>
                      <w:kern w:val="0"/>
                      <w:sz w:val="21"/>
                      <w:szCs w:val="21"/>
                      <w:highlight w:val="none"/>
                      <w:u w:val="none"/>
                    </w:rPr>
                    <w:t>中国(广西)自由贸易试验区钦州港片区自然资源和建设局</w:t>
                  </w:r>
                  <w:r>
                    <w:rPr>
                      <w:rFonts w:hint="eastAsia" w:ascii="宋体" w:hAnsi="宋体"/>
                      <w:color w:val="auto"/>
                      <w:kern w:val="0"/>
                      <w:sz w:val="21"/>
                      <w:szCs w:val="21"/>
                      <w:highlight w:val="none"/>
                      <w:u w:val="none"/>
                      <w:lang w:eastAsia="zh-CN"/>
                    </w:rPr>
                    <w:t>出具的选址意见</w:t>
                  </w:r>
                  <w:r>
                    <w:rPr>
                      <w:rFonts w:hint="eastAsia" w:ascii="宋体" w:hAnsi="宋体"/>
                      <w:color w:val="auto"/>
                      <w:kern w:val="0"/>
                      <w:sz w:val="21"/>
                      <w:szCs w:val="21"/>
                      <w:highlight w:val="none"/>
                      <w:u w:val="none"/>
                    </w:rPr>
                    <w:t>。</w:t>
                  </w:r>
                </w:p>
              </w:tc>
            </w:tr>
            <w:tr w14:paraId="70254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88" w:type="dxa"/>
                  <w:vMerge w:val="continue"/>
                  <w:noWrap w:val="0"/>
                  <w:vAlign w:val="center"/>
                </w:tcPr>
                <w:p w14:paraId="1C86594C">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45" w:type="dxa"/>
                  <w:vMerge w:val="continue"/>
                  <w:noWrap w:val="0"/>
                  <w:vAlign w:val="center"/>
                </w:tcPr>
                <w:p w14:paraId="05AE113F">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eastAsia="宋体" w:cs="Times New Roman"/>
                      <w:color w:val="auto"/>
                      <w:kern w:val="0"/>
                      <w:sz w:val="21"/>
                      <w:szCs w:val="21"/>
                      <w:highlight w:val="none"/>
                      <w:u w:val="none"/>
                      <w:lang w:val="en" w:bidi="ar"/>
                    </w:rPr>
                  </w:pPr>
                </w:p>
              </w:tc>
              <w:tc>
                <w:tcPr>
                  <w:tcW w:w="615" w:type="dxa"/>
                  <w:vMerge w:val="continue"/>
                  <w:noWrap w:val="0"/>
                  <w:vAlign w:val="center"/>
                </w:tcPr>
                <w:p w14:paraId="316DBD58">
                  <w:pPr>
                    <w:keepNext w:val="0"/>
                    <w:keepLines w:val="0"/>
                    <w:pageBreakBefore w:val="0"/>
                    <w:widowControl/>
                    <w:kinsoku/>
                    <w:wordWrap/>
                    <w:overflowPunct/>
                    <w:topLinePunct w:val="0"/>
                    <w:autoSpaceDE/>
                    <w:autoSpaceDN/>
                    <w:bidi w:val="0"/>
                    <w:snapToGrid w:val="0"/>
                    <w:spacing w:line="240" w:lineRule="auto"/>
                    <w:jc w:val="center"/>
                    <w:textAlignment w:val="center"/>
                    <w:rPr>
                      <w:rFonts w:ascii="宋体" w:hAnsi="宋体"/>
                      <w:color w:val="auto"/>
                      <w:kern w:val="0"/>
                      <w:sz w:val="21"/>
                      <w:szCs w:val="21"/>
                      <w:highlight w:val="none"/>
                      <w:u w:val="none"/>
                    </w:rPr>
                  </w:pPr>
                </w:p>
              </w:tc>
              <w:tc>
                <w:tcPr>
                  <w:tcW w:w="3248" w:type="dxa"/>
                  <w:noWrap w:val="0"/>
                  <w:vAlign w:val="center"/>
                </w:tcPr>
                <w:p w14:paraId="6F4CC241">
                  <w:pPr>
                    <w:keepNext w:val="0"/>
                    <w:keepLines w:val="0"/>
                    <w:pageBreakBefore w:val="0"/>
                    <w:widowControl/>
                    <w:suppressLineNumbers w:val="0"/>
                    <w:kinsoku/>
                    <w:wordWrap/>
                    <w:overflowPunct/>
                    <w:topLinePunct w:val="0"/>
                    <w:autoSpaceDE/>
                    <w:autoSpaceDN/>
                    <w:bidi w:val="0"/>
                    <w:spacing w:line="240" w:lineRule="auto"/>
                    <w:jc w:val="center"/>
                    <w:rPr>
                      <w:rFonts w:ascii="宋体" w:hAnsi="宋体" w:eastAsia="宋体" w:cs="Times New Roman"/>
                      <w:color w:val="auto"/>
                      <w:kern w:val="0"/>
                      <w:sz w:val="21"/>
                      <w:szCs w:val="21"/>
                      <w:highlight w:val="none"/>
                      <w:u w:val="none"/>
                      <w:lang w:val="en" w:bidi="ar"/>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．提升水资源利用效率，实行水资源消耗总量与消耗强度“双控”行动。</w:t>
                  </w:r>
                </w:p>
              </w:tc>
              <w:tc>
                <w:tcPr>
                  <w:tcW w:w="1795" w:type="dxa"/>
                  <w:noWrap w:val="0"/>
                  <w:vAlign w:val="center"/>
                </w:tcPr>
                <w:p w14:paraId="22994B8F">
                  <w:pPr>
                    <w:keepNext w:val="0"/>
                    <w:keepLines w:val="0"/>
                    <w:pageBreakBefore w:val="0"/>
                    <w:widowControl/>
                    <w:kinsoku/>
                    <w:wordWrap/>
                    <w:overflowPunct/>
                    <w:topLinePunct w:val="0"/>
                    <w:autoSpaceDE/>
                    <w:autoSpaceDN/>
                    <w:bidi w:val="0"/>
                    <w:snapToGrid w:val="0"/>
                    <w:spacing w:line="240" w:lineRule="auto"/>
                    <w:jc w:val="center"/>
                    <w:textAlignment w:val="center"/>
                    <w:rPr>
                      <w:rFonts w:hint="eastAsia" w:ascii="宋体" w:hAnsi="宋体"/>
                      <w:color w:val="auto"/>
                      <w:kern w:val="0"/>
                      <w:sz w:val="21"/>
                      <w:szCs w:val="21"/>
                      <w:highlight w:val="none"/>
                      <w:u w:val="none"/>
                      <w:lang w:val="en" w:bidi="ar"/>
                    </w:rPr>
                  </w:pPr>
                  <w:r>
                    <w:rPr>
                      <w:rFonts w:hint="eastAsia" w:ascii="宋体" w:hAnsi="宋体"/>
                      <w:color w:val="auto"/>
                      <w:kern w:val="0"/>
                      <w:sz w:val="21"/>
                      <w:szCs w:val="21"/>
                      <w:highlight w:val="none"/>
                      <w:u w:val="none"/>
                      <w:lang w:val="en" w:eastAsia="zh-CN" w:bidi="ar"/>
                    </w:rPr>
                    <w:t>符合，</w:t>
                  </w:r>
                  <w:r>
                    <w:rPr>
                      <w:rFonts w:hint="eastAsia" w:ascii="宋体" w:hAnsi="宋体"/>
                      <w:color w:val="auto"/>
                      <w:kern w:val="0"/>
                      <w:sz w:val="21"/>
                      <w:szCs w:val="21"/>
                      <w:highlight w:val="none"/>
                      <w:u w:val="none"/>
                      <w:lang w:val="en" w:bidi="ar"/>
                    </w:rPr>
                    <w:t>项目</w:t>
                  </w:r>
                  <w:r>
                    <w:rPr>
                      <w:rFonts w:hint="eastAsia" w:ascii="宋体" w:hAnsi="宋体"/>
                      <w:color w:val="auto"/>
                      <w:kern w:val="0"/>
                      <w:sz w:val="21"/>
                      <w:szCs w:val="21"/>
                      <w:highlight w:val="none"/>
                      <w:u w:val="none"/>
                      <w:lang w:val="en" w:eastAsia="zh-CN" w:bidi="ar"/>
                    </w:rPr>
                    <w:t>运营期用水量较少</w:t>
                  </w:r>
                  <w:r>
                    <w:rPr>
                      <w:rFonts w:hint="eastAsia" w:ascii="宋体" w:hAnsi="宋体"/>
                      <w:color w:val="auto"/>
                      <w:kern w:val="0"/>
                      <w:sz w:val="21"/>
                      <w:szCs w:val="21"/>
                      <w:highlight w:val="none"/>
                      <w:u w:val="none"/>
                      <w:lang w:val="en" w:bidi="ar"/>
                    </w:rPr>
                    <w:t>。</w:t>
                  </w:r>
                </w:p>
              </w:tc>
            </w:tr>
          </w:tbl>
          <w:p w14:paraId="6FFC5B9E">
            <w:pPr>
              <w:autoSpaceDE w:val="0"/>
              <w:autoSpaceDN w:val="0"/>
              <w:adjustRightInd w:val="0"/>
              <w:snapToGrid w:val="0"/>
              <w:spacing w:line="360" w:lineRule="auto"/>
              <w:ind w:firstLine="480" w:firstLineChars="200"/>
              <w:rPr>
                <w:rFonts w:hint="eastAsia" w:ascii="宋体" w:hAnsi="宋体" w:cs="宋体"/>
                <w:color w:val="auto"/>
                <w:kern w:val="0"/>
                <w:sz w:val="24"/>
                <w:szCs w:val="24"/>
                <w:highlight w:val="none"/>
                <w:u w:val="none"/>
                <w:lang w:bidi="ar"/>
              </w:rPr>
            </w:pPr>
            <w:r>
              <w:rPr>
                <w:rFonts w:hint="eastAsia" w:cs="Times New Roman"/>
                <w:color w:val="auto"/>
                <w:kern w:val="0"/>
                <w:sz w:val="24"/>
                <w:szCs w:val="24"/>
                <w:highlight w:val="none"/>
                <w:u w:val="none"/>
                <w:lang w:eastAsia="zh-CN" w:bidi="ar"/>
              </w:rPr>
              <w:t>本项目</w:t>
            </w:r>
            <w:r>
              <w:rPr>
                <w:rFonts w:hint="eastAsia" w:ascii="Times New Roman" w:hAnsi="Times New Roman" w:cs="Times New Roman"/>
                <w:color w:val="auto"/>
                <w:kern w:val="0"/>
                <w:sz w:val="24"/>
                <w:szCs w:val="24"/>
                <w:highlight w:val="none"/>
                <w:u w:val="none"/>
                <w:lang w:bidi="ar"/>
              </w:rPr>
              <w:t>不属于高耗水、高</w:t>
            </w:r>
            <w:r>
              <w:rPr>
                <w:rFonts w:hint="eastAsia" w:ascii="宋体" w:hAnsi="宋体" w:cs="宋体"/>
                <w:color w:val="auto"/>
                <w:kern w:val="0"/>
                <w:sz w:val="24"/>
                <w:szCs w:val="24"/>
                <w:highlight w:val="none"/>
                <w:u w:val="none"/>
                <w:lang w:bidi="ar"/>
              </w:rPr>
              <w:t>污染</w:t>
            </w:r>
            <w:r>
              <w:rPr>
                <w:rFonts w:hint="eastAsia"/>
                <w:color w:val="auto"/>
                <w:sz w:val="24"/>
                <w:szCs w:val="24"/>
                <w:highlight w:val="none"/>
                <w:u w:val="none"/>
                <w:lang w:eastAsia="zh-CN"/>
              </w:rPr>
              <w:t>的</w:t>
            </w:r>
            <w:r>
              <w:rPr>
                <w:rFonts w:hint="eastAsia" w:ascii="Times New Roman" w:hAnsi="Times New Roman" w:cs="Times New Roman"/>
                <w:color w:val="auto"/>
                <w:kern w:val="0"/>
                <w:sz w:val="24"/>
                <w:szCs w:val="24"/>
                <w:highlight w:val="none"/>
                <w:u w:val="none"/>
                <w:lang w:bidi="ar"/>
              </w:rPr>
              <w:t>“两高”</w:t>
            </w:r>
            <w:r>
              <w:rPr>
                <w:rFonts w:hint="eastAsia" w:ascii="宋体" w:hAnsi="宋体" w:cs="宋体"/>
                <w:color w:val="auto"/>
                <w:kern w:val="0"/>
                <w:sz w:val="24"/>
                <w:szCs w:val="24"/>
                <w:highlight w:val="none"/>
                <w:u w:val="none"/>
                <w:lang w:bidi="ar"/>
              </w:rPr>
              <w:t>项目，项目运营期在加强污染物控制和环境风险防控的要求，落实本报告提出的生态环境保护措施的情况下，对周边环境影响不大，可满足生态环境管控要求。</w:t>
            </w:r>
          </w:p>
          <w:p w14:paraId="71B3C11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rPr>
              <w:t>2、选址合理性分析</w:t>
            </w:r>
          </w:p>
          <w:p w14:paraId="11345386">
            <w:pPr>
              <w:spacing w:line="360" w:lineRule="auto"/>
              <w:ind w:firstLine="480" w:firstLineChars="200"/>
              <w:rPr>
                <w:color w:val="auto"/>
                <w:sz w:val="24"/>
              </w:rPr>
            </w:pPr>
            <w:r>
              <w:rPr>
                <w:rFonts w:hint="eastAsia"/>
                <w:color w:val="auto"/>
                <w:sz w:val="24"/>
              </w:rPr>
              <w:t>项目</w:t>
            </w:r>
            <w:r>
              <w:rPr>
                <w:rFonts w:hint="eastAsia"/>
                <w:color w:val="auto"/>
                <w:sz w:val="24"/>
                <w:lang w:val="en-US" w:eastAsia="zh-CN"/>
              </w:rPr>
              <w:t>位于</w:t>
            </w:r>
            <w:r>
              <w:rPr>
                <w:rFonts w:hint="eastAsia" w:ascii="宋体" w:hAnsi="宋体" w:cs="宋体"/>
                <w:color w:val="auto"/>
                <w:sz w:val="24"/>
                <w:szCs w:val="24"/>
              </w:rPr>
              <w:t>钦州市钦州港片区钦州港经济开发区</w:t>
            </w:r>
            <w:r>
              <w:rPr>
                <w:rFonts w:hint="eastAsia" w:ascii="宋体" w:hAnsi="宋体" w:cs="宋体"/>
                <w:color w:val="auto"/>
                <w:sz w:val="24"/>
                <w:szCs w:val="24"/>
                <w:lang w:val="en-US" w:eastAsia="zh-CN"/>
              </w:rPr>
              <w:t>群星街北面、逸仙路西面</w:t>
            </w:r>
            <w:r>
              <w:rPr>
                <w:rFonts w:hint="eastAsia" w:ascii="宋体" w:hAnsi="宋体" w:cs="宋体"/>
                <w:color w:val="auto"/>
                <w:sz w:val="24"/>
                <w:szCs w:val="24"/>
              </w:rPr>
              <w:t>地块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w:t>
            </w:r>
            <w:r>
              <w:rPr>
                <w:rFonts w:hint="eastAsia"/>
                <w:color w:val="auto"/>
                <w:sz w:val="24"/>
              </w:rPr>
              <w:t>已取得中</w:t>
            </w:r>
            <w:r>
              <w:rPr>
                <w:rFonts w:hint="eastAsia" w:ascii="宋体" w:hAnsi="宋体" w:eastAsia="宋体" w:cs="宋体"/>
                <w:color w:val="auto"/>
                <w:sz w:val="24"/>
              </w:rPr>
              <w:t>国(广西)</w:t>
            </w:r>
            <w:r>
              <w:rPr>
                <w:rFonts w:hint="eastAsia"/>
                <w:color w:val="auto"/>
                <w:sz w:val="24"/>
              </w:rPr>
              <w:t>自由贸易试验区钦州港片区自然资源和建设局出具的选址意见</w:t>
            </w:r>
            <w:r>
              <w:rPr>
                <w:rFonts w:hint="eastAsia"/>
                <w:color w:val="auto"/>
                <w:sz w:val="24"/>
                <w:lang w:eastAsia="zh-CN"/>
              </w:rPr>
              <w:t>，</w:t>
            </w:r>
            <w:r>
              <w:rPr>
                <w:rFonts w:hint="default" w:ascii="Times New Roman" w:hAnsi="Times New Roman" w:eastAsia="宋体" w:cs="Times New Roman"/>
                <w:color w:val="auto"/>
                <w:sz w:val="24"/>
                <w:szCs w:val="24"/>
                <w:u w:val="none"/>
              </w:rPr>
              <w:t>项目运营过程中产生的少量污染物经采取相应措施处理后，能够满足相关标准要求，对周边环境影响不大。</w:t>
            </w:r>
            <w:r>
              <w:rPr>
                <w:rFonts w:hint="default" w:ascii="Times New Roman" w:hAnsi="Times New Roman" w:cs="Times New Roman"/>
                <w:color w:val="auto"/>
                <w:sz w:val="24"/>
                <w:szCs w:val="24"/>
                <w:u w:val="none"/>
                <w:lang w:eastAsia="zh-CN"/>
              </w:rPr>
              <w:t>项目所在区域</w:t>
            </w:r>
            <w:r>
              <w:rPr>
                <w:rFonts w:hint="default" w:ascii="Times New Roman" w:hAnsi="Times New Roman" w:eastAsia="宋体" w:cs="Times New Roman"/>
                <w:color w:val="auto"/>
                <w:sz w:val="24"/>
                <w:szCs w:val="24"/>
                <w:u w:val="none"/>
                <w:lang w:eastAsia="zh-CN"/>
              </w:rPr>
              <w:t>不涉及</w:t>
            </w:r>
            <w:r>
              <w:rPr>
                <w:rFonts w:hint="default" w:ascii="Times New Roman" w:hAnsi="Times New Roman" w:eastAsia="宋体" w:cs="Times New Roman"/>
                <w:color w:val="auto"/>
                <w:sz w:val="24"/>
                <w:szCs w:val="24"/>
                <w:u w:val="none"/>
              </w:rPr>
              <w:t>饮用水源保护区、自然保护区和风景名胜区等敏感目标，项目选址合理</w:t>
            </w:r>
            <w:r>
              <w:rPr>
                <w:rFonts w:hint="eastAsia"/>
                <w:color w:val="auto"/>
                <w:sz w:val="24"/>
                <w:lang w:eastAsia="zh-CN"/>
              </w:rPr>
              <w:t>。</w:t>
            </w:r>
          </w:p>
          <w:p w14:paraId="5BAB2E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rPr>
              <w:t>3、</w:t>
            </w:r>
            <w:r>
              <w:rPr>
                <w:b/>
                <w:bCs/>
                <w:color w:val="auto"/>
                <w:sz w:val="24"/>
              </w:rPr>
              <w:t>产业政策符合性分析</w:t>
            </w:r>
            <w:bookmarkEnd w:id="4"/>
            <w:bookmarkEnd w:id="5"/>
            <w:bookmarkEnd w:id="6"/>
          </w:p>
          <w:p w14:paraId="0BA5E670">
            <w:pPr>
              <w:adjustRightInd w:val="0"/>
              <w:snapToGrid w:val="0"/>
              <w:spacing w:line="360" w:lineRule="auto"/>
              <w:ind w:firstLine="480" w:firstLineChars="200"/>
              <w:rPr>
                <w:color w:val="auto"/>
                <w:sz w:val="24"/>
              </w:rPr>
            </w:pPr>
            <w:r>
              <w:rPr>
                <w:rFonts w:ascii="Times New Roman" w:hAnsi="Times New Roman" w:eastAsia="宋体"/>
                <w:color w:val="auto"/>
                <w:sz w:val="24"/>
                <w:szCs w:val="24"/>
              </w:rPr>
              <w:t>本项目不属于国家</w:t>
            </w:r>
            <w:r>
              <w:rPr>
                <w:rFonts w:hint="eastAsia"/>
                <w:color w:val="auto"/>
                <w:sz w:val="24"/>
                <w:szCs w:val="24"/>
                <w:lang w:eastAsia="zh-CN"/>
              </w:rPr>
              <w:t>《产业结构调整指导目录（2024年本）》</w:t>
            </w:r>
            <w:r>
              <w:rPr>
                <w:rFonts w:ascii="Times New Roman" w:hAnsi="Times New Roman" w:eastAsia="宋体"/>
                <w:color w:val="auto"/>
                <w:sz w:val="24"/>
                <w:szCs w:val="24"/>
              </w:rPr>
              <w:t>中的</w:t>
            </w:r>
            <w:r>
              <w:rPr>
                <w:rFonts w:hint="eastAsia"/>
                <w:color w:val="auto"/>
                <w:sz w:val="24"/>
                <w:szCs w:val="24"/>
                <w:lang w:eastAsia="zh-CN"/>
              </w:rPr>
              <w:t>“</w:t>
            </w:r>
            <w:r>
              <w:rPr>
                <w:rFonts w:ascii="Times New Roman" w:hAnsi="Times New Roman" w:eastAsia="宋体"/>
                <w:color w:val="auto"/>
                <w:sz w:val="24"/>
                <w:szCs w:val="24"/>
              </w:rPr>
              <w:t>鼓励类</w:t>
            </w:r>
            <w:r>
              <w:rPr>
                <w:rFonts w:hint="eastAsia"/>
                <w:color w:val="auto"/>
                <w:sz w:val="24"/>
                <w:szCs w:val="24"/>
                <w:lang w:eastAsia="zh-CN"/>
              </w:rPr>
              <w:t>”</w:t>
            </w:r>
            <w:r>
              <w:rPr>
                <w:rFonts w:ascii="Times New Roman" w:hAnsi="Times New Roman" w:eastAsia="宋体"/>
                <w:color w:val="auto"/>
                <w:sz w:val="24"/>
                <w:szCs w:val="24"/>
              </w:rPr>
              <w:t>、</w:t>
            </w:r>
            <w:r>
              <w:rPr>
                <w:rFonts w:hint="eastAsia"/>
                <w:color w:val="auto"/>
                <w:sz w:val="24"/>
                <w:szCs w:val="24"/>
                <w:lang w:eastAsia="zh-CN"/>
              </w:rPr>
              <w:t>“</w:t>
            </w:r>
            <w:r>
              <w:rPr>
                <w:rFonts w:ascii="Times New Roman" w:hAnsi="Times New Roman" w:eastAsia="宋体"/>
                <w:color w:val="auto"/>
                <w:sz w:val="24"/>
                <w:szCs w:val="24"/>
              </w:rPr>
              <w:t>限制类</w:t>
            </w:r>
            <w:r>
              <w:rPr>
                <w:rFonts w:hint="eastAsia"/>
                <w:color w:val="auto"/>
                <w:sz w:val="24"/>
                <w:szCs w:val="24"/>
                <w:lang w:eastAsia="zh-CN"/>
              </w:rPr>
              <w:t>”</w:t>
            </w:r>
            <w:r>
              <w:rPr>
                <w:rFonts w:ascii="Times New Roman" w:hAnsi="Times New Roman" w:eastAsia="宋体"/>
                <w:color w:val="auto"/>
                <w:sz w:val="24"/>
                <w:szCs w:val="24"/>
              </w:rPr>
              <w:t>和</w:t>
            </w:r>
            <w:r>
              <w:rPr>
                <w:rFonts w:hint="eastAsia"/>
                <w:color w:val="auto"/>
                <w:sz w:val="24"/>
                <w:szCs w:val="24"/>
                <w:lang w:eastAsia="zh-CN"/>
              </w:rPr>
              <w:t>“</w:t>
            </w:r>
            <w:r>
              <w:rPr>
                <w:rFonts w:ascii="Times New Roman" w:hAnsi="Times New Roman" w:eastAsia="宋体"/>
                <w:color w:val="auto"/>
                <w:sz w:val="24"/>
                <w:szCs w:val="24"/>
              </w:rPr>
              <w:t>淘汰类</w:t>
            </w:r>
            <w:r>
              <w:rPr>
                <w:rFonts w:hint="eastAsia"/>
                <w:color w:val="auto"/>
                <w:sz w:val="24"/>
                <w:szCs w:val="24"/>
                <w:lang w:eastAsia="zh-CN"/>
              </w:rPr>
              <w:t>”</w:t>
            </w:r>
            <w:r>
              <w:rPr>
                <w:rFonts w:ascii="Times New Roman" w:hAnsi="Times New Roman" w:eastAsia="宋体"/>
                <w:color w:val="auto"/>
                <w:sz w:val="24"/>
                <w:szCs w:val="24"/>
              </w:rPr>
              <w:t>，为产业政策允许建设项目。</w:t>
            </w:r>
            <w:r>
              <w:rPr>
                <w:rFonts w:hint="eastAsia"/>
                <w:color w:val="auto"/>
                <w:sz w:val="24"/>
              </w:rPr>
              <w:t>根</w:t>
            </w:r>
            <w:r>
              <w:rPr>
                <w:rFonts w:hint="eastAsia"/>
                <w:color w:val="auto"/>
                <w:sz w:val="24"/>
                <w:szCs w:val="24"/>
              </w:rPr>
              <w:t>据</w:t>
            </w:r>
            <w:r>
              <w:rPr>
                <w:rFonts w:hint="eastAsia" w:ascii="宋体" w:hAnsi="宋体" w:eastAsia="宋体" w:cs="宋体"/>
                <w:color w:val="auto"/>
                <w:kern w:val="0"/>
                <w:sz w:val="24"/>
                <w:szCs w:val="24"/>
                <w:highlight w:val="none"/>
                <w:lang w:val="en-US" w:eastAsia="zh-CN" w:bidi="ar"/>
              </w:rPr>
              <w:t>《广西壮族自治区人民政府办公厅关于印发北钦防一体化产业协同发展限制布局清单（工业类</w:t>
            </w:r>
            <w:r>
              <w:rPr>
                <w:rFonts w:hint="default" w:ascii="Times New Roman" w:hAnsi="Times New Roman" w:eastAsia="宋体" w:cs="Times New Roman"/>
                <w:color w:val="auto"/>
                <w:kern w:val="0"/>
                <w:sz w:val="24"/>
                <w:szCs w:val="24"/>
                <w:highlight w:val="none"/>
                <w:lang w:val="en-US" w:eastAsia="zh-CN" w:bidi="ar"/>
              </w:rPr>
              <w:t>2021</w:t>
            </w:r>
            <w:r>
              <w:rPr>
                <w:rFonts w:hint="eastAsia" w:ascii="宋体" w:hAnsi="宋体" w:eastAsia="宋体" w:cs="宋体"/>
                <w:color w:val="auto"/>
                <w:kern w:val="0"/>
                <w:sz w:val="24"/>
                <w:szCs w:val="24"/>
                <w:highlight w:val="none"/>
                <w:lang w:val="en-US" w:eastAsia="zh-CN" w:bidi="ar"/>
              </w:rPr>
              <w:t>年版）的通知》（桂政办函〔</w:t>
            </w:r>
            <w:r>
              <w:rPr>
                <w:rFonts w:hint="default" w:ascii="Times New Roman" w:hAnsi="Times New Roman" w:eastAsia="宋体" w:cs="Times New Roman"/>
                <w:color w:val="auto"/>
                <w:kern w:val="0"/>
                <w:sz w:val="24"/>
                <w:szCs w:val="24"/>
                <w:highlight w:val="none"/>
                <w:lang w:val="en-US" w:eastAsia="zh-CN" w:bidi="ar"/>
              </w:rPr>
              <w:t>2021</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号）</w:t>
            </w:r>
            <w:r>
              <w:rPr>
                <w:rFonts w:hint="eastAsia"/>
                <w:color w:val="auto"/>
                <w:sz w:val="24"/>
              </w:rPr>
              <w:t>，项目不属于钦州市全市及钦州港经济技术开发区限制布局清单内限制行业，为允许建设类</w:t>
            </w:r>
            <w:r>
              <w:rPr>
                <w:rFonts w:hint="eastAsia"/>
                <w:color w:val="auto"/>
                <w:sz w:val="24"/>
                <w:lang w:eastAsia="zh-CN"/>
              </w:rPr>
              <w:t>项目</w:t>
            </w:r>
            <w:r>
              <w:rPr>
                <w:rFonts w:hint="eastAsia"/>
                <w:color w:val="auto"/>
                <w:sz w:val="24"/>
              </w:rPr>
              <w:t>。因此</w:t>
            </w:r>
            <w:r>
              <w:rPr>
                <w:rFonts w:hint="eastAsia"/>
                <w:color w:val="auto"/>
                <w:sz w:val="24"/>
                <w:lang w:eastAsia="zh-CN"/>
              </w:rPr>
              <w:t>，项目的建设</w:t>
            </w:r>
            <w:r>
              <w:rPr>
                <w:rFonts w:hint="eastAsia"/>
                <w:color w:val="auto"/>
                <w:sz w:val="24"/>
              </w:rPr>
              <w:t>符合国家产业政策。</w:t>
            </w:r>
          </w:p>
          <w:p w14:paraId="57E3FD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rPr>
              <w:t>4、与其他规划符合性分析</w:t>
            </w:r>
          </w:p>
          <w:p w14:paraId="1E18D381">
            <w:pPr>
              <w:pStyle w:val="16"/>
              <w:spacing w:before="0" w:after="0" w:line="360" w:lineRule="auto"/>
              <w:ind w:right="0" w:firstLine="480" w:firstLineChars="200"/>
              <w:rPr>
                <w:color w:val="auto"/>
                <w:sz w:val="24"/>
                <w:szCs w:val="24"/>
              </w:rPr>
            </w:pPr>
            <w:r>
              <w:rPr>
                <w:rFonts w:hint="eastAsia"/>
                <w:color w:val="auto"/>
                <w:sz w:val="24"/>
                <w:szCs w:val="24"/>
              </w:rPr>
              <w:t>（</w:t>
            </w:r>
            <w:r>
              <w:rPr>
                <w:rFonts w:hint="eastAsia"/>
                <w:color w:val="auto"/>
                <w:sz w:val="24"/>
                <w:szCs w:val="24"/>
                <w:lang w:eastAsia="zh-CN"/>
              </w:rPr>
              <w:t>一</w:t>
            </w:r>
            <w:r>
              <w:rPr>
                <w:rFonts w:hint="eastAsia"/>
                <w:color w:val="auto"/>
                <w:sz w:val="24"/>
                <w:szCs w:val="24"/>
              </w:rPr>
              <w:t>）项目与《重点行业挥发性有机污染物综合治理方案》（环</w:t>
            </w:r>
            <w:r>
              <w:rPr>
                <w:rFonts w:hint="default" w:ascii="Times New Roman" w:hAnsi="Times New Roman" w:cs="Times New Roman"/>
                <w:color w:val="auto"/>
                <w:sz w:val="24"/>
                <w:szCs w:val="24"/>
              </w:rPr>
              <w:t>大气〔2019〕53号</w:t>
            </w:r>
            <w:r>
              <w:rPr>
                <w:rFonts w:hint="eastAsia" w:ascii="宋体" w:hAnsi="宋体" w:cs="宋体"/>
                <w:color w:val="auto"/>
                <w:sz w:val="24"/>
                <w:szCs w:val="24"/>
              </w:rPr>
              <w:t>）的相符性分析</w:t>
            </w:r>
          </w:p>
          <w:p w14:paraId="57E07B3C">
            <w:pPr>
              <w:pStyle w:val="16"/>
              <w:spacing w:before="0" w:after="0" w:line="360" w:lineRule="auto"/>
              <w:ind w:right="0" w:firstLine="480" w:firstLineChars="200"/>
              <w:rPr>
                <w:color w:val="auto"/>
                <w:sz w:val="24"/>
                <w:szCs w:val="24"/>
              </w:rPr>
            </w:pPr>
            <w:r>
              <w:rPr>
                <w:rFonts w:hint="eastAsia"/>
                <w:color w:val="auto"/>
                <w:sz w:val="24"/>
                <w:szCs w:val="24"/>
              </w:rPr>
              <w:t>（</w:t>
            </w:r>
            <w:r>
              <w:rPr>
                <w:rFonts w:hint="eastAsia"/>
                <w:color w:val="auto"/>
                <w:sz w:val="24"/>
                <w:szCs w:val="24"/>
                <w:lang w:val="en-US" w:eastAsia="zh-CN"/>
              </w:rPr>
              <w:t>1</w:t>
            </w:r>
            <w:r>
              <w:rPr>
                <w:rFonts w:hint="eastAsia"/>
                <w:color w:val="auto"/>
                <w:sz w:val="24"/>
                <w:szCs w:val="24"/>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14:paraId="54B45DB4">
            <w:pPr>
              <w:pStyle w:val="16"/>
              <w:spacing w:before="0" w:after="0" w:line="360" w:lineRule="auto"/>
              <w:ind w:right="0" w:firstLine="480" w:firstLineChars="200"/>
              <w:rPr>
                <w:color w:val="auto"/>
                <w:sz w:val="24"/>
                <w:szCs w:val="24"/>
              </w:rPr>
            </w:pPr>
            <w:r>
              <w:rPr>
                <w:rFonts w:hint="eastAsia"/>
                <w:color w:val="auto"/>
                <w:sz w:val="24"/>
                <w:szCs w:val="24"/>
              </w:rPr>
              <w:t>加强政策引导。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p w14:paraId="17DF2F54">
            <w:pPr>
              <w:pStyle w:val="16"/>
              <w:spacing w:before="0" w:after="0" w:line="360" w:lineRule="auto"/>
              <w:ind w:right="0" w:firstLine="482" w:firstLineChars="200"/>
              <w:rPr>
                <w:b/>
                <w:bCs/>
                <w:color w:val="auto"/>
                <w:sz w:val="24"/>
                <w:szCs w:val="24"/>
              </w:rPr>
            </w:pPr>
            <w:r>
              <w:rPr>
                <w:rFonts w:hint="eastAsia"/>
                <w:b/>
                <w:bCs/>
                <w:color w:val="auto"/>
                <w:sz w:val="24"/>
                <w:szCs w:val="24"/>
              </w:rPr>
              <w:t>相符性分析：</w:t>
            </w:r>
            <w:r>
              <w:rPr>
                <w:rFonts w:hint="eastAsia"/>
                <w:color w:val="auto"/>
                <w:sz w:val="24"/>
                <w:szCs w:val="24"/>
              </w:rPr>
              <w:t>本项目使用低挥发性原料，从源头降低了VOCs的排放。同时用管道收集废气，</w:t>
            </w:r>
            <w:r>
              <w:rPr>
                <w:rFonts w:hint="eastAsia"/>
                <w:color w:val="auto"/>
                <w:sz w:val="24"/>
                <w:szCs w:val="24"/>
                <w:lang w:eastAsia="zh-CN"/>
              </w:rPr>
              <w:t>减少</w:t>
            </w:r>
            <w:r>
              <w:rPr>
                <w:rFonts w:hint="eastAsia"/>
                <w:color w:val="auto"/>
                <w:sz w:val="24"/>
                <w:szCs w:val="24"/>
              </w:rPr>
              <w:t>无组织排放。</w:t>
            </w:r>
          </w:p>
          <w:p w14:paraId="0B05072D">
            <w:pPr>
              <w:pStyle w:val="16"/>
              <w:spacing w:before="0" w:after="0" w:line="360" w:lineRule="auto"/>
              <w:ind w:right="0" w:firstLine="480" w:firstLineChars="200"/>
              <w:rPr>
                <w:color w:val="auto"/>
                <w:sz w:val="24"/>
                <w:szCs w:val="24"/>
              </w:rPr>
            </w:pPr>
            <w:r>
              <w:rPr>
                <w:rFonts w:hint="eastAsia"/>
                <w:color w:val="auto"/>
                <w:sz w:val="24"/>
                <w:szCs w:val="24"/>
              </w:rPr>
              <w:t>（</w:t>
            </w:r>
            <w:r>
              <w:rPr>
                <w:rFonts w:hint="eastAsia"/>
                <w:color w:val="auto"/>
                <w:sz w:val="24"/>
                <w:szCs w:val="24"/>
                <w:lang w:val="en-US" w:eastAsia="zh-CN"/>
              </w:rPr>
              <w:t>2</w:t>
            </w:r>
            <w:r>
              <w:rPr>
                <w:rFonts w:hint="eastAsia"/>
                <w:color w:val="auto"/>
                <w:sz w:val="24"/>
                <w:szCs w:val="24"/>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14:paraId="1B39799B">
            <w:pPr>
              <w:pStyle w:val="16"/>
              <w:spacing w:before="0" w:after="0" w:line="360" w:lineRule="auto"/>
              <w:ind w:right="0" w:firstLine="480" w:firstLineChars="200"/>
              <w:rPr>
                <w:color w:val="auto"/>
                <w:sz w:val="24"/>
                <w:szCs w:val="24"/>
              </w:rPr>
            </w:pPr>
            <w:r>
              <w:rPr>
                <w:rFonts w:hint="eastAsia"/>
                <w:color w:val="auto"/>
                <w:sz w:val="24"/>
                <w:szCs w:val="24"/>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p w14:paraId="7B515908">
            <w:pPr>
              <w:pStyle w:val="16"/>
              <w:spacing w:before="0" w:after="0" w:line="360" w:lineRule="auto"/>
              <w:ind w:right="0" w:firstLine="480" w:firstLineChars="200"/>
              <w:rPr>
                <w:color w:val="auto"/>
                <w:sz w:val="24"/>
                <w:szCs w:val="24"/>
              </w:rPr>
            </w:pPr>
            <w:r>
              <w:rPr>
                <w:rFonts w:hint="eastAsia"/>
                <w:color w:val="auto"/>
                <w:sz w:val="24"/>
                <w:szCs w:val="24"/>
              </w:rPr>
              <w:t>推进使用先进生产工艺。通过采用全密闭、连续化、自动化等生产技术，以及高效工艺与设备等，避免工艺过程无组织排放。挥发性有机液体装载优先采用底部装载方式。石化、化工行业重点推进使用低（无）泄漏的泵、压缩机、过滤机、离心机、干燥设备等，推广采用油品在线调和技术、密闭式循环水冷却系统等。工业涂装行业重点推进使用紧凑式涂装工艺，推广采用辊涂、静电喷涂、高压无气喷涂、空气辅助无气喷涂、热喷涂等涂装技术，鼓励企业采用自动化、智能化喷涂设备替代人工喷涂，减少使用空气喷涂技术。包装印刷行业大力推广使用无溶剂复合、挤出复合、共挤出复合技术，鼓励采用水性凹印、醇水凹印、辐射固化凹印、柔版印刷、无水胶印等印刷工艺。</w:t>
            </w:r>
          </w:p>
          <w:p w14:paraId="34AAF9BA">
            <w:pPr>
              <w:pStyle w:val="16"/>
              <w:spacing w:before="0" w:after="0" w:line="360" w:lineRule="auto"/>
              <w:ind w:right="0" w:firstLine="480" w:firstLineChars="200"/>
              <w:rPr>
                <w:color w:val="auto"/>
                <w:sz w:val="24"/>
                <w:szCs w:val="24"/>
              </w:rPr>
            </w:pPr>
            <w:r>
              <w:rPr>
                <w:rFonts w:hint="eastAsia"/>
                <w:color w:val="auto"/>
                <w:sz w:val="24"/>
                <w:szCs w:val="24"/>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p w14:paraId="47018A92">
            <w:pPr>
              <w:pStyle w:val="16"/>
              <w:spacing w:before="0" w:after="0" w:line="360" w:lineRule="auto"/>
              <w:ind w:right="0" w:firstLine="480" w:firstLineChars="200"/>
              <w:rPr>
                <w:color w:val="auto"/>
                <w:sz w:val="24"/>
                <w:szCs w:val="24"/>
              </w:rPr>
            </w:pPr>
            <w:r>
              <w:rPr>
                <w:rFonts w:hint="eastAsia"/>
                <w:color w:val="auto"/>
                <w:sz w:val="24"/>
                <w:szCs w:val="24"/>
              </w:rPr>
              <w:t>加强设备与管线组件泄漏控制。企业中载有气态、液态VOCs物料的设备与管线组件，密封点数量大于等于2000个的，应按要求开展LDAR工作。石化企业按行业排放标准规定执行。</w:t>
            </w:r>
          </w:p>
          <w:p w14:paraId="7812F4FD">
            <w:pPr>
              <w:pStyle w:val="16"/>
              <w:spacing w:before="0" w:after="0" w:line="360" w:lineRule="auto"/>
              <w:ind w:right="0" w:firstLine="482" w:firstLineChars="200"/>
              <w:rPr>
                <w:color w:val="auto"/>
                <w:sz w:val="24"/>
                <w:szCs w:val="24"/>
              </w:rPr>
            </w:pPr>
            <w:r>
              <w:rPr>
                <w:rFonts w:hint="eastAsia"/>
                <w:b/>
                <w:bCs/>
                <w:color w:val="auto"/>
                <w:sz w:val="24"/>
                <w:szCs w:val="24"/>
              </w:rPr>
              <w:t>相符性分析：</w:t>
            </w:r>
            <w:r>
              <w:rPr>
                <w:rFonts w:hint="eastAsia"/>
                <w:color w:val="auto"/>
                <w:sz w:val="24"/>
                <w:szCs w:val="24"/>
              </w:rPr>
              <w:t>本项目投产后将全面加强无组织排放控制。项目拟将沥青加热废气、储罐呼吸废气有组织排放，VOCs收集率为99.9%，产生的废气收集处理</w:t>
            </w:r>
            <w:r>
              <w:rPr>
                <w:rFonts w:hint="eastAsia"/>
                <w:color w:val="auto"/>
                <w:sz w:val="24"/>
                <w:szCs w:val="24"/>
                <w:lang w:eastAsia="zh-CN"/>
              </w:rPr>
              <w:t>达标</w:t>
            </w:r>
            <w:r>
              <w:rPr>
                <w:rFonts w:hint="eastAsia"/>
                <w:color w:val="auto"/>
                <w:sz w:val="24"/>
                <w:szCs w:val="24"/>
              </w:rPr>
              <w:t>后高空排放，废气收集率较高，符合以上文件的相关要求。</w:t>
            </w:r>
          </w:p>
          <w:p w14:paraId="11D07784">
            <w:pPr>
              <w:pStyle w:val="16"/>
              <w:spacing w:before="0" w:after="0" w:line="360" w:lineRule="auto"/>
              <w:ind w:right="0" w:firstLine="480" w:firstLineChars="200"/>
              <w:rPr>
                <w:color w:val="auto"/>
                <w:sz w:val="24"/>
                <w:szCs w:val="24"/>
              </w:rPr>
            </w:pPr>
            <w:r>
              <w:rPr>
                <w:rFonts w:hint="eastAsia"/>
                <w:color w:val="auto"/>
                <w:sz w:val="24"/>
                <w:szCs w:val="24"/>
              </w:rPr>
              <w:t>（</w:t>
            </w:r>
            <w:r>
              <w:rPr>
                <w:rFonts w:hint="eastAsia"/>
                <w:color w:val="auto"/>
                <w:sz w:val="24"/>
                <w:szCs w:val="24"/>
                <w:lang w:val="en-US" w:eastAsia="zh-CN"/>
              </w:rPr>
              <w:t>3</w:t>
            </w:r>
            <w:r>
              <w:rPr>
                <w:rFonts w:hint="eastAsia"/>
                <w:color w:val="auto"/>
                <w:sz w:val="24"/>
                <w:szCs w:val="24"/>
              </w:rP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p w14:paraId="4A502CD5">
            <w:pPr>
              <w:pStyle w:val="16"/>
              <w:spacing w:before="0" w:after="0" w:line="360" w:lineRule="auto"/>
              <w:ind w:right="0" w:firstLine="480" w:firstLineChars="200"/>
              <w:rPr>
                <w:color w:val="auto"/>
                <w:sz w:val="24"/>
                <w:szCs w:val="24"/>
              </w:rPr>
            </w:pPr>
            <w:r>
              <w:rPr>
                <w:rFonts w:hint="eastAsia"/>
                <w:color w:val="auto"/>
                <w:sz w:val="24"/>
                <w:szCs w:val="24"/>
              </w:rP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p w14:paraId="4D874C89">
            <w:pPr>
              <w:pStyle w:val="16"/>
              <w:spacing w:before="0" w:after="0" w:line="360" w:lineRule="auto"/>
              <w:ind w:right="0" w:firstLine="480" w:firstLineChars="200"/>
              <w:rPr>
                <w:color w:val="auto"/>
                <w:sz w:val="24"/>
                <w:szCs w:val="24"/>
              </w:rPr>
            </w:pPr>
            <w:r>
              <w:rPr>
                <w:rFonts w:hint="eastAsia"/>
                <w:color w:val="auto"/>
                <w:sz w:val="24"/>
                <w:szCs w:val="24"/>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p w14:paraId="38CFFA28">
            <w:pPr>
              <w:pStyle w:val="16"/>
              <w:spacing w:before="0" w:after="0" w:line="360" w:lineRule="auto"/>
              <w:ind w:right="0" w:firstLine="482" w:firstLineChars="200"/>
              <w:rPr>
                <w:color w:val="auto"/>
                <w:sz w:val="24"/>
                <w:szCs w:val="24"/>
              </w:rPr>
            </w:pPr>
            <w:r>
              <w:rPr>
                <w:rFonts w:hint="eastAsia"/>
                <w:b/>
                <w:bCs/>
                <w:color w:val="auto"/>
                <w:sz w:val="24"/>
                <w:szCs w:val="24"/>
              </w:rPr>
              <w:t>相符性分析：</w:t>
            </w:r>
            <w:r>
              <w:rPr>
                <w:rFonts w:hint="eastAsia"/>
                <w:color w:val="auto"/>
                <w:sz w:val="24"/>
                <w:szCs w:val="24"/>
              </w:rPr>
              <w:t>本项目的VOCs产生浓度较低，属于低浓度废气，废气中可燃烧</w:t>
            </w:r>
            <w:r>
              <w:rPr>
                <w:rFonts w:hint="eastAsia"/>
                <w:color w:val="auto"/>
                <w:sz w:val="24"/>
                <w:szCs w:val="24"/>
                <w:lang w:eastAsia="zh-CN"/>
              </w:rPr>
              <w:t>的</w:t>
            </w:r>
            <w:r>
              <w:rPr>
                <w:rFonts w:hint="eastAsia"/>
                <w:color w:val="auto"/>
                <w:sz w:val="24"/>
                <w:szCs w:val="24"/>
              </w:rPr>
              <w:t>物质含量较低，因此不适用于高温焚烧、催化燃烧等技术。此外单一采用吸附法容易造成吸附物料堵塞而导致系统去除效率降低，较难满足去除效率80%的要求。综上分析，以及考虑技术和经济的可行性上，因此项目有机废气处理设施采用“</w:t>
            </w:r>
            <w:r>
              <w:rPr>
                <w:rFonts w:hint="eastAsia"/>
                <w:color w:val="auto"/>
                <w:sz w:val="24"/>
                <w:szCs w:val="24"/>
                <w:lang w:eastAsia="zh-CN"/>
              </w:rPr>
              <w:t>碱洗塔+UV系统+除臭洗涤塔+除雾塔+活性炭</w:t>
            </w:r>
            <w:r>
              <w:rPr>
                <w:rFonts w:hint="eastAsia"/>
                <w:color w:val="auto"/>
                <w:sz w:val="24"/>
                <w:szCs w:val="24"/>
              </w:rPr>
              <w:t>”</w:t>
            </w:r>
            <w:r>
              <w:rPr>
                <w:rFonts w:hint="eastAsia"/>
                <w:color w:val="auto"/>
                <w:sz w:val="24"/>
                <w:szCs w:val="24"/>
                <w:lang w:eastAsia="zh-CN"/>
              </w:rPr>
              <w:t>工艺</w:t>
            </w:r>
            <w:r>
              <w:rPr>
                <w:rFonts w:hint="eastAsia"/>
                <w:color w:val="auto"/>
                <w:sz w:val="24"/>
                <w:szCs w:val="24"/>
              </w:rPr>
              <w:t>，确保有机废气</w:t>
            </w:r>
            <w:r>
              <w:rPr>
                <w:rFonts w:hint="eastAsia"/>
                <w:color w:val="auto"/>
                <w:sz w:val="24"/>
                <w:szCs w:val="24"/>
                <w:lang w:eastAsia="zh-CN"/>
              </w:rPr>
              <w:t>达标排放</w:t>
            </w:r>
            <w:r>
              <w:rPr>
                <w:rFonts w:hint="eastAsia"/>
                <w:color w:val="auto"/>
                <w:sz w:val="24"/>
                <w:szCs w:val="24"/>
              </w:rPr>
              <w:t>。因此，符合以上文件的相关要求。</w:t>
            </w:r>
          </w:p>
          <w:p w14:paraId="639E7253">
            <w:pPr>
              <w:pStyle w:val="16"/>
              <w:spacing w:before="0" w:after="0" w:line="360" w:lineRule="auto"/>
              <w:ind w:right="0" w:firstLine="480" w:firstLineChars="200"/>
              <w:rPr>
                <w:color w:val="auto"/>
                <w:sz w:val="24"/>
                <w:szCs w:val="24"/>
              </w:rPr>
            </w:pPr>
            <w:r>
              <w:rPr>
                <w:rFonts w:hint="eastAsia"/>
                <w:color w:val="auto"/>
                <w:sz w:val="24"/>
                <w:szCs w:val="24"/>
              </w:rPr>
              <w:t>（</w:t>
            </w:r>
            <w:r>
              <w:rPr>
                <w:rFonts w:hint="eastAsia"/>
                <w:color w:val="auto"/>
                <w:sz w:val="24"/>
                <w:szCs w:val="24"/>
                <w:lang w:val="en-US" w:eastAsia="zh-CN"/>
              </w:rPr>
              <w:t>4</w:t>
            </w:r>
            <w:r>
              <w:rPr>
                <w:rFonts w:hint="eastAsia"/>
                <w:color w:val="auto"/>
                <w:sz w:val="24"/>
                <w:szCs w:val="24"/>
              </w:rPr>
              <w:t>）深入实施精细化管控。各地应围绕当地环境空气质量改善需求，根据O</w:t>
            </w:r>
            <w:r>
              <w:rPr>
                <w:rFonts w:hint="eastAsia"/>
                <w:color w:val="auto"/>
                <w:sz w:val="24"/>
                <w:szCs w:val="24"/>
                <w:vertAlign w:val="subscript"/>
              </w:rPr>
              <w:t>3</w:t>
            </w:r>
            <w:r>
              <w:rPr>
                <w:rFonts w:hint="eastAsia"/>
                <w:color w:val="auto"/>
                <w:sz w:val="24"/>
                <w:szCs w:val="24"/>
              </w:rPr>
              <w:t>、PM</w:t>
            </w:r>
            <w:r>
              <w:rPr>
                <w:rFonts w:hint="eastAsia"/>
                <w:color w:val="auto"/>
                <w:sz w:val="24"/>
                <w:szCs w:val="24"/>
                <w:vertAlign w:val="subscript"/>
              </w:rPr>
              <w:t>2.5</w:t>
            </w:r>
            <w:r>
              <w:rPr>
                <w:rFonts w:hint="eastAsia"/>
                <w:color w:val="auto"/>
                <w:sz w:val="24"/>
                <w:szCs w:val="24"/>
              </w:rPr>
              <w:t>来源解析，结合行业污染排放特征和VOCs物质光化学反应活性等，确定本地区VOCs控制的重点行业和重点污染物，兼顾恶臭污染物和有毒有害物质控制等，提出有效管控方案，提高VOCs治理的精准性、针对性和有效性。</w:t>
            </w:r>
          </w:p>
          <w:p w14:paraId="03325865">
            <w:pPr>
              <w:pStyle w:val="16"/>
              <w:spacing w:before="0" w:after="0" w:line="360" w:lineRule="auto"/>
              <w:ind w:right="0" w:firstLine="480" w:firstLineChars="200"/>
              <w:rPr>
                <w:color w:val="auto"/>
                <w:sz w:val="24"/>
                <w:szCs w:val="24"/>
              </w:rPr>
            </w:pPr>
            <w:r>
              <w:rPr>
                <w:rFonts w:hint="eastAsia"/>
                <w:color w:val="auto"/>
                <w:sz w:val="24"/>
                <w:szCs w:val="24"/>
              </w:rPr>
              <w:t>推行“一厂一策”制度。各地应加强对企业帮扶指导，对本地污染物排放量较大的企业，组织专家提供专业化技术支持，严格把关，指导企业编制切实可行的污染治理方案，明确原辅材料替代、工艺改进、无组织排放管控、废气收集、治污设施建设等全过程减排要求，测算投资成本和减排效益，为企业有效开展VOCs综合治理提供技术服务。重点区域应组织本地VOCs排放量较大的企业开展“一厂一策”方案编制工作，2020年6月底前基本完成；适时开展治理效果后评估工作，各地出台的补贴政策要与减排效果紧密挂钩。鼓励地方对重点行业推行强制性清洁生产审核。</w:t>
            </w:r>
          </w:p>
          <w:p w14:paraId="5ED9719B">
            <w:pPr>
              <w:pStyle w:val="16"/>
              <w:spacing w:before="0" w:after="0" w:line="360" w:lineRule="auto"/>
              <w:ind w:right="0" w:firstLine="480" w:firstLineChars="200"/>
              <w:rPr>
                <w:color w:val="auto"/>
                <w:sz w:val="24"/>
                <w:szCs w:val="24"/>
              </w:rPr>
            </w:pPr>
            <w:r>
              <w:rPr>
                <w:rFonts w:hint="eastAsia"/>
                <w:color w:val="auto"/>
                <w:sz w:val="24"/>
                <w:szCs w:val="24"/>
              </w:rPr>
              <w:t>加强企业运行管理。企业应系统梳理VOCs排放主要环节和工序，包括启停机、检维修作业等，制定具体操作规程，落实到具体责任人。健全内部考核制度。加强人员能力培训和技术交流。建立管理台账，记录企业生产和治污设施运行的关键参数，在线监控参数要确保能够实时调取，相关台账记录至少保存三年。</w:t>
            </w:r>
          </w:p>
          <w:p w14:paraId="3C344A74">
            <w:pPr>
              <w:pStyle w:val="16"/>
              <w:spacing w:before="0" w:after="0" w:line="360" w:lineRule="auto"/>
              <w:ind w:right="0" w:firstLine="482" w:firstLineChars="200"/>
              <w:rPr>
                <w:color w:val="auto"/>
                <w:sz w:val="24"/>
                <w:szCs w:val="24"/>
              </w:rPr>
            </w:pPr>
            <w:r>
              <w:rPr>
                <w:rFonts w:hint="eastAsia"/>
                <w:b/>
                <w:bCs/>
                <w:color w:val="auto"/>
                <w:sz w:val="24"/>
                <w:szCs w:val="24"/>
              </w:rPr>
              <w:t>相符性分析：</w:t>
            </w:r>
            <w:r>
              <w:rPr>
                <w:rFonts w:hint="eastAsia"/>
                <w:color w:val="auto"/>
                <w:sz w:val="24"/>
                <w:szCs w:val="24"/>
              </w:rPr>
              <w:t>本项目属于石墨及其他非金属制品制造行业，项目拟将沥青加热废气、储罐呼吸废气有组织排放，VOCs收集率为99.9%，产生的废气收集后引至“</w:t>
            </w:r>
            <w:r>
              <w:rPr>
                <w:rFonts w:hint="eastAsia"/>
                <w:color w:val="auto"/>
                <w:sz w:val="24"/>
                <w:szCs w:val="24"/>
                <w:lang w:eastAsia="zh-CN"/>
              </w:rPr>
              <w:t>碱洗塔+UV系统+除臭洗涤塔+除雾塔+活性炭</w:t>
            </w:r>
            <w:r>
              <w:rPr>
                <w:rFonts w:hint="eastAsia"/>
                <w:color w:val="auto"/>
                <w:sz w:val="24"/>
                <w:szCs w:val="24"/>
              </w:rPr>
              <w:t>”处理后高空排放，废气收集率较高。从生产过程全方面减少VOCs的无组织排放。</w:t>
            </w:r>
          </w:p>
          <w:p w14:paraId="60976E88">
            <w:pPr>
              <w:pStyle w:val="16"/>
              <w:spacing w:before="0" w:after="0" w:line="360" w:lineRule="auto"/>
              <w:ind w:right="0" w:firstLine="480" w:firstLineChars="200"/>
              <w:rPr>
                <w:color w:val="auto"/>
                <w:sz w:val="24"/>
                <w:szCs w:val="24"/>
              </w:rPr>
            </w:pPr>
            <w:r>
              <w:rPr>
                <w:rFonts w:hint="eastAsia"/>
                <w:color w:val="auto"/>
                <w:sz w:val="24"/>
                <w:szCs w:val="24"/>
              </w:rPr>
              <w:t>综上所述，本项目符合《重点行业挥发性有机污染物综合治理方案》（环大气</w:t>
            </w:r>
            <w:r>
              <w:rPr>
                <w:rFonts w:hint="default" w:ascii="Times New Roman" w:hAnsi="Times New Roman" w:eastAsia="宋体" w:cs="Times New Roman"/>
                <w:color w:val="auto"/>
                <w:kern w:val="0"/>
                <w:sz w:val="24"/>
                <w:szCs w:val="24"/>
                <w:u w:val="none"/>
                <w:lang w:val="en-US" w:eastAsia="zh-CN" w:bidi="ar"/>
              </w:rPr>
              <w:t>〔20</w:t>
            </w:r>
            <w:r>
              <w:rPr>
                <w:rFonts w:hint="eastAsia" w:ascii="Times New Roman" w:hAnsi="Times New Roman" w:eastAsia="宋体" w:cs="Times New Roman"/>
                <w:color w:val="auto"/>
                <w:kern w:val="0"/>
                <w:sz w:val="24"/>
                <w:szCs w:val="24"/>
                <w:u w:val="none"/>
                <w:lang w:val="en-US" w:eastAsia="zh-CN" w:bidi="ar"/>
              </w:rPr>
              <w:t>19</w:t>
            </w:r>
            <w:r>
              <w:rPr>
                <w:rFonts w:hint="default" w:ascii="Times New Roman" w:hAnsi="Times New Roman" w:eastAsia="宋体" w:cs="Times New Roman"/>
                <w:color w:val="auto"/>
                <w:kern w:val="0"/>
                <w:sz w:val="24"/>
                <w:szCs w:val="24"/>
                <w:u w:val="none"/>
                <w:lang w:val="en-US" w:eastAsia="zh-CN" w:bidi="ar"/>
              </w:rPr>
              <w:t>〕</w:t>
            </w:r>
            <w:r>
              <w:rPr>
                <w:rFonts w:hint="eastAsia"/>
                <w:color w:val="auto"/>
                <w:sz w:val="24"/>
                <w:szCs w:val="24"/>
              </w:rPr>
              <w:t>53号的相关要求）。</w:t>
            </w:r>
          </w:p>
          <w:p w14:paraId="6A9F12FB">
            <w:pPr>
              <w:pStyle w:val="16"/>
              <w:spacing w:before="0" w:after="0" w:line="360" w:lineRule="auto"/>
              <w:ind w:right="0" w:firstLine="480" w:firstLineChars="200"/>
              <w:rPr>
                <w:color w:val="auto"/>
                <w:sz w:val="24"/>
                <w:szCs w:val="24"/>
              </w:rPr>
            </w:pPr>
            <w:r>
              <w:rPr>
                <w:rFonts w:hint="eastAsia"/>
                <w:color w:val="auto"/>
                <w:sz w:val="24"/>
                <w:szCs w:val="24"/>
              </w:rPr>
              <w:t>（</w:t>
            </w:r>
            <w:r>
              <w:rPr>
                <w:rFonts w:hint="eastAsia"/>
                <w:color w:val="auto"/>
                <w:sz w:val="24"/>
                <w:szCs w:val="24"/>
                <w:lang w:eastAsia="zh-CN"/>
              </w:rPr>
              <w:t>二</w:t>
            </w:r>
            <w:r>
              <w:rPr>
                <w:rFonts w:hint="eastAsia"/>
                <w:color w:val="auto"/>
                <w:sz w:val="24"/>
                <w:szCs w:val="24"/>
              </w:rPr>
              <w:t>）项目与《挥发性有机物无组织排放控制标准》（GB37822-2019）的相符性分析</w:t>
            </w:r>
          </w:p>
          <w:p w14:paraId="38F82748">
            <w:pPr>
              <w:autoSpaceDE w:val="0"/>
              <w:autoSpaceDN w:val="0"/>
              <w:adjustRightInd w:val="0"/>
              <w:snapToGrid w:val="0"/>
              <w:spacing w:line="240" w:lineRule="auto"/>
              <w:jc w:val="center"/>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 xml:space="preserve">表1-2 </w:t>
            </w:r>
            <w:r>
              <w:rPr>
                <w:rFonts w:hint="eastAsia"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rPr>
              <w:t>项目与《挥发性有机物无组织排放控制标准》（GB37822-2019）</w:t>
            </w:r>
            <w:r>
              <w:rPr>
                <w:rFonts w:hint="eastAsia" w:ascii="Times New Roman" w:hAnsi="Times New Roman" w:eastAsia="宋体" w:cs="Times New Roman"/>
                <w:b/>
                <w:bCs/>
                <w:color w:val="auto"/>
                <w:sz w:val="24"/>
                <w:szCs w:val="24"/>
                <w:lang w:eastAsia="zh-CN"/>
              </w:rPr>
              <w:t>的</w:t>
            </w:r>
            <w:r>
              <w:rPr>
                <w:rFonts w:hint="eastAsia" w:ascii="Times New Roman" w:hAnsi="Times New Roman" w:eastAsia="宋体" w:cs="Times New Roman"/>
                <w:b/>
                <w:bCs/>
                <w:color w:val="auto"/>
                <w:sz w:val="24"/>
                <w:szCs w:val="24"/>
              </w:rPr>
              <w:t>相符性分析</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50"/>
              <w:gridCol w:w="766"/>
              <w:gridCol w:w="3167"/>
              <w:gridCol w:w="1546"/>
            </w:tblGrid>
            <w:tr w14:paraId="2FC2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pct"/>
                  <w:tcBorders>
                    <w:tl2br w:val="nil"/>
                    <w:tr2bl w:val="nil"/>
                  </w:tcBorders>
                  <w:vAlign w:val="center"/>
                </w:tcPr>
                <w:p w14:paraId="4F4409F6">
                  <w:pPr>
                    <w:pStyle w:val="13"/>
                    <w:ind w:firstLine="0" w:firstLineChars="0"/>
                    <w:jc w:val="center"/>
                    <w:rPr>
                      <w:b/>
                      <w:bCs/>
                      <w:color w:val="auto"/>
                    </w:rPr>
                  </w:pPr>
                  <w:r>
                    <w:rPr>
                      <w:rFonts w:hint="eastAsia"/>
                      <w:b/>
                      <w:bCs/>
                      <w:color w:val="auto"/>
                    </w:rPr>
                    <w:t>源项</w:t>
                  </w:r>
                </w:p>
              </w:tc>
              <w:tc>
                <w:tcPr>
                  <w:tcW w:w="536" w:type="pct"/>
                  <w:tcBorders>
                    <w:tl2br w:val="nil"/>
                    <w:tr2bl w:val="nil"/>
                  </w:tcBorders>
                  <w:vAlign w:val="center"/>
                </w:tcPr>
                <w:p w14:paraId="4A94EECB">
                  <w:pPr>
                    <w:pStyle w:val="13"/>
                    <w:ind w:firstLine="0" w:firstLineChars="0"/>
                    <w:jc w:val="center"/>
                    <w:rPr>
                      <w:b/>
                      <w:bCs/>
                      <w:color w:val="auto"/>
                    </w:rPr>
                  </w:pPr>
                  <w:r>
                    <w:rPr>
                      <w:rFonts w:hint="eastAsia"/>
                      <w:b/>
                      <w:bCs/>
                      <w:color w:val="auto"/>
                    </w:rPr>
                    <w:t>控制环节</w:t>
                  </w:r>
                </w:p>
              </w:tc>
              <w:tc>
                <w:tcPr>
                  <w:tcW w:w="2812" w:type="pct"/>
                  <w:gridSpan w:val="2"/>
                  <w:tcBorders>
                    <w:tl2br w:val="nil"/>
                    <w:tr2bl w:val="nil"/>
                  </w:tcBorders>
                  <w:vAlign w:val="center"/>
                </w:tcPr>
                <w:p w14:paraId="09B448F3">
                  <w:pPr>
                    <w:pStyle w:val="13"/>
                    <w:ind w:firstLine="0" w:firstLineChars="0"/>
                    <w:jc w:val="center"/>
                    <w:rPr>
                      <w:b/>
                      <w:bCs/>
                      <w:color w:val="auto"/>
                    </w:rPr>
                  </w:pPr>
                  <w:r>
                    <w:rPr>
                      <w:rFonts w:hint="eastAsia"/>
                      <w:b/>
                      <w:bCs/>
                      <w:color w:val="auto"/>
                    </w:rPr>
                    <w:t>管控要求</w:t>
                  </w:r>
                </w:p>
              </w:tc>
              <w:tc>
                <w:tcPr>
                  <w:tcW w:w="1105" w:type="pct"/>
                  <w:tcBorders>
                    <w:tl2br w:val="nil"/>
                    <w:tr2bl w:val="nil"/>
                  </w:tcBorders>
                  <w:vAlign w:val="center"/>
                </w:tcPr>
                <w:p w14:paraId="0AB0F0A5">
                  <w:pPr>
                    <w:pStyle w:val="13"/>
                    <w:ind w:firstLine="0" w:firstLineChars="0"/>
                    <w:jc w:val="center"/>
                    <w:rPr>
                      <w:b/>
                      <w:bCs/>
                      <w:color w:val="auto"/>
                    </w:rPr>
                  </w:pPr>
                  <w:r>
                    <w:rPr>
                      <w:rFonts w:hint="eastAsia"/>
                      <w:b/>
                      <w:bCs/>
                      <w:color w:val="auto"/>
                    </w:rPr>
                    <w:t>符合情况</w:t>
                  </w:r>
                </w:p>
              </w:tc>
            </w:tr>
            <w:tr w14:paraId="2DAA8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4" w:type="pct"/>
                  <w:tcBorders>
                    <w:tl2br w:val="nil"/>
                    <w:tr2bl w:val="nil"/>
                  </w:tcBorders>
                  <w:vAlign w:val="center"/>
                </w:tcPr>
                <w:p w14:paraId="753C4194">
                  <w:pPr>
                    <w:pStyle w:val="13"/>
                    <w:ind w:firstLine="0" w:firstLineChars="0"/>
                    <w:jc w:val="center"/>
                    <w:rPr>
                      <w:color w:val="auto"/>
                    </w:rPr>
                  </w:pPr>
                  <w:r>
                    <w:rPr>
                      <w:rFonts w:hint="eastAsia"/>
                      <w:color w:val="auto"/>
                    </w:rPr>
                    <w:t>VOCs物料储存</w:t>
                  </w:r>
                </w:p>
              </w:tc>
              <w:tc>
                <w:tcPr>
                  <w:tcW w:w="536" w:type="pct"/>
                  <w:tcBorders>
                    <w:tl2br w:val="nil"/>
                    <w:tr2bl w:val="nil"/>
                  </w:tcBorders>
                  <w:vAlign w:val="center"/>
                </w:tcPr>
                <w:p w14:paraId="01F2DC81">
                  <w:pPr>
                    <w:pStyle w:val="13"/>
                    <w:ind w:firstLine="0" w:firstLineChars="0"/>
                    <w:jc w:val="center"/>
                    <w:rPr>
                      <w:color w:val="auto"/>
                    </w:rPr>
                  </w:pPr>
                  <w:r>
                    <w:rPr>
                      <w:rFonts w:hint="eastAsia"/>
                      <w:color w:val="auto"/>
                    </w:rPr>
                    <w:t>物料储存</w:t>
                  </w:r>
                </w:p>
              </w:tc>
              <w:tc>
                <w:tcPr>
                  <w:tcW w:w="2812" w:type="pct"/>
                  <w:gridSpan w:val="2"/>
                  <w:tcBorders>
                    <w:tl2br w:val="nil"/>
                    <w:tr2bl w:val="nil"/>
                  </w:tcBorders>
                  <w:vAlign w:val="center"/>
                </w:tcPr>
                <w:p w14:paraId="51BB4C5C">
                  <w:pPr>
                    <w:pStyle w:val="13"/>
                    <w:ind w:firstLine="0" w:firstLineChars="0"/>
                    <w:jc w:val="center"/>
                    <w:rPr>
                      <w:rFonts w:hint="eastAsia" w:eastAsia="宋体"/>
                      <w:color w:val="auto"/>
                      <w:lang w:eastAsia="zh-CN"/>
                    </w:rPr>
                  </w:pPr>
                  <w:r>
                    <w:rPr>
                      <w:rFonts w:hint="eastAsia"/>
                      <w:color w:val="auto"/>
                    </w:rPr>
                    <w:t>1、VOCs物料应储存于密闭的容器、包装袋、储罐、储库、料仓中；2、盛装VOCs物料的容器或存放于设置有雨棚、遮阳和防渗设施的专用场地。盛装VOCs物料的容器或包装袋在非取用状态时应加盖、封口，保持密闭；3、VOCs物料储罐应密封良好</w:t>
                  </w:r>
                  <w:r>
                    <w:rPr>
                      <w:rFonts w:hint="eastAsia"/>
                      <w:color w:val="auto"/>
                      <w:lang w:eastAsia="zh-CN"/>
                    </w:rPr>
                    <w:t>。</w:t>
                  </w:r>
                </w:p>
              </w:tc>
              <w:tc>
                <w:tcPr>
                  <w:tcW w:w="1105" w:type="pct"/>
                  <w:tcBorders>
                    <w:tl2br w:val="nil"/>
                    <w:tr2bl w:val="nil"/>
                  </w:tcBorders>
                  <w:vAlign w:val="center"/>
                </w:tcPr>
                <w:p w14:paraId="232FF2E9">
                  <w:pPr>
                    <w:pStyle w:val="13"/>
                    <w:ind w:firstLine="0" w:firstLineChars="0"/>
                    <w:jc w:val="center"/>
                    <w:rPr>
                      <w:rFonts w:hint="eastAsia" w:eastAsia="宋体"/>
                      <w:color w:val="auto"/>
                      <w:lang w:eastAsia="zh-CN"/>
                    </w:rPr>
                  </w:pPr>
                  <w:r>
                    <w:rPr>
                      <w:rFonts w:hint="eastAsia"/>
                      <w:color w:val="auto"/>
                    </w:rPr>
                    <w:t>项目VOCs物料储存在密闭的储罐、料仓中，在非使用状态时密闭状态，符合要求</w:t>
                  </w:r>
                  <w:r>
                    <w:rPr>
                      <w:rFonts w:hint="eastAsia"/>
                      <w:color w:val="auto"/>
                      <w:lang w:eastAsia="zh-CN"/>
                    </w:rPr>
                    <w:t>。</w:t>
                  </w:r>
                </w:p>
              </w:tc>
            </w:tr>
            <w:tr w14:paraId="2EEA3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4" w:type="pct"/>
                  <w:tcBorders>
                    <w:tl2br w:val="nil"/>
                    <w:tr2bl w:val="nil"/>
                  </w:tcBorders>
                  <w:vAlign w:val="center"/>
                </w:tcPr>
                <w:p w14:paraId="2CD1C6C4">
                  <w:pPr>
                    <w:pStyle w:val="13"/>
                    <w:ind w:firstLine="0" w:firstLineChars="0"/>
                    <w:jc w:val="center"/>
                    <w:rPr>
                      <w:color w:val="auto"/>
                    </w:rPr>
                  </w:pPr>
                  <w:r>
                    <w:rPr>
                      <w:rFonts w:hint="eastAsia"/>
                      <w:color w:val="auto"/>
                    </w:rPr>
                    <w:t>VOCs物料转移和输送</w:t>
                  </w:r>
                </w:p>
              </w:tc>
              <w:tc>
                <w:tcPr>
                  <w:tcW w:w="536" w:type="pct"/>
                  <w:tcBorders>
                    <w:tl2br w:val="nil"/>
                    <w:tr2bl w:val="nil"/>
                  </w:tcBorders>
                  <w:vAlign w:val="center"/>
                </w:tcPr>
                <w:p w14:paraId="381CA4EB">
                  <w:pPr>
                    <w:pStyle w:val="13"/>
                    <w:ind w:firstLine="0" w:firstLineChars="0"/>
                    <w:jc w:val="center"/>
                    <w:rPr>
                      <w:color w:val="auto"/>
                    </w:rPr>
                  </w:pPr>
                  <w:r>
                    <w:rPr>
                      <w:rFonts w:hint="eastAsia"/>
                      <w:color w:val="auto"/>
                    </w:rPr>
                    <w:t>基本要求</w:t>
                  </w:r>
                </w:p>
              </w:tc>
              <w:tc>
                <w:tcPr>
                  <w:tcW w:w="547" w:type="pct"/>
                  <w:tcBorders>
                    <w:tl2br w:val="nil"/>
                    <w:tr2bl w:val="nil"/>
                  </w:tcBorders>
                  <w:vAlign w:val="center"/>
                </w:tcPr>
                <w:p w14:paraId="231F1634">
                  <w:pPr>
                    <w:pStyle w:val="13"/>
                    <w:ind w:firstLine="0" w:firstLineChars="0"/>
                    <w:jc w:val="center"/>
                    <w:rPr>
                      <w:color w:val="auto"/>
                    </w:rPr>
                  </w:pPr>
                  <w:r>
                    <w:rPr>
                      <w:rFonts w:hint="eastAsia"/>
                      <w:color w:val="auto"/>
                    </w:rPr>
                    <w:t>液态VOCs物料</w:t>
                  </w:r>
                </w:p>
              </w:tc>
              <w:tc>
                <w:tcPr>
                  <w:tcW w:w="2265" w:type="pct"/>
                  <w:tcBorders>
                    <w:tl2br w:val="nil"/>
                    <w:tr2bl w:val="nil"/>
                  </w:tcBorders>
                  <w:vAlign w:val="center"/>
                </w:tcPr>
                <w:p w14:paraId="4FC0D984">
                  <w:pPr>
                    <w:pStyle w:val="13"/>
                    <w:ind w:firstLine="0" w:firstLineChars="0"/>
                    <w:jc w:val="center"/>
                    <w:rPr>
                      <w:color w:val="auto"/>
                    </w:rPr>
                  </w:pPr>
                  <w:r>
                    <w:rPr>
                      <w:rFonts w:hint="eastAsia"/>
                      <w:color w:val="auto"/>
                    </w:rPr>
                    <w:t>应采用管道密闭输送。采用非管道输送方式转移液态VOCs物料</w:t>
                  </w:r>
                  <w:r>
                    <w:rPr>
                      <w:rFonts w:hint="eastAsia"/>
                      <w:color w:val="auto"/>
                      <w:lang w:eastAsia="zh-CN"/>
                    </w:rPr>
                    <w:t>时</w:t>
                  </w:r>
                  <w:r>
                    <w:rPr>
                      <w:rFonts w:hint="eastAsia"/>
                      <w:color w:val="auto"/>
                    </w:rPr>
                    <w:t>，应采用密闭容器、罐车。</w:t>
                  </w:r>
                </w:p>
              </w:tc>
              <w:tc>
                <w:tcPr>
                  <w:tcW w:w="1105" w:type="pct"/>
                  <w:tcBorders>
                    <w:tl2br w:val="nil"/>
                    <w:tr2bl w:val="nil"/>
                  </w:tcBorders>
                  <w:vAlign w:val="center"/>
                </w:tcPr>
                <w:p w14:paraId="3B9F09D0">
                  <w:pPr>
                    <w:pStyle w:val="13"/>
                    <w:ind w:firstLine="0" w:firstLineChars="0"/>
                    <w:jc w:val="center"/>
                    <w:rPr>
                      <w:rFonts w:hint="eastAsia" w:eastAsia="宋体"/>
                      <w:color w:val="auto"/>
                      <w:lang w:eastAsia="zh-CN"/>
                    </w:rPr>
                  </w:pPr>
                  <w:r>
                    <w:rPr>
                      <w:rFonts w:hint="eastAsia"/>
                      <w:color w:val="auto"/>
                    </w:rPr>
                    <w:t>项目VOCs物料采用管道密闭输送，符合要求</w:t>
                  </w:r>
                  <w:r>
                    <w:rPr>
                      <w:rFonts w:hint="eastAsia"/>
                      <w:color w:val="auto"/>
                      <w:lang w:eastAsia="zh-CN"/>
                    </w:rPr>
                    <w:t>。</w:t>
                  </w:r>
                </w:p>
              </w:tc>
            </w:tr>
            <w:tr w14:paraId="47862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4" w:type="pct"/>
                  <w:vMerge w:val="restart"/>
                  <w:tcBorders>
                    <w:tl2br w:val="nil"/>
                    <w:tr2bl w:val="nil"/>
                  </w:tcBorders>
                  <w:vAlign w:val="center"/>
                </w:tcPr>
                <w:p w14:paraId="05E34E1C">
                  <w:pPr>
                    <w:pStyle w:val="13"/>
                    <w:ind w:firstLine="0" w:firstLineChars="0"/>
                    <w:jc w:val="center"/>
                    <w:rPr>
                      <w:color w:val="auto"/>
                    </w:rPr>
                  </w:pPr>
                  <w:r>
                    <w:rPr>
                      <w:rFonts w:hint="eastAsia"/>
                      <w:color w:val="auto"/>
                    </w:rPr>
                    <w:t>工艺过程VOCs无组织排放</w:t>
                  </w:r>
                </w:p>
              </w:tc>
              <w:tc>
                <w:tcPr>
                  <w:tcW w:w="536" w:type="pct"/>
                  <w:tcBorders>
                    <w:tl2br w:val="nil"/>
                    <w:tr2bl w:val="nil"/>
                  </w:tcBorders>
                  <w:vAlign w:val="center"/>
                </w:tcPr>
                <w:p w14:paraId="5B80B096">
                  <w:pPr>
                    <w:pStyle w:val="13"/>
                    <w:ind w:firstLine="0" w:firstLineChars="0"/>
                    <w:jc w:val="center"/>
                    <w:rPr>
                      <w:color w:val="auto"/>
                    </w:rPr>
                  </w:pPr>
                  <w:r>
                    <w:rPr>
                      <w:rFonts w:hint="eastAsia"/>
                      <w:color w:val="auto"/>
                    </w:rPr>
                    <w:t>含VOCs产品的使用过程</w:t>
                  </w:r>
                </w:p>
              </w:tc>
              <w:tc>
                <w:tcPr>
                  <w:tcW w:w="2812" w:type="pct"/>
                  <w:gridSpan w:val="2"/>
                  <w:tcBorders>
                    <w:tl2br w:val="nil"/>
                    <w:tr2bl w:val="nil"/>
                  </w:tcBorders>
                  <w:vAlign w:val="center"/>
                </w:tcPr>
                <w:p w14:paraId="1DB668F4">
                  <w:pPr>
                    <w:pStyle w:val="13"/>
                    <w:ind w:firstLine="0" w:firstLineChars="0"/>
                    <w:jc w:val="center"/>
                    <w:rPr>
                      <w:color w:val="auto"/>
                    </w:rPr>
                  </w:pPr>
                  <w:r>
                    <w:rPr>
                      <w:rFonts w:hint="eastAsia"/>
                      <w:color w:val="auto"/>
                    </w:rPr>
                    <w:t>1、调配、涂装、印刷、粘结、印染、干燥、清洗等过程中使用VOCs含量大于等于10%的产品，其使用过程应采用密闭设备或在密闭空间内操作，或采取局部气体收集措施；废气应排至VOCs废气收集处理系统。</w:t>
                  </w:r>
                </w:p>
              </w:tc>
              <w:tc>
                <w:tcPr>
                  <w:tcW w:w="1105" w:type="pct"/>
                  <w:tcBorders>
                    <w:tl2br w:val="nil"/>
                    <w:tr2bl w:val="nil"/>
                  </w:tcBorders>
                  <w:vAlign w:val="center"/>
                </w:tcPr>
                <w:p w14:paraId="5F62E0E7">
                  <w:pPr>
                    <w:pStyle w:val="13"/>
                    <w:ind w:firstLine="0" w:firstLineChars="0"/>
                    <w:jc w:val="center"/>
                    <w:rPr>
                      <w:color w:val="auto"/>
                    </w:rPr>
                  </w:pPr>
                  <w:r>
                    <w:rPr>
                      <w:rFonts w:hint="eastAsia"/>
                      <w:color w:val="auto"/>
                    </w:rPr>
                    <w:t>项目</w:t>
                  </w:r>
                  <w:r>
                    <w:rPr>
                      <w:rFonts w:hint="eastAsia"/>
                      <w:color w:val="auto"/>
                      <w:lang w:eastAsia="zh-CN"/>
                    </w:rPr>
                    <w:t>在</w:t>
                  </w:r>
                  <w:r>
                    <w:rPr>
                      <w:rFonts w:hint="eastAsia"/>
                      <w:color w:val="auto"/>
                    </w:rPr>
                    <w:t>沥青加热、搅拌、储存</w:t>
                  </w:r>
                  <w:r>
                    <w:rPr>
                      <w:rFonts w:hint="eastAsia"/>
                      <w:color w:val="auto"/>
                      <w:lang w:eastAsia="zh-CN"/>
                    </w:rPr>
                    <w:t>设备</w:t>
                  </w:r>
                  <w:r>
                    <w:rPr>
                      <w:rFonts w:hint="eastAsia"/>
                      <w:color w:val="auto"/>
                    </w:rPr>
                    <w:t>呼吸口</w:t>
                  </w:r>
                  <w:r>
                    <w:rPr>
                      <w:rFonts w:hint="eastAsia"/>
                      <w:color w:val="auto"/>
                      <w:lang w:eastAsia="zh-CN"/>
                    </w:rPr>
                    <w:t>处</w:t>
                  </w:r>
                  <w:r>
                    <w:rPr>
                      <w:rFonts w:hint="eastAsia"/>
                      <w:color w:val="auto"/>
                    </w:rPr>
                    <w:t>设置管道，</w:t>
                  </w:r>
                  <w:r>
                    <w:rPr>
                      <w:rFonts w:hint="eastAsia"/>
                      <w:color w:val="auto"/>
                      <w:lang w:eastAsia="zh-CN"/>
                    </w:rPr>
                    <w:t>采用</w:t>
                  </w:r>
                  <w:r>
                    <w:rPr>
                      <w:rFonts w:hint="eastAsia"/>
                      <w:color w:val="auto"/>
                    </w:rPr>
                    <w:t>引风机对有机废气进行收集，废气收集率100%，再经</w:t>
                  </w:r>
                  <w:r>
                    <w:rPr>
                      <w:rFonts w:hint="eastAsia"/>
                      <w:color w:val="auto"/>
                      <w:sz w:val="21"/>
                      <w:szCs w:val="21"/>
                    </w:rPr>
                    <w:t>“</w:t>
                  </w:r>
                  <w:r>
                    <w:rPr>
                      <w:rFonts w:hint="eastAsia"/>
                      <w:color w:val="auto"/>
                      <w:sz w:val="21"/>
                      <w:szCs w:val="21"/>
                      <w:lang w:eastAsia="zh-CN"/>
                    </w:rPr>
                    <w:t>碱洗塔+UV系统+除臭洗涤塔+除雾塔+活性炭</w:t>
                  </w:r>
                  <w:r>
                    <w:rPr>
                      <w:rFonts w:hint="eastAsia"/>
                      <w:color w:val="auto"/>
                      <w:sz w:val="21"/>
                      <w:szCs w:val="21"/>
                    </w:rPr>
                    <w:t>”</w:t>
                  </w:r>
                  <w:r>
                    <w:rPr>
                      <w:rFonts w:hint="eastAsia"/>
                      <w:color w:val="auto"/>
                      <w:szCs w:val="21"/>
                    </w:rPr>
                    <w:t>处理后经23m高排气筒排放。</w:t>
                  </w:r>
                </w:p>
              </w:tc>
            </w:tr>
            <w:tr w14:paraId="543EF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4" w:type="pct"/>
                  <w:vMerge w:val="continue"/>
                  <w:tcBorders>
                    <w:tl2br w:val="nil"/>
                    <w:tr2bl w:val="nil"/>
                  </w:tcBorders>
                  <w:vAlign w:val="center"/>
                </w:tcPr>
                <w:p w14:paraId="2AAA903A">
                  <w:pPr>
                    <w:pStyle w:val="13"/>
                    <w:ind w:firstLine="0" w:firstLineChars="0"/>
                    <w:jc w:val="center"/>
                    <w:rPr>
                      <w:color w:val="auto"/>
                    </w:rPr>
                  </w:pPr>
                </w:p>
              </w:tc>
              <w:tc>
                <w:tcPr>
                  <w:tcW w:w="536" w:type="pct"/>
                  <w:tcBorders>
                    <w:tl2br w:val="nil"/>
                    <w:tr2bl w:val="nil"/>
                  </w:tcBorders>
                  <w:vAlign w:val="center"/>
                </w:tcPr>
                <w:p w14:paraId="3525D968">
                  <w:pPr>
                    <w:pStyle w:val="13"/>
                    <w:ind w:firstLine="0" w:firstLineChars="0"/>
                    <w:jc w:val="center"/>
                    <w:rPr>
                      <w:color w:val="auto"/>
                    </w:rPr>
                  </w:pPr>
                  <w:r>
                    <w:rPr>
                      <w:rFonts w:hint="eastAsia"/>
                      <w:color w:val="auto"/>
                    </w:rPr>
                    <w:t>其他要求</w:t>
                  </w:r>
                </w:p>
              </w:tc>
              <w:tc>
                <w:tcPr>
                  <w:tcW w:w="2812" w:type="pct"/>
                  <w:gridSpan w:val="2"/>
                  <w:tcBorders>
                    <w:tl2br w:val="nil"/>
                    <w:tr2bl w:val="nil"/>
                  </w:tcBorders>
                  <w:vAlign w:val="center"/>
                </w:tcPr>
                <w:p w14:paraId="06095324">
                  <w:pPr>
                    <w:pStyle w:val="13"/>
                    <w:ind w:firstLine="0" w:firstLineChars="0"/>
                    <w:rPr>
                      <w:color w:val="auto"/>
                    </w:rPr>
                  </w:pPr>
                  <w:r>
                    <w:rPr>
                      <w:rFonts w:hint="eastAsia"/>
                      <w:color w:val="auto"/>
                    </w:rPr>
                    <w:t>1、企业应</w:t>
                  </w:r>
                  <w:r>
                    <w:rPr>
                      <w:rFonts w:hint="eastAsia"/>
                      <w:color w:val="auto"/>
                      <w:lang w:eastAsia="zh-CN"/>
                    </w:rPr>
                    <w:t>建立台账</w:t>
                  </w:r>
                  <w:r>
                    <w:rPr>
                      <w:rFonts w:hint="eastAsia"/>
                      <w:color w:val="auto"/>
                    </w:rPr>
                    <w:t>，记录含VOCs原辅材料和含VOCs产品的名称、使用量、回收量、废气量、去向以及VOCs含量等信息。</w:t>
                  </w:r>
                  <w:r>
                    <w:rPr>
                      <w:rFonts w:hint="eastAsia"/>
                      <w:color w:val="auto"/>
                      <w:lang w:eastAsia="zh-CN"/>
                    </w:rPr>
                    <w:t>台账</w:t>
                  </w:r>
                  <w:r>
                    <w:rPr>
                      <w:rFonts w:hint="eastAsia"/>
                      <w:color w:val="auto"/>
                    </w:rPr>
                    <w:t>保存期限不少于3年。</w:t>
                  </w:r>
                </w:p>
                <w:p w14:paraId="32961EB8">
                  <w:pPr>
                    <w:pStyle w:val="13"/>
                    <w:ind w:firstLine="0" w:firstLineChars="0"/>
                    <w:rPr>
                      <w:color w:val="auto"/>
                    </w:rPr>
                  </w:pPr>
                  <w:r>
                    <w:rPr>
                      <w:rFonts w:hint="eastAsia"/>
                      <w:color w:val="auto"/>
                    </w:rPr>
                    <w:t>2、通风生产设备、操作工位、车间厂房等应在符合安全生产、职业卫生相关规定的前提下，根据行业作业规程与标准、工业建筑及洁净厂房通风设计规范等的要求，采用合理的通风量。</w:t>
                  </w:r>
                </w:p>
                <w:p w14:paraId="73C786CD">
                  <w:pPr>
                    <w:pStyle w:val="13"/>
                    <w:ind w:firstLine="0" w:firstLineChars="0"/>
                    <w:rPr>
                      <w:color w:val="auto"/>
                    </w:rPr>
                  </w:pPr>
                  <w:r>
                    <w:rPr>
                      <w:rFonts w:hint="eastAsia"/>
                      <w:color w:val="auto"/>
                    </w:rPr>
                    <w:t>3、工艺过程产生的含VOCs废</w:t>
                  </w:r>
                  <w:r>
                    <w:rPr>
                      <w:rFonts w:hint="eastAsia" w:ascii="宋体" w:hAnsi="宋体" w:eastAsia="宋体" w:cs="宋体"/>
                      <w:color w:val="auto"/>
                    </w:rPr>
                    <w:t>料(渣、液</w:t>
                  </w:r>
                  <w:r>
                    <w:rPr>
                      <w:rFonts w:hint="eastAsia" w:eastAsia="宋体"/>
                      <w:color w:val="auto"/>
                      <w:lang w:eastAsia="zh-CN"/>
                    </w:rPr>
                    <w:t>）</w:t>
                  </w:r>
                  <w:r>
                    <w:rPr>
                      <w:rFonts w:hint="eastAsia"/>
                      <w:color w:val="auto"/>
                    </w:rPr>
                    <w:t>应按要求进行储存、转移和输送。盛装过VOCs物料的废包装容器应加盖密闭。</w:t>
                  </w:r>
                </w:p>
              </w:tc>
              <w:tc>
                <w:tcPr>
                  <w:tcW w:w="1105" w:type="pct"/>
                  <w:tcBorders>
                    <w:tl2br w:val="nil"/>
                    <w:tr2bl w:val="nil"/>
                  </w:tcBorders>
                  <w:vAlign w:val="center"/>
                </w:tcPr>
                <w:p w14:paraId="15E70B9E">
                  <w:pPr>
                    <w:pStyle w:val="13"/>
                    <w:ind w:firstLine="0" w:firstLineChars="0"/>
                    <w:rPr>
                      <w:color w:val="auto"/>
                    </w:rPr>
                  </w:pPr>
                  <w:r>
                    <w:rPr>
                      <w:rFonts w:hint="eastAsia"/>
                      <w:color w:val="auto"/>
                    </w:rPr>
                    <w:t>本评价要求企业</w:t>
                  </w:r>
                  <w:r>
                    <w:rPr>
                      <w:rFonts w:hint="eastAsia"/>
                      <w:color w:val="auto"/>
                      <w:lang w:eastAsia="zh-CN"/>
                    </w:rPr>
                    <w:t>建立台账</w:t>
                  </w:r>
                  <w:r>
                    <w:rPr>
                      <w:rFonts w:hint="eastAsia"/>
                      <w:color w:val="auto"/>
                    </w:rPr>
                    <w:t>，记录含VOCs原辅材料和含VOCs产品的相关信息</w:t>
                  </w:r>
                  <w:r>
                    <w:rPr>
                      <w:rFonts w:hint="eastAsia"/>
                      <w:color w:val="auto"/>
                      <w:lang w:eastAsia="zh-CN"/>
                    </w:rPr>
                    <w:t>。项目</w:t>
                  </w:r>
                  <w:r>
                    <w:rPr>
                      <w:rFonts w:hint="eastAsia"/>
                      <w:color w:val="auto"/>
                    </w:rPr>
                    <w:t>根据行业作业规程与标准、工业建筑及洁净厂房通风设计规范</w:t>
                  </w:r>
                  <w:r>
                    <w:rPr>
                      <w:rFonts w:hint="eastAsia"/>
                      <w:color w:val="auto"/>
                      <w:lang w:eastAsia="zh-CN"/>
                    </w:rPr>
                    <w:t>等</w:t>
                  </w:r>
                  <w:r>
                    <w:rPr>
                      <w:rFonts w:hint="eastAsia"/>
                      <w:color w:val="auto"/>
                    </w:rPr>
                    <w:t>要求</w:t>
                  </w:r>
                  <w:r>
                    <w:rPr>
                      <w:rFonts w:hint="eastAsia"/>
                      <w:color w:val="auto"/>
                      <w:lang w:eastAsia="zh-CN"/>
                    </w:rPr>
                    <w:t>采取</w:t>
                  </w:r>
                  <w:r>
                    <w:rPr>
                      <w:rFonts w:hint="eastAsia"/>
                      <w:color w:val="auto"/>
                    </w:rPr>
                    <w:t>合理的通风量</w:t>
                  </w:r>
                  <w:r>
                    <w:rPr>
                      <w:rFonts w:hint="eastAsia"/>
                      <w:color w:val="auto"/>
                      <w:lang w:eastAsia="zh-CN"/>
                    </w:rPr>
                    <w:t>。项目产生的</w:t>
                  </w:r>
                  <w:r>
                    <w:rPr>
                      <w:rFonts w:hint="eastAsia"/>
                      <w:color w:val="auto"/>
                    </w:rPr>
                    <w:t>含VOCs废</w:t>
                  </w:r>
                  <w:r>
                    <w:rPr>
                      <w:rFonts w:hint="eastAsia" w:ascii="宋体" w:hAnsi="宋体" w:eastAsia="宋体" w:cs="宋体"/>
                      <w:color w:val="auto"/>
                    </w:rPr>
                    <w:t>料(渣、液</w:t>
                  </w:r>
                  <w:r>
                    <w:rPr>
                      <w:rFonts w:hint="eastAsia" w:eastAsia="宋体"/>
                      <w:color w:val="auto"/>
                      <w:lang w:eastAsia="zh-CN"/>
                    </w:rPr>
                    <w:t>）</w:t>
                  </w:r>
                  <w:r>
                    <w:rPr>
                      <w:rFonts w:hint="eastAsia"/>
                      <w:color w:val="auto"/>
                    </w:rPr>
                    <w:t>按要求进行储存、转移和输送。盛装过VOCs物料的废包装容器加盖密闭。</w:t>
                  </w:r>
                </w:p>
              </w:tc>
            </w:tr>
            <w:tr w14:paraId="72ED5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4" w:type="pct"/>
                  <w:vMerge w:val="restart"/>
                  <w:tcBorders>
                    <w:tl2br w:val="nil"/>
                    <w:tr2bl w:val="nil"/>
                  </w:tcBorders>
                  <w:vAlign w:val="center"/>
                </w:tcPr>
                <w:p w14:paraId="0291A36E">
                  <w:pPr>
                    <w:pStyle w:val="13"/>
                    <w:ind w:firstLine="0" w:firstLineChars="0"/>
                    <w:jc w:val="center"/>
                    <w:rPr>
                      <w:color w:val="auto"/>
                    </w:rPr>
                  </w:pPr>
                  <w:r>
                    <w:rPr>
                      <w:rFonts w:hint="eastAsia"/>
                      <w:color w:val="auto"/>
                    </w:rPr>
                    <w:t>VOCs无组织废气收集处理系统</w:t>
                  </w:r>
                </w:p>
              </w:tc>
              <w:tc>
                <w:tcPr>
                  <w:tcW w:w="536" w:type="pct"/>
                  <w:tcBorders>
                    <w:tl2br w:val="nil"/>
                    <w:tr2bl w:val="nil"/>
                  </w:tcBorders>
                  <w:vAlign w:val="center"/>
                </w:tcPr>
                <w:p w14:paraId="70C69277">
                  <w:pPr>
                    <w:pStyle w:val="13"/>
                    <w:ind w:firstLine="0" w:firstLineChars="0"/>
                    <w:jc w:val="center"/>
                    <w:rPr>
                      <w:color w:val="auto"/>
                    </w:rPr>
                  </w:pPr>
                  <w:r>
                    <w:rPr>
                      <w:rFonts w:hint="eastAsia"/>
                      <w:color w:val="auto"/>
                    </w:rPr>
                    <w:t>基本要求</w:t>
                  </w:r>
                </w:p>
              </w:tc>
              <w:tc>
                <w:tcPr>
                  <w:tcW w:w="2812" w:type="pct"/>
                  <w:gridSpan w:val="2"/>
                  <w:tcBorders>
                    <w:tl2br w:val="nil"/>
                    <w:tr2bl w:val="nil"/>
                  </w:tcBorders>
                  <w:vAlign w:val="center"/>
                </w:tcPr>
                <w:p w14:paraId="578B8F56">
                  <w:pPr>
                    <w:pStyle w:val="13"/>
                    <w:ind w:firstLine="0" w:firstLineChars="0"/>
                    <w:jc w:val="center"/>
                    <w:rPr>
                      <w:color w:val="auto"/>
                    </w:rPr>
                  </w:pPr>
                  <w:r>
                    <w:rPr>
                      <w:rFonts w:hint="eastAsia"/>
                      <w:color w:val="auto"/>
                    </w:rPr>
                    <w:t>VOCs废气收集处理系统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105" w:type="pct"/>
                  <w:tcBorders>
                    <w:tl2br w:val="nil"/>
                    <w:tr2bl w:val="nil"/>
                  </w:tcBorders>
                  <w:vAlign w:val="center"/>
                </w:tcPr>
                <w:p w14:paraId="24CF80F5">
                  <w:pPr>
                    <w:pStyle w:val="13"/>
                    <w:ind w:firstLine="0" w:firstLineChars="0"/>
                    <w:jc w:val="center"/>
                    <w:rPr>
                      <w:color w:val="auto"/>
                    </w:rPr>
                  </w:pPr>
                  <w:r>
                    <w:rPr>
                      <w:rFonts w:hint="eastAsia"/>
                      <w:color w:val="auto"/>
                    </w:rPr>
                    <w:t>项目VOCs废气收集处理系统与生产工艺设备同步运行。若废气处理系统发生故障或检修时，生产设备会停止运行</w:t>
                  </w:r>
                </w:p>
              </w:tc>
            </w:tr>
            <w:tr w14:paraId="70590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44" w:type="pct"/>
                  <w:vMerge w:val="continue"/>
                  <w:tcBorders>
                    <w:tl2br w:val="nil"/>
                    <w:tr2bl w:val="nil"/>
                  </w:tcBorders>
                  <w:vAlign w:val="center"/>
                </w:tcPr>
                <w:p w14:paraId="240224B0">
                  <w:pPr>
                    <w:pStyle w:val="13"/>
                    <w:ind w:firstLine="0" w:firstLineChars="0"/>
                    <w:jc w:val="center"/>
                    <w:rPr>
                      <w:color w:val="auto"/>
                    </w:rPr>
                  </w:pPr>
                </w:p>
              </w:tc>
              <w:tc>
                <w:tcPr>
                  <w:tcW w:w="536" w:type="pct"/>
                  <w:tcBorders>
                    <w:tl2br w:val="nil"/>
                    <w:tr2bl w:val="nil"/>
                  </w:tcBorders>
                  <w:vAlign w:val="center"/>
                </w:tcPr>
                <w:p w14:paraId="7EC09AA6">
                  <w:pPr>
                    <w:pStyle w:val="13"/>
                    <w:ind w:firstLine="0" w:firstLineChars="0"/>
                    <w:jc w:val="center"/>
                    <w:rPr>
                      <w:color w:val="auto"/>
                    </w:rPr>
                  </w:pPr>
                  <w:r>
                    <w:rPr>
                      <w:rFonts w:hint="eastAsia"/>
                      <w:color w:val="auto"/>
                    </w:rPr>
                    <w:t>记录要求</w:t>
                  </w:r>
                </w:p>
              </w:tc>
              <w:tc>
                <w:tcPr>
                  <w:tcW w:w="2812" w:type="pct"/>
                  <w:gridSpan w:val="2"/>
                  <w:tcBorders>
                    <w:tl2br w:val="nil"/>
                    <w:tr2bl w:val="nil"/>
                  </w:tcBorders>
                  <w:vAlign w:val="center"/>
                </w:tcPr>
                <w:p w14:paraId="03958138">
                  <w:pPr>
                    <w:pStyle w:val="13"/>
                    <w:ind w:firstLine="0" w:firstLineChars="0"/>
                    <w:rPr>
                      <w:color w:val="auto"/>
                    </w:rPr>
                  </w:pPr>
                  <w:r>
                    <w:rPr>
                      <w:rFonts w:hint="eastAsia"/>
                      <w:color w:val="auto"/>
                    </w:rPr>
                    <w:t>企业应</w:t>
                  </w:r>
                  <w:r>
                    <w:rPr>
                      <w:rFonts w:hint="eastAsia"/>
                      <w:color w:val="auto"/>
                      <w:lang w:eastAsia="zh-CN"/>
                    </w:rPr>
                    <w:t>建立台账</w:t>
                  </w:r>
                  <w:r>
                    <w:rPr>
                      <w:rFonts w:hint="eastAsia"/>
                      <w:color w:val="auto"/>
                    </w:rPr>
                    <w:t>，记录废气</w:t>
                  </w:r>
                  <w:r>
                    <w:rPr>
                      <w:rFonts w:hint="eastAsia"/>
                      <w:color w:val="auto"/>
                      <w:lang w:eastAsia="zh-CN"/>
                    </w:rPr>
                    <w:t>收集</w:t>
                  </w:r>
                  <w:r>
                    <w:rPr>
                      <w:rFonts w:hint="eastAsia"/>
                      <w:color w:val="auto"/>
                    </w:rPr>
                    <w:t>系统、VOCs处理设施的主要运行和维护信息，如运行时间、废气处理量、操作温度、停留时间、吸附剂再生/更换周期和更换量、催化剂更换周期和更换量、吸附液pH值等关键运行参数。</w:t>
                  </w:r>
                  <w:r>
                    <w:rPr>
                      <w:rFonts w:hint="eastAsia"/>
                      <w:color w:val="auto"/>
                      <w:lang w:eastAsia="zh-CN"/>
                    </w:rPr>
                    <w:t>台账</w:t>
                  </w:r>
                  <w:r>
                    <w:rPr>
                      <w:rFonts w:hint="eastAsia"/>
                      <w:color w:val="auto"/>
                    </w:rPr>
                    <w:t>保存期限不少于3年。</w:t>
                  </w:r>
                </w:p>
              </w:tc>
              <w:tc>
                <w:tcPr>
                  <w:tcW w:w="1105" w:type="pct"/>
                  <w:tcBorders>
                    <w:tl2br w:val="nil"/>
                    <w:tr2bl w:val="nil"/>
                  </w:tcBorders>
                  <w:vAlign w:val="center"/>
                </w:tcPr>
                <w:p w14:paraId="7B970764">
                  <w:pPr>
                    <w:pStyle w:val="13"/>
                    <w:ind w:firstLine="0" w:firstLineChars="0"/>
                    <w:jc w:val="center"/>
                    <w:rPr>
                      <w:rFonts w:hint="eastAsia" w:eastAsia="宋体"/>
                      <w:color w:val="auto"/>
                      <w:lang w:eastAsia="zh-CN"/>
                    </w:rPr>
                  </w:pPr>
                  <w:r>
                    <w:rPr>
                      <w:rFonts w:hint="eastAsia"/>
                      <w:color w:val="auto"/>
                    </w:rPr>
                    <w:t>企业应建立台账记录相关信息</w:t>
                  </w:r>
                  <w:r>
                    <w:rPr>
                      <w:rFonts w:hint="eastAsia"/>
                      <w:color w:val="auto"/>
                      <w:lang w:eastAsia="zh-CN"/>
                    </w:rPr>
                    <w:t>。</w:t>
                  </w:r>
                </w:p>
              </w:tc>
            </w:tr>
            <w:tr w14:paraId="3DCAD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81" w:type="pct"/>
                  <w:gridSpan w:val="2"/>
                  <w:tcBorders>
                    <w:tl2br w:val="nil"/>
                    <w:tr2bl w:val="nil"/>
                  </w:tcBorders>
                  <w:vAlign w:val="center"/>
                </w:tcPr>
                <w:p w14:paraId="6DB864D4">
                  <w:pPr>
                    <w:pStyle w:val="13"/>
                    <w:ind w:firstLine="0" w:firstLineChars="0"/>
                    <w:jc w:val="center"/>
                    <w:rPr>
                      <w:color w:val="auto"/>
                    </w:rPr>
                  </w:pPr>
                  <w:r>
                    <w:rPr>
                      <w:rFonts w:hint="eastAsia"/>
                      <w:color w:val="auto"/>
                    </w:rPr>
                    <w:t>污染物监测要求</w:t>
                  </w:r>
                </w:p>
              </w:tc>
              <w:tc>
                <w:tcPr>
                  <w:tcW w:w="2812" w:type="pct"/>
                  <w:gridSpan w:val="2"/>
                  <w:tcBorders>
                    <w:tl2br w:val="nil"/>
                    <w:tr2bl w:val="nil"/>
                  </w:tcBorders>
                  <w:vAlign w:val="center"/>
                </w:tcPr>
                <w:p w14:paraId="431E831C">
                  <w:pPr>
                    <w:pStyle w:val="13"/>
                    <w:ind w:firstLine="0" w:firstLineChars="0"/>
                    <w:rPr>
                      <w:color w:val="auto"/>
                    </w:rPr>
                  </w:pPr>
                  <w:r>
                    <w:rPr>
                      <w:rFonts w:hint="eastAsia"/>
                      <w:color w:val="auto"/>
                    </w:rPr>
                    <w:t>1、企业应按照有关法律、环境监测管理办法和HJ 819等规定，建立企业监测制度，制定企业监测方案，对污染物排放状况及其周边环境质量的影响开展自行监测，保存原始监测记录，并公布监测结果。2、企业边界及周边VOCs监测按HJ/T 55的规定执行。</w:t>
                  </w:r>
                </w:p>
              </w:tc>
              <w:tc>
                <w:tcPr>
                  <w:tcW w:w="1105" w:type="pct"/>
                  <w:tcBorders>
                    <w:tl2br w:val="nil"/>
                    <w:tr2bl w:val="nil"/>
                  </w:tcBorders>
                  <w:vAlign w:val="center"/>
                </w:tcPr>
                <w:p w14:paraId="5D1D0AC3">
                  <w:pPr>
                    <w:pStyle w:val="13"/>
                    <w:ind w:firstLine="0" w:firstLineChars="0"/>
                    <w:jc w:val="center"/>
                    <w:rPr>
                      <w:rFonts w:hint="eastAsia" w:eastAsia="宋体"/>
                      <w:color w:val="auto"/>
                      <w:lang w:eastAsia="zh-CN"/>
                    </w:rPr>
                  </w:pPr>
                  <w:r>
                    <w:rPr>
                      <w:rFonts w:hint="eastAsia"/>
                      <w:color w:val="auto"/>
                    </w:rPr>
                    <w:t>企业按规定要求开展自行监测</w:t>
                  </w:r>
                  <w:r>
                    <w:rPr>
                      <w:rFonts w:hint="eastAsia"/>
                      <w:color w:val="auto"/>
                      <w:lang w:eastAsia="zh-CN"/>
                    </w:rPr>
                    <w:t>。</w:t>
                  </w:r>
                </w:p>
              </w:tc>
            </w:tr>
          </w:tbl>
          <w:p w14:paraId="630D88F4">
            <w:pPr>
              <w:pStyle w:val="16"/>
              <w:spacing w:before="0" w:after="0" w:line="360" w:lineRule="auto"/>
              <w:ind w:right="0" w:firstLine="480" w:firstLineChars="200"/>
              <w:rPr>
                <w:rFonts w:ascii="宋体" w:hAnsi="宋体" w:cs="宋体"/>
                <w:color w:val="auto"/>
              </w:rPr>
            </w:pPr>
            <w:r>
              <w:rPr>
                <w:rFonts w:hint="eastAsia" w:ascii="宋体" w:hAnsi="宋体" w:cs="宋体"/>
                <w:color w:val="auto"/>
                <w:sz w:val="24"/>
                <w:szCs w:val="24"/>
              </w:rPr>
              <w:t>由上表可知，本项目与《挥发性有机物无组织排放控制标准》（</w:t>
            </w:r>
            <w:r>
              <w:rPr>
                <w:color w:val="auto"/>
                <w:sz w:val="24"/>
                <w:szCs w:val="24"/>
              </w:rPr>
              <w:t>GB37822-2019</w:t>
            </w:r>
            <w:r>
              <w:rPr>
                <w:rFonts w:hint="eastAsia" w:ascii="宋体" w:hAnsi="宋体" w:cs="宋体"/>
                <w:color w:val="auto"/>
                <w:sz w:val="24"/>
                <w:szCs w:val="24"/>
              </w:rPr>
              <w:t>）中的相关要求是相符的。</w:t>
            </w:r>
          </w:p>
        </w:tc>
      </w:tr>
    </w:tbl>
    <w:p w14:paraId="4DEF6642">
      <w:pPr>
        <w:spacing w:line="360" w:lineRule="auto"/>
        <w:rPr>
          <w:rFonts w:eastAsia="黑体"/>
          <w:color w:val="auto"/>
          <w:sz w:val="30"/>
        </w:rPr>
        <w:sectPr>
          <w:footerReference r:id="rId8" w:type="default"/>
          <w:pgSz w:w="11906" w:h="16838"/>
          <w:pgMar w:top="1701" w:right="1531" w:bottom="1701" w:left="1531" w:header="851" w:footer="1361" w:gutter="0"/>
          <w:pgBorders>
            <w:top w:val="none" w:sz="0" w:space="0"/>
            <w:left w:val="none" w:sz="0" w:space="0"/>
            <w:bottom w:val="none" w:sz="0" w:space="0"/>
            <w:right w:val="none" w:sz="0" w:space="0"/>
          </w:pgBorders>
          <w:pgNumType w:fmt="decimal" w:start="1"/>
          <w:cols w:space="720" w:num="1"/>
          <w:docGrid w:linePitch="312" w:charSpace="0"/>
        </w:sectPr>
      </w:pPr>
    </w:p>
    <w:p w14:paraId="31419B43">
      <w:pPr>
        <w:pStyle w:val="27"/>
        <w:jc w:val="center"/>
        <w:outlineLvl w:val="0"/>
        <w:rPr>
          <w:rFonts w:ascii="黑体" w:hAnsi="黑体" w:eastAsia="黑体"/>
          <w:snapToGrid w:val="0"/>
          <w:color w:val="auto"/>
          <w:sz w:val="30"/>
          <w:szCs w:val="30"/>
        </w:rPr>
      </w:pPr>
      <w:bookmarkStart w:id="7" w:name="_Toc31200"/>
      <w:r>
        <w:rPr>
          <w:rFonts w:hint="eastAsia" w:ascii="黑体" w:hAnsi="黑体" w:eastAsia="黑体"/>
          <w:snapToGrid w:val="0"/>
          <w:color w:val="auto"/>
          <w:sz w:val="30"/>
          <w:szCs w:val="30"/>
        </w:rPr>
        <w:t>二、建设项目工程分析</w:t>
      </w:r>
      <w:bookmarkEnd w:id="7"/>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607"/>
      </w:tblGrid>
      <w:tr w14:paraId="42F32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897" w:type="dxa"/>
            <w:vAlign w:val="center"/>
          </w:tcPr>
          <w:p w14:paraId="0641B85D">
            <w:pPr>
              <w:pStyle w:val="27"/>
              <w:adjustRightInd w:val="0"/>
              <w:snapToGrid w:val="0"/>
              <w:spacing w:before="0" w:beforeAutospacing="0" w:after="0" w:afterAutospacing="0"/>
              <w:jc w:val="center"/>
              <w:rPr>
                <w:rFonts w:cs="宋体"/>
                <w:color w:val="auto"/>
                <w:sz w:val="21"/>
                <w:szCs w:val="21"/>
              </w:rPr>
            </w:pPr>
            <w:r>
              <w:rPr>
                <w:rFonts w:hint="eastAsia" w:cs="宋体"/>
                <w:color w:val="auto"/>
                <w:sz w:val="24"/>
                <w:szCs w:val="24"/>
              </w:rPr>
              <w:t>建设内容</w:t>
            </w:r>
          </w:p>
        </w:tc>
        <w:tc>
          <w:tcPr>
            <w:tcW w:w="8163" w:type="dxa"/>
          </w:tcPr>
          <w:p w14:paraId="5E0F05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lang w:val="en-US" w:eastAsia="zh-CN"/>
              </w:rPr>
              <w:t>1</w:t>
            </w:r>
            <w:r>
              <w:rPr>
                <w:rFonts w:hint="eastAsia"/>
                <w:b/>
                <w:bCs/>
                <w:color w:val="auto"/>
                <w:sz w:val="24"/>
              </w:rPr>
              <w:t>、项目由来</w:t>
            </w:r>
          </w:p>
          <w:p w14:paraId="7C11E270">
            <w:pPr>
              <w:spacing w:line="360" w:lineRule="auto"/>
              <w:ind w:firstLine="480" w:firstLineChars="200"/>
              <w:rPr>
                <w:rFonts w:hint="eastAsia"/>
                <w:color w:val="auto"/>
                <w:sz w:val="24"/>
                <w:lang w:eastAsia="zh-CN"/>
              </w:rPr>
            </w:pPr>
            <w:r>
              <w:rPr>
                <w:rFonts w:hint="eastAsia"/>
                <w:color w:val="auto"/>
                <w:sz w:val="24"/>
              </w:rPr>
              <w:t>2023年2月</w:t>
            </w:r>
            <w:r>
              <w:rPr>
                <w:rFonts w:hint="eastAsia"/>
                <w:color w:val="auto"/>
                <w:sz w:val="24"/>
                <w:lang w:eastAsia="zh-CN"/>
              </w:rPr>
              <w:t>，广西钦州市荔香环保科技有限公司编制完成《钦州港沥青仓储加工贸易基地环境影响报告表》；于</w:t>
            </w:r>
            <w:r>
              <w:rPr>
                <w:rFonts w:hint="eastAsia"/>
                <w:color w:val="auto"/>
                <w:sz w:val="24"/>
                <w:lang w:val="en-US" w:eastAsia="zh-CN"/>
              </w:rPr>
              <w:t>2023年3月22日</w:t>
            </w:r>
            <w:r>
              <w:rPr>
                <w:rFonts w:hint="eastAsia"/>
                <w:color w:val="auto"/>
                <w:sz w:val="24"/>
                <w:u w:val="none"/>
                <w:lang w:val="en-US" w:eastAsia="zh-CN"/>
              </w:rPr>
              <w:t>获得</w:t>
            </w:r>
            <w:r>
              <w:rPr>
                <w:rFonts w:hint="eastAsia"/>
                <w:color w:val="auto"/>
                <w:sz w:val="24"/>
                <w:lang w:eastAsia="zh-CN"/>
              </w:rPr>
              <w:t>《钦州市生态环境局关于钦州港沥青仓储加工贸易基地环境影响报告表的批复》（自贸钦审批环〔2023〕19号）。</w:t>
            </w:r>
          </w:p>
          <w:p w14:paraId="1AEFF11D">
            <w:pPr>
              <w:spacing w:line="360" w:lineRule="auto"/>
              <w:ind w:firstLine="480" w:firstLineChars="200"/>
              <w:rPr>
                <w:rFonts w:hint="default"/>
                <w:color w:val="auto"/>
                <w:sz w:val="24"/>
                <w:lang w:val="en-US"/>
              </w:rPr>
            </w:pPr>
            <w:r>
              <w:rPr>
                <w:rFonts w:hint="eastAsia" w:ascii="Times New Roman" w:hAnsi="Times New Roman" w:eastAsia="宋体" w:cs="Times New Roman"/>
                <w:color w:val="0000FF"/>
                <w:sz w:val="24"/>
                <w:szCs w:val="24"/>
                <w:u w:val="single"/>
                <w:lang w:eastAsia="zh-CN"/>
              </w:rPr>
              <w:t>钦州港沥青仓储加工贸易基地于</w:t>
            </w:r>
            <w:r>
              <w:rPr>
                <w:rFonts w:hint="eastAsia" w:ascii="Times New Roman" w:hAnsi="Times New Roman" w:eastAsia="宋体" w:cs="Times New Roman"/>
                <w:color w:val="0000FF"/>
                <w:sz w:val="24"/>
                <w:szCs w:val="24"/>
                <w:u w:val="single"/>
                <w:lang w:val="en-US" w:eastAsia="zh-CN"/>
              </w:rPr>
              <w:t>2023年3月开工建设，于2024年12月建设完毕。在建设过程中针对沥青厂废气（沥青烟、非甲烷总烃、苯并芘、氯化氢）处理工艺从多维度对比，</w:t>
            </w:r>
            <w:r>
              <w:rPr>
                <w:rFonts w:hint="default" w:ascii="Times New Roman" w:hAnsi="Times New Roman" w:eastAsia="宋体" w:cs="Times New Roman"/>
                <w:color w:val="0000FF"/>
                <w:sz w:val="24"/>
                <w:szCs w:val="24"/>
                <w:u w:val="single"/>
              </w:rPr>
              <w:t>采用“</w:t>
            </w:r>
            <w:r>
              <w:rPr>
                <w:rFonts w:hint="eastAsia" w:ascii="Times New Roman" w:hAnsi="Times New Roman" w:eastAsia="宋体" w:cs="Times New Roman"/>
                <w:color w:val="0000FF"/>
                <w:sz w:val="24"/>
                <w:szCs w:val="24"/>
                <w:u w:val="single"/>
                <w:lang w:eastAsia="zh-CN"/>
              </w:rPr>
              <w:t>碱洗塔+UV系统+除臭洗涤塔+除雾塔+活性炭</w:t>
            </w:r>
            <w:r>
              <w:rPr>
                <w:rFonts w:hint="default" w:ascii="Times New Roman" w:hAnsi="Times New Roman" w:eastAsia="宋体" w:cs="Times New Roman"/>
                <w:color w:val="0000FF"/>
                <w:sz w:val="24"/>
                <w:szCs w:val="24"/>
                <w:u w:val="single"/>
              </w:rPr>
              <w:t>+除雾塔+活性炭”组合工艺</w:t>
            </w:r>
            <w:r>
              <w:rPr>
                <w:rFonts w:hint="eastAsia" w:ascii="Times New Roman" w:hAnsi="Times New Roman" w:eastAsia="宋体" w:cs="Times New Roman"/>
                <w:color w:val="0000FF"/>
                <w:sz w:val="24"/>
                <w:szCs w:val="24"/>
                <w:u w:val="single"/>
                <w:lang w:val="en-US" w:eastAsia="zh-CN"/>
              </w:rPr>
              <w:t>更佳</w:t>
            </w:r>
            <w:r>
              <w:rPr>
                <w:rFonts w:hint="eastAsia" w:ascii="Times New Roman" w:hAnsi="Times New Roman" w:eastAsia="宋体" w:cs="Times New Roman"/>
                <w:color w:val="0000FF"/>
                <w:sz w:val="24"/>
                <w:szCs w:val="24"/>
                <w:u w:val="single"/>
                <w:lang w:eastAsia="zh-CN"/>
              </w:rPr>
              <w:t>，</w:t>
            </w:r>
            <w:r>
              <w:rPr>
                <w:rFonts w:hint="eastAsia" w:cs="Times New Roman"/>
                <w:color w:val="0000FF"/>
                <w:sz w:val="24"/>
                <w:szCs w:val="24"/>
                <w:u w:val="single"/>
                <w:lang w:val="en-US" w:eastAsia="zh-CN"/>
              </w:rPr>
              <w:t>变更原因主要是该系统</w:t>
            </w:r>
            <w:r>
              <w:rPr>
                <w:rFonts w:hint="default" w:ascii="Times New Roman" w:hAnsi="Times New Roman" w:eastAsia="宋体" w:cs="Times New Roman"/>
                <w:color w:val="0000FF"/>
                <w:sz w:val="24"/>
                <w:szCs w:val="24"/>
                <w:u w:val="single"/>
              </w:rPr>
              <w:t>运行稳定，抗波动能力强，</w:t>
            </w:r>
            <w:r>
              <w:rPr>
                <w:rFonts w:hint="eastAsia" w:cs="Times New Roman"/>
                <w:color w:val="0000FF"/>
                <w:sz w:val="24"/>
                <w:szCs w:val="24"/>
                <w:u w:val="single"/>
                <w:lang w:val="en-US" w:eastAsia="zh-CN"/>
              </w:rPr>
              <w:t>对于HCl等酸性气体处理效果好</w:t>
            </w:r>
            <w:r>
              <w:rPr>
                <w:rFonts w:hint="eastAsia" w:cs="Times New Roman"/>
                <w:color w:val="0000FF"/>
                <w:sz w:val="24"/>
                <w:szCs w:val="24"/>
                <w:u w:val="single"/>
                <w:lang w:eastAsia="zh-CN"/>
              </w:rPr>
              <w:t>，</w:t>
            </w:r>
            <w:r>
              <w:rPr>
                <w:rFonts w:hint="default" w:ascii="Times New Roman" w:hAnsi="Times New Roman" w:eastAsia="宋体" w:cs="Times New Roman"/>
                <w:color w:val="0000FF"/>
                <w:sz w:val="24"/>
                <w:szCs w:val="24"/>
                <w:u w:val="single"/>
              </w:rPr>
              <w:t>综合效益显著。</w:t>
            </w:r>
            <w:r>
              <w:rPr>
                <w:rFonts w:hint="eastAsia"/>
                <w:b w:val="0"/>
                <w:bCs/>
                <w:color w:val="auto"/>
                <w:sz w:val="24"/>
                <w:lang w:val="en-US" w:eastAsia="zh-CN"/>
              </w:rPr>
              <w:t>即建设时</w:t>
            </w:r>
            <w:r>
              <w:rPr>
                <w:rFonts w:hint="eastAsia"/>
                <w:b w:val="0"/>
                <w:bCs/>
                <w:color w:val="auto"/>
                <w:sz w:val="24"/>
                <w:lang w:eastAsia="zh-CN"/>
              </w:rPr>
              <w:t>由环评阶段的“直接燃烧</w:t>
            </w:r>
            <w:r>
              <w:rPr>
                <w:rFonts w:hint="eastAsia"/>
                <w:b w:val="0"/>
                <w:bCs/>
                <w:color w:val="auto"/>
                <w:sz w:val="24"/>
                <w:lang w:val="en-US" w:eastAsia="zh-CN"/>
              </w:rPr>
              <w:t>法</w:t>
            </w:r>
            <w:r>
              <w:rPr>
                <w:rFonts w:hint="eastAsia"/>
                <w:b w:val="0"/>
                <w:bCs/>
                <w:color w:val="auto"/>
                <w:sz w:val="24"/>
                <w:lang w:eastAsia="zh-CN"/>
              </w:rPr>
              <w:t>”调整为“碱洗塔+UV系统+除臭洗涤塔+除雾塔+活性炭”</w:t>
            </w:r>
            <w:r>
              <w:rPr>
                <w:rFonts w:hint="eastAsia"/>
                <w:b w:val="0"/>
                <w:bCs/>
                <w:color w:val="auto"/>
                <w:sz w:val="24"/>
                <w:lang w:val="en-US" w:eastAsia="zh-CN"/>
              </w:rPr>
              <w:t>组合工艺</w:t>
            </w:r>
            <w:r>
              <w:rPr>
                <w:rFonts w:hint="eastAsia"/>
                <w:color w:val="auto"/>
                <w:sz w:val="24"/>
                <w:szCs w:val="22"/>
                <w:lang w:eastAsia="zh-CN"/>
              </w:rPr>
              <w:t>，</w:t>
            </w:r>
            <w:r>
              <w:rPr>
                <w:rFonts w:hint="eastAsia"/>
                <w:b w:val="0"/>
                <w:bCs/>
                <w:color w:val="auto"/>
                <w:sz w:val="24"/>
              </w:rPr>
              <w:t>导致主要污染物排放量增加</w:t>
            </w:r>
            <w:r>
              <w:rPr>
                <w:rFonts w:hint="eastAsia"/>
                <w:b w:val="0"/>
                <w:bCs/>
                <w:color w:val="auto"/>
                <w:sz w:val="24"/>
                <w:lang w:eastAsia="zh-CN"/>
              </w:rPr>
              <w:t>。</w:t>
            </w:r>
            <w:r>
              <w:rPr>
                <w:rFonts w:hint="eastAsia"/>
                <w:b w:val="0"/>
                <w:bCs/>
                <w:color w:val="auto"/>
                <w:sz w:val="24"/>
                <w:lang w:val="en-US" w:eastAsia="zh-CN"/>
              </w:rPr>
              <w:t>变更前后废气排放情况见下表：</w:t>
            </w:r>
          </w:p>
          <w:p w14:paraId="387365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b/>
                <w:bCs/>
                <w:color w:val="0000FF"/>
                <w:sz w:val="24"/>
                <w:u w:val="single" w:color="auto"/>
                <w:lang w:val="en-US" w:eastAsia="zh-CN"/>
              </w:rPr>
            </w:pPr>
            <w:r>
              <w:rPr>
                <w:rFonts w:hint="eastAsia"/>
                <w:b/>
                <w:bCs/>
                <w:color w:val="0000FF"/>
                <w:sz w:val="24"/>
                <w:u w:val="single" w:color="auto"/>
                <w:lang w:val="en-US" w:eastAsia="zh-CN"/>
              </w:rPr>
              <w:t>表2-1  项目废气处理措施变更前后污染物排放量比对表</w:t>
            </w:r>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273"/>
              <w:gridCol w:w="2298"/>
              <w:gridCol w:w="1883"/>
            </w:tblGrid>
            <w:tr w14:paraId="4EA4C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601523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FF"/>
                      <w:sz w:val="21"/>
                      <w:szCs w:val="21"/>
                      <w:u w:val="single" w:color="auto"/>
                      <w:vertAlign w:val="baseline"/>
                      <w:lang w:val="en-US" w:eastAsia="zh-CN"/>
                    </w:rPr>
                  </w:pPr>
                  <w:r>
                    <w:rPr>
                      <w:rFonts w:hint="default" w:ascii="Times New Roman" w:hAnsi="Times New Roman" w:cs="Times New Roman"/>
                      <w:b/>
                      <w:bCs/>
                      <w:color w:val="0000FF"/>
                      <w:sz w:val="21"/>
                      <w:szCs w:val="21"/>
                      <w:u w:val="single" w:color="auto"/>
                      <w:vertAlign w:val="baseline"/>
                      <w:lang w:val="en-US" w:eastAsia="zh-CN"/>
                    </w:rPr>
                    <w:t>废气污染物</w:t>
                  </w:r>
                </w:p>
              </w:tc>
              <w:tc>
                <w:tcPr>
                  <w:tcW w:w="1359" w:type="pct"/>
                  <w:vAlign w:val="center"/>
                </w:tcPr>
                <w:p w14:paraId="73E0E3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FF"/>
                      <w:sz w:val="21"/>
                      <w:szCs w:val="21"/>
                      <w:u w:val="single" w:color="auto"/>
                      <w:vertAlign w:val="baseline"/>
                      <w:lang w:val="en-US" w:eastAsia="zh-CN"/>
                    </w:rPr>
                  </w:pPr>
                  <w:r>
                    <w:rPr>
                      <w:rFonts w:hint="default" w:ascii="Times New Roman" w:hAnsi="Times New Roman" w:cs="Times New Roman"/>
                      <w:b/>
                      <w:bCs/>
                      <w:color w:val="0000FF"/>
                      <w:sz w:val="21"/>
                      <w:szCs w:val="21"/>
                      <w:u w:val="single" w:color="auto"/>
                      <w:vertAlign w:val="baseline"/>
                      <w:lang w:val="en-US" w:eastAsia="zh-CN"/>
                    </w:rPr>
                    <w:t>变更前废气污染物排放量（t/a）</w:t>
                  </w:r>
                </w:p>
              </w:tc>
              <w:tc>
                <w:tcPr>
                  <w:tcW w:w="1374" w:type="pct"/>
                  <w:vAlign w:val="center"/>
                </w:tcPr>
                <w:p w14:paraId="4F0A43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FF"/>
                      <w:sz w:val="21"/>
                      <w:szCs w:val="21"/>
                      <w:u w:val="single" w:color="auto"/>
                      <w:vertAlign w:val="baseline"/>
                      <w:lang w:eastAsia="zh-CN"/>
                    </w:rPr>
                  </w:pPr>
                  <w:r>
                    <w:rPr>
                      <w:rFonts w:hint="default" w:ascii="Times New Roman" w:hAnsi="Times New Roman" w:cs="Times New Roman"/>
                      <w:b/>
                      <w:bCs/>
                      <w:color w:val="0000FF"/>
                      <w:sz w:val="21"/>
                      <w:szCs w:val="21"/>
                      <w:u w:val="single" w:color="auto"/>
                      <w:vertAlign w:val="baseline"/>
                      <w:lang w:val="en-US" w:eastAsia="zh-CN"/>
                    </w:rPr>
                    <w:t>变更后废气污染物排放量（t/a）</w:t>
                  </w:r>
                </w:p>
              </w:tc>
              <w:tc>
                <w:tcPr>
                  <w:tcW w:w="1126" w:type="pct"/>
                  <w:vAlign w:val="center"/>
                </w:tcPr>
                <w:p w14:paraId="46EFDC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FF"/>
                      <w:sz w:val="21"/>
                      <w:szCs w:val="21"/>
                      <w:u w:val="single" w:color="auto"/>
                      <w:vertAlign w:val="baseline"/>
                      <w:lang w:val="en-US" w:eastAsia="zh-CN"/>
                    </w:rPr>
                  </w:pPr>
                  <w:r>
                    <w:rPr>
                      <w:rFonts w:hint="default" w:ascii="Times New Roman" w:hAnsi="Times New Roman" w:cs="Times New Roman"/>
                      <w:b/>
                      <w:bCs/>
                      <w:color w:val="0000FF"/>
                      <w:sz w:val="21"/>
                      <w:szCs w:val="21"/>
                      <w:u w:val="single" w:color="auto"/>
                      <w:vertAlign w:val="baseline"/>
                      <w:lang w:val="en-US" w:eastAsia="zh-CN"/>
                    </w:rPr>
                    <w:t>增加比例（%）</w:t>
                  </w:r>
                </w:p>
              </w:tc>
            </w:tr>
            <w:tr w14:paraId="41646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1C7A88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FF"/>
                      <w:sz w:val="21"/>
                      <w:szCs w:val="21"/>
                      <w:u w:val="single" w:color="auto"/>
                      <w:vertAlign w:val="baseline"/>
                      <w:lang w:val="en-US" w:eastAsia="zh-CN"/>
                    </w:rPr>
                  </w:pPr>
                  <w:r>
                    <w:rPr>
                      <w:rFonts w:hint="default" w:ascii="Times New Roman" w:hAnsi="Times New Roman" w:cs="Times New Roman"/>
                      <w:color w:val="0000FF"/>
                      <w:sz w:val="21"/>
                      <w:szCs w:val="21"/>
                      <w:u w:val="single" w:color="auto"/>
                      <w:vertAlign w:val="baseline"/>
                      <w:lang w:val="en-US" w:eastAsia="zh-CN"/>
                    </w:rPr>
                    <w:t>苯并芘</w:t>
                  </w:r>
                </w:p>
              </w:tc>
              <w:tc>
                <w:tcPr>
                  <w:tcW w:w="1359" w:type="pct"/>
                  <w:vAlign w:val="center"/>
                </w:tcPr>
                <w:p w14:paraId="66EE6E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FF"/>
                      <w:sz w:val="21"/>
                      <w:szCs w:val="21"/>
                      <w:u w:val="single" w:color="auto"/>
                      <w:vertAlign w:val="baseline"/>
                      <w:lang w:val="en-US" w:eastAsia="zh-CN"/>
                    </w:rPr>
                  </w:pPr>
                  <w:r>
                    <w:rPr>
                      <w:rFonts w:hint="eastAsia"/>
                      <w:color w:val="0000FF"/>
                      <w:szCs w:val="21"/>
                      <w:u w:val="single" w:color="auto"/>
                    </w:rPr>
                    <w:t>0.000003</w:t>
                  </w:r>
                </w:p>
              </w:tc>
              <w:tc>
                <w:tcPr>
                  <w:tcW w:w="1374" w:type="pct"/>
                  <w:vAlign w:val="center"/>
                </w:tcPr>
                <w:p w14:paraId="38F962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FF"/>
                      <w:sz w:val="21"/>
                      <w:szCs w:val="21"/>
                      <w:u w:val="single" w:color="auto"/>
                      <w:vertAlign w:val="baseline"/>
                      <w:lang w:eastAsia="zh-CN"/>
                    </w:rPr>
                  </w:pPr>
                  <w:r>
                    <w:rPr>
                      <w:rFonts w:hint="eastAsia"/>
                      <w:color w:val="0000FF"/>
                      <w:kern w:val="0"/>
                      <w:sz w:val="21"/>
                      <w:szCs w:val="21"/>
                      <w:highlight w:val="none"/>
                      <w:u w:val="single" w:color="auto"/>
                      <w:lang w:val="en-US" w:eastAsia="zh-CN"/>
                    </w:rPr>
                    <w:t>0.00000017</w:t>
                  </w:r>
                </w:p>
              </w:tc>
              <w:tc>
                <w:tcPr>
                  <w:tcW w:w="1883" w:type="dxa"/>
                  <w:vAlign w:val="center"/>
                </w:tcPr>
                <w:p w14:paraId="6B7AAE4E">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FF"/>
                      <w:sz w:val="21"/>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 xml:space="preserve">-94.33 </w:t>
                  </w:r>
                </w:p>
              </w:tc>
            </w:tr>
            <w:tr w14:paraId="67FAC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4E0668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FF"/>
                      <w:sz w:val="21"/>
                      <w:szCs w:val="21"/>
                      <w:u w:val="single" w:color="auto"/>
                      <w:vertAlign w:val="baseline"/>
                      <w:lang w:eastAsia="zh-CN"/>
                    </w:rPr>
                  </w:pPr>
                  <w:r>
                    <w:rPr>
                      <w:rFonts w:hint="default" w:ascii="Times New Roman" w:hAnsi="Times New Roman" w:cs="Times New Roman"/>
                      <w:color w:val="0000FF"/>
                      <w:sz w:val="21"/>
                      <w:szCs w:val="21"/>
                      <w:u w:val="single" w:color="auto"/>
                      <w:vertAlign w:val="baseline"/>
                      <w:lang w:val="en-US" w:eastAsia="zh-CN"/>
                    </w:rPr>
                    <w:t>沥青烟</w:t>
                  </w:r>
                </w:p>
              </w:tc>
              <w:tc>
                <w:tcPr>
                  <w:tcW w:w="1359" w:type="pct"/>
                  <w:vAlign w:val="center"/>
                </w:tcPr>
                <w:p w14:paraId="58DB27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FF"/>
                      <w:sz w:val="21"/>
                      <w:szCs w:val="21"/>
                      <w:u w:val="single" w:color="auto"/>
                      <w:vertAlign w:val="baseline"/>
                      <w:lang w:eastAsia="zh-CN"/>
                    </w:rPr>
                  </w:pPr>
                  <w:r>
                    <w:rPr>
                      <w:rFonts w:hint="eastAsia"/>
                      <w:color w:val="0000FF"/>
                      <w:szCs w:val="21"/>
                      <w:u w:val="single" w:color="auto"/>
                    </w:rPr>
                    <w:t>0.13</w:t>
                  </w:r>
                </w:p>
              </w:tc>
              <w:tc>
                <w:tcPr>
                  <w:tcW w:w="1374" w:type="pct"/>
                  <w:vAlign w:val="center"/>
                </w:tcPr>
                <w:p w14:paraId="5F6D18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FF"/>
                      <w:sz w:val="21"/>
                      <w:szCs w:val="21"/>
                      <w:u w:val="single" w:color="auto"/>
                      <w:vertAlign w:val="baseline"/>
                      <w:lang w:eastAsia="zh-CN"/>
                    </w:rPr>
                  </w:pPr>
                  <w:r>
                    <w:rPr>
                      <w:rFonts w:hint="eastAsia"/>
                      <w:color w:val="0000FF"/>
                      <w:kern w:val="0"/>
                      <w:sz w:val="21"/>
                      <w:szCs w:val="21"/>
                      <w:u w:val="single" w:color="auto"/>
                      <w:lang w:val="en-US" w:eastAsia="zh-CN"/>
                    </w:rPr>
                    <w:t>0.274</w:t>
                  </w:r>
                </w:p>
              </w:tc>
              <w:tc>
                <w:tcPr>
                  <w:tcW w:w="1883" w:type="dxa"/>
                  <w:vAlign w:val="center"/>
                </w:tcPr>
                <w:p w14:paraId="1F100300">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FF"/>
                      <w:sz w:val="21"/>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 xml:space="preserve">110.77 </w:t>
                  </w:r>
                </w:p>
              </w:tc>
            </w:tr>
            <w:tr w14:paraId="44999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0E0C04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FF"/>
                      <w:sz w:val="21"/>
                      <w:szCs w:val="21"/>
                      <w:u w:val="single" w:color="auto"/>
                      <w:vertAlign w:val="baseline"/>
                      <w:lang w:eastAsia="zh-CN"/>
                    </w:rPr>
                  </w:pPr>
                  <w:r>
                    <w:rPr>
                      <w:rFonts w:hint="default" w:ascii="Times New Roman" w:hAnsi="Times New Roman" w:cs="Times New Roman"/>
                      <w:color w:val="0000FF"/>
                      <w:sz w:val="21"/>
                      <w:szCs w:val="21"/>
                      <w:u w:val="single" w:color="auto"/>
                      <w:vertAlign w:val="baseline"/>
                      <w:lang w:val="en-US" w:eastAsia="zh-CN"/>
                    </w:rPr>
                    <w:t>非甲烷总烃</w:t>
                  </w:r>
                </w:p>
              </w:tc>
              <w:tc>
                <w:tcPr>
                  <w:tcW w:w="1359" w:type="pct"/>
                  <w:vAlign w:val="center"/>
                </w:tcPr>
                <w:p w14:paraId="6247E8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FF"/>
                      <w:sz w:val="21"/>
                      <w:szCs w:val="21"/>
                      <w:u w:val="single" w:color="auto"/>
                      <w:vertAlign w:val="baseline"/>
                      <w:lang w:eastAsia="zh-CN"/>
                    </w:rPr>
                  </w:pPr>
                  <w:r>
                    <w:rPr>
                      <w:rFonts w:hint="eastAsia"/>
                      <w:color w:val="0000FF"/>
                      <w:szCs w:val="21"/>
                      <w:u w:val="single" w:color="auto"/>
                    </w:rPr>
                    <w:t>0.0069</w:t>
                  </w:r>
                </w:p>
              </w:tc>
              <w:tc>
                <w:tcPr>
                  <w:tcW w:w="1374" w:type="pct"/>
                  <w:vAlign w:val="center"/>
                </w:tcPr>
                <w:p w14:paraId="04E294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0000FF"/>
                      <w:sz w:val="21"/>
                      <w:szCs w:val="21"/>
                      <w:u w:val="single" w:color="auto"/>
                      <w:vertAlign w:val="baseline"/>
                      <w:lang w:eastAsia="zh-CN"/>
                    </w:rPr>
                  </w:pPr>
                  <w:r>
                    <w:rPr>
                      <w:rFonts w:hint="eastAsia"/>
                      <w:color w:val="0000FF"/>
                      <w:kern w:val="0"/>
                      <w:sz w:val="21"/>
                      <w:szCs w:val="21"/>
                      <w:u w:val="single" w:color="auto"/>
                      <w:lang w:val="en-US" w:eastAsia="zh-CN"/>
                    </w:rPr>
                    <w:t>2.323</w:t>
                  </w:r>
                </w:p>
              </w:tc>
              <w:tc>
                <w:tcPr>
                  <w:tcW w:w="1883" w:type="dxa"/>
                  <w:vAlign w:val="center"/>
                </w:tcPr>
                <w:p w14:paraId="402A6ED1">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FF"/>
                      <w:sz w:val="21"/>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 xml:space="preserve">33566.67 </w:t>
                  </w:r>
                </w:p>
              </w:tc>
            </w:tr>
            <w:tr w14:paraId="7F10B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025A70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FF"/>
                      <w:sz w:val="21"/>
                      <w:szCs w:val="21"/>
                      <w:u w:val="single" w:color="auto"/>
                      <w:vertAlign w:val="baseline"/>
                      <w:lang w:val="en-US" w:eastAsia="zh-CN"/>
                    </w:rPr>
                  </w:pPr>
                  <w:r>
                    <w:rPr>
                      <w:rFonts w:hint="eastAsia" w:cs="Times New Roman"/>
                      <w:color w:val="0000FF"/>
                      <w:sz w:val="21"/>
                      <w:szCs w:val="21"/>
                      <w:u w:val="single" w:color="auto"/>
                      <w:vertAlign w:val="baseline"/>
                      <w:lang w:val="en-US" w:eastAsia="zh-CN"/>
                    </w:rPr>
                    <w:t>氯化氢</w:t>
                  </w:r>
                </w:p>
              </w:tc>
              <w:tc>
                <w:tcPr>
                  <w:tcW w:w="1359" w:type="pct"/>
                  <w:vAlign w:val="center"/>
                </w:tcPr>
                <w:p w14:paraId="276203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0000FF"/>
                      <w:szCs w:val="21"/>
                      <w:u w:val="single" w:color="auto"/>
                      <w:lang w:val="en-US" w:eastAsia="zh-CN"/>
                    </w:rPr>
                  </w:pPr>
                  <w:r>
                    <w:rPr>
                      <w:rFonts w:hint="eastAsia"/>
                      <w:color w:val="0000FF"/>
                      <w:szCs w:val="21"/>
                      <w:u w:val="single" w:color="auto"/>
                      <w:lang w:val="en-US" w:eastAsia="zh-CN"/>
                    </w:rPr>
                    <w:t>0</w:t>
                  </w:r>
                </w:p>
              </w:tc>
              <w:tc>
                <w:tcPr>
                  <w:tcW w:w="1374" w:type="pct"/>
                  <w:vAlign w:val="center"/>
                </w:tcPr>
                <w:p w14:paraId="1804F8D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FF"/>
                      <w:kern w:val="0"/>
                      <w:sz w:val="21"/>
                      <w:szCs w:val="21"/>
                      <w:u w:val="single" w:color="auto"/>
                      <w:lang w:val="en-US" w:eastAsia="zh-CN"/>
                    </w:rPr>
                  </w:pPr>
                  <w:r>
                    <w:rPr>
                      <w:rFonts w:hint="default" w:ascii="Times New Roman" w:hAnsi="Times New Roman" w:cs="Times New Roman"/>
                      <w:color w:val="0000FF"/>
                      <w:szCs w:val="21"/>
                      <w:u w:val="single" w:color="auto"/>
                      <w:lang w:val="en-US" w:eastAsia="zh-CN"/>
                    </w:rPr>
                    <w:t>1.712</w:t>
                  </w:r>
                </w:p>
              </w:tc>
              <w:tc>
                <w:tcPr>
                  <w:tcW w:w="1883" w:type="dxa"/>
                  <w:vAlign w:val="center"/>
                </w:tcPr>
                <w:p w14:paraId="56312AB4">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eastAsia="宋体" w:cs="Times New Roman"/>
                      <w:i w:val="0"/>
                      <w:iCs w:val="0"/>
                      <w:color w:val="0000FF"/>
                      <w:sz w:val="21"/>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171.2</w:t>
                  </w:r>
                </w:p>
              </w:tc>
            </w:tr>
            <w:tr w14:paraId="4567D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3FC08E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FF"/>
                      <w:sz w:val="21"/>
                      <w:szCs w:val="21"/>
                      <w:u w:val="single" w:color="auto"/>
                      <w:vertAlign w:val="baseline"/>
                      <w:lang w:val="en-US" w:eastAsia="zh-CN"/>
                    </w:rPr>
                  </w:pPr>
                  <w:r>
                    <w:rPr>
                      <w:rFonts w:hint="eastAsia" w:cs="Times New Roman"/>
                      <w:color w:val="0000FF"/>
                      <w:sz w:val="21"/>
                      <w:szCs w:val="21"/>
                      <w:u w:val="single" w:color="auto"/>
                      <w:vertAlign w:val="baseline"/>
                      <w:lang w:val="en-US" w:eastAsia="zh-CN"/>
                    </w:rPr>
                    <w:t>颗粒物</w:t>
                  </w:r>
                </w:p>
              </w:tc>
              <w:tc>
                <w:tcPr>
                  <w:tcW w:w="2273" w:type="dxa"/>
                  <w:vAlign w:val="center"/>
                </w:tcPr>
                <w:p w14:paraId="449993A6">
                  <w:pPr>
                    <w:jc w:val="center"/>
                    <w:rPr>
                      <w:rFonts w:hint="eastAsia"/>
                      <w:color w:val="0000FF"/>
                      <w:szCs w:val="21"/>
                      <w:u w:val="single" w:color="auto"/>
                      <w:lang w:val="en-US" w:eastAsia="zh-CN"/>
                    </w:rPr>
                  </w:pPr>
                  <w:r>
                    <w:rPr>
                      <w:rFonts w:hint="eastAsia"/>
                      <w:color w:val="0000FF"/>
                      <w:kern w:val="0"/>
                      <w:szCs w:val="21"/>
                      <w:u w:val="single" w:color="auto"/>
                    </w:rPr>
                    <w:t>1.224</w:t>
                  </w:r>
                </w:p>
              </w:tc>
              <w:tc>
                <w:tcPr>
                  <w:tcW w:w="2298" w:type="dxa"/>
                  <w:vAlign w:val="center"/>
                </w:tcPr>
                <w:p w14:paraId="71FC9649">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cs="Times New Roman"/>
                      <w:color w:val="0000FF"/>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0.138</w:t>
                  </w:r>
                </w:p>
              </w:tc>
              <w:tc>
                <w:tcPr>
                  <w:tcW w:w="1883" w:type="dxa"/>
                  <w:vAlign w:val="center"/>
                </w:tcPr>
                <w:p w14:paraId="15A9CB9E">
                  <w:pPr>
                    <w:keepNext w:val="0"/>
                    <w:keepLines w:val="0"/>
                    <w:pageBreakBefore w:val="0"/>
                    <w:widowControl/>
                    <w:suppressLineNumbers w:val="0"/>
                    <w:kinsoku/>
                    <w:wordWrap/>
                    <w:overflowPunct/>
                    <w:topLinePunct w:val="0"/>
                    <w:autoSpaceDE/>
                    <w:autoSpaceDN/>
                    <w:bidi w:val="0"/>
                    <w:jc w:val="center"/>
                    <w:textAlignment w:val="center"/>
                    <w:rPr>
                      <w:rFonts w:hint="eastAsia" w:ascii="Times New Roman" w:hAnsi="Times New Roman" w:eastAsia="宋体" w:cs="Times New Roman"/>
                      <w:i w:val="0"/>
                      <w:iCs w:val="0"/>
                      <w:color w:val="0000FF"/>
                      <w:sz w:val="21"/>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 xml:space="preserve">-88.73 </w:t>
                  </w:r>
                </w:p>
              </w:tc>
            </w:tr>
            <w:tr w14:paraId="25A0F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2F39F9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FF"/>
                      <w:sz w:val="21"/>
                      <w:szCs w:val="21"/>
                      <w:u w:val="single" w:color="auto"/>
                      <w:vertAlign w:val="baseline"/>
                      <w:lang w:val="en-US" w:eastAsia="zh-CN"/>
                    </w:rPr>
                  </w:pPr>
                  <w:r>
                    <w:rPr>
                      <w:rFonts w:hint="eastAsia" w:cs="Times New Roman"/>
                      <w:color w:val="0000FF"/>
                      <w:sz w:val="21"/>
                      <w:szCs w:val="21"/>
                      <w:u w:val="single" w:color="auto"/>
                      <w:vertAlign w:val="baseline"/>
                      <w:lang w:val="en-US" w:eastAsia="zh-CN"/>
                    </w:rPr>
                    <w:t>二氧化硫</w:t>
                  </w:r>
                </w:p>
              </w:tc>
              <w:tc>
                <w:tcPr>
                  <w:tcW w:w="2273" w:type="dxa"/>
                  <w:vAlign w:val="center"/>
                </w:tcPr>
                <w:p w14:paraId="354AD862">
                  <w:pPr>
                    <w:jc w:val="center"/>
                    <w:rPr>
                      <w:rFonts w:hint="eastAsia"/>
                      <w:color w:val="0000FF"/>
                      <w:szCs w:val="21"/>
                      <w:u w:val="single" w:color="auto"/>
                      <w:lang w:val="en-US" w:eastAsia="zh-CN"/>
                    </w:rPr>
                  </w:pPr>
                  <w:r>
                    <w:rPr>
                      <w:rFonts w:hint="eastAsia"/>
                      <w:color w:val="0000FF"/>
                      <w:kern w:val="0"/>
                      <w:szCs w:val="21"/>
                      <w:u w:val="single" w:color="auto"/>
                    </w:rPr>
                    <w:t>0.016</w:t>
                  </w:r>
                </w:p>
              </w:tc>
              <w:tc>
                <w:tcPr>
                  <w:tcW w:w="2298" w:type="dxa"/>
                  <w:vAlign w:val="center"/>
                </w:tcPr>
                <w:p w14:paraId="13C6C736">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cs="Times New Roman"/>
                      <w:color w:val="0000FF"/>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0.056</w:t>
                  </w:r>
                </w:p>
              </w:tc>
              <w:tc>
                <w:tcPr>
                  <w:tcW w:w="1883" w:type="dxa"/>
                  <w:vAlign w:val="center"/>
                </w:tcPr>
                <w:p w14:paraId="04EB674A">
                  <w:pPr>
                    <w:keepNext w:val="0"/>
                    <w:keepLines w:val="0"/>
                    <w:pageBreakBefore w:val="0"/>
                    <w:widowControl/>
                    <w:suppressLineNumbers w:val="0"/>
                    <w:kinsoku/>
                    <w:wordWrap/>
                    <w:overflowPunct/>
                    <w:topLinePunct w:val="0"/>
                    <w:autoSpaceDE/>
                    <w:autoSpaceDN/>
                    <w:bidi w:val="0"/>
                    <w:jc w:val="center"/>
                    <w:textAlignment w:val="center"/>
                    <w:rPr>
                      <w:rFonts w:hint="eastAsia" w:ascii="Times New Roman" w:hAnsi="Times New Roman" w:eastAsia="宋体" w:cs="Times New Roman"/>
                      <w:i w:val="0"/>
                      <w:iCs w:val="0"/>
                      <w:color w:val="0000FF"/>
                      <w:sz w:val="21"/>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 xml:space="preserve">250.00 </w:t>
                  </w:r>
                </w:p>
              </w:tc>
            </w:tr>
            <w:tr w14:paraId="7BB90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9" w:type="pct"/>
                  <w:vAlign w:val="center"/>
                </w:tcPr>
                <w:p w14:paraId="194B89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FF"/>
                      <w:sz w:val="21"/>
                      <w:szCs w:val="21"/>
                      <w:u w:val="single" w:color="auto"/>
                      <w:vertAlign w:val="baseline"/>
                      <w:lang w:val="en-US" w:eastAsia="zh-CN"/>
                    </w:rPr>
                  </w:pPr>
                  <w:r>
                    <w:rPr>
                      <w:rFonts w:hint="eastAsia" w:cs="Times New Roman"/>
                      <w:color w:val="0000FF"/>
                      <w:sz w:val="21"/>
                      <w:szCs w:val="21"/>
                      <w:u w:val="single" w:color="auto"/>
                      <w:vertAlign w:val="baseline"/>
                      <w:lang w:val="en-US" w:eastAsia="zh-CN"/>
                    </w:rPr>
                    <w:t>氮氧化物</w:t>
                  </w:r>
                </w:p>
              </w:tc>
              <w:tc>
                <w:tcPr>
                  <w:tcW w:w="2273" w:type="dxa"/>
                  <w:vAlign w:val="center"/>
                </w:tcPr>
                <w:p w14:paraId="3CA3438C">
                  <w:pPr>
                    <w:jc w:val="center"/>
                    <w:rPr>
                      <w:rFonts w:hint="eastAsia"/>
                      <w:color w:val="0000FF"/>
                      <w:szCs w:val="21"/>
                      <w:u w:val="single" w:color="auto"/>
                      <w:lang w:val="en-US" w:eastAsia="zh-CN"/>
                    </w:rPr>
                  </w:pPr>
                  <w:r>
                    <w:rPr>
                      <w:rFonts w:hint="eastAsia"/>
                      <w:color w:val="0000FF"/>
                      <w:kern w:val="0"/>
                      <w:szCs w:val="21"/>
                      <w:u w:val="single" w:color="auto"/>
                    </w:rPr>
                    <w:t>4</w:t>
                  </w:r>
                </w:p>
              </w:tc>
              <w:tc>
                <w:tcPr>
                  <w:tcW w:w="2298" w:type="dxa"/>
                  <w:vAlign w:val="center"/>
                </w:tcPr>
                <w:p w14:paraId="6E2A12C8">
                  <w:pPr>
                    <w:keepNext w:val="0"/>
                    <w:keepLines w:val="0"/>
                    <w:pageBreakBefore w:val="0"/>
                    <w:widowControl/>
                    <w:suppressLineNumbers w:val="0"/>
                    <w:kinsoku/>
                    <w:wordWrap/>
                    <w:overflowPunct/>
                    <w:topLinePunct w:val="0"/>
                    <w:autoSpaceDE/>
                    <w:autoSpaceDN/>
                    <w:bidi w:val="0"/>
                    <w:jc w:val="center"/>
                    <w:textAlignment w:val="center"/>
                    <w:rPr>
                      <w:rFonts w:hint="default" w:ascii="Times New Roman" w:hAnsi="Times New Roman" w:cs="Times New Roman"/>
                      <w:color w:val="0000FF"/>
                      <w:szCs w:val="21"/>
                      <w:u w:val="single" w:color="auto"/>
                      <w:lang w:val="en-US" w:eastAsia="zh-CN"/>
                    </w:rPr>
                  </w:pPr>
                  <w:r>
                    <w:rPr>
                      <w:rFonts w:hint="eastAsia" w:ascii="Times New Roman" w:hAnsi="Times New Roman" w:eastAsia="宋体" w:cs="Times New Roman"/>
                      <w:i w:val="0"/>
                      <w:iCs w:val="0"/>
                      <w:color w:val="0000FF"/>
                      <w:kern w:val="0"/>
                      <w:sz w:val="21"/>
                      <w:szCs w:val="21"/>
                      <w:u w:val="single" w:color="auto"/>
                      <w:lang w:val="en-US" w:eastAsia="zh-CN" w:bidi="ar"/>
                    </w:rPr>
                    <w:t>0.864</w:t>
                  </w:r>
                </w:p>
              </w:tc>
              <w:tc>
                <w:tcPr>
                  <w:tcW w:w="1883" w:type="dxa"/>
                  <w:vAlign w:val="center"/>
                </w:tcPr>
                <w:p w14:paraId="06231DDC">
                  <w:pPr>
                    <w:keepNext w:val="0"/>
                    <w:keepLines w:val="0"/>
                    <w:pageBreakBefore w:val="0"/>
                    <w:widowControl/>
                    <w:suppressLineNumbers w:val="0"/>
                    <w:kinsoku/>
                    <w:wordWrap/>
                    <w:overflowPunct/>
                    <w:topLinePunct w:val="0"/>
                    <w:autoSpaceDE/>
                    <w:autoSpaceDN/>
                    <w:bidi w:val="0"/>
                    <w:jc w:val="center"/>
                    <w:textAlignment w:val="center"/>
                    <w:rPr>
                      <w:rFonts w:hint="eastAsia" w:ascii="Times New Roman" w:hAnsi="Times New Roman" w:eastAsia="宋体" w:cs="Times New Roman"/>
                      <w:i w:val="0"/>
                      <w:iCs w:val="0"/>
                      <w:color w:val="0000FF"/>
                      <w:sz w:val="21"/>
                      <w:szCs w:val="21"/>
                      <w:u w:val="single" w:color="auto"/>
                      <w:lang w:val="en-US" w:eastAsia="zh-CN"/>
                    </w:rPr>
                  </w:pPr>
                  <w:r>
                    <w:rPr>
                      <w:rFonts w:hint="eastAsia" w:ascii="Times New Roman" w:hAnsi="Times New Roman" w:eastAsia="宋体" w:cs="Times New Roman"/>
                      <w:i w:val="0"/>
                      <w:iCs w:val="0"/>
                      <w:color w:val="0000FF"/>
                      <w:sz w:val="21"/>
                      <w:szCs w:val="21"/>
                      <w:u w:val="single" w:color="auto"/>
                      <w:lang w:val="en-US" w:eastAsia="zh-CN"/>
                    </w:rPr>
                    <w:t xml:space="preserve">-78.40 </w:t>
                  </w:r>
                </w:p>
              </w:tc>
            </w:tr>
          </w:tbl>
          <w:p w14:paraId="163B7A1F">
            <w:pPr>
              <w:spacing w:line="360" w:lineRule="auto"/>
              <w:ind w:firstLine="420" w:firstLineChars="200"/>
              <w:rPr>
                <w:rFonts w:hint="default"/>
                <w:color w:val="auto"/>
                <w:sz w:val="21"/>
                <w:szCs w:val="21"/>
                <w:u w:val="single" w:color="auto"/>
                <w:lang w:val="en-US" w:eastAsia="zh-CN"/>
              </w:rPr>
            </w:pPr>
            <w:r>
              <w:rPr>
                <w:rFonts w:hint="eastAsia"/>
                <w:color w:val="0000FF"/>
                <w:sz w:val="21"/>
                <w:szCs w:val="21"/>
                <w:u w:val="single" w:color="auto"/>
                <w:lang w:val="en-US" w:eastAsia="zh-CN"/>
              </w:rPr>
              <w:t>注：变更前废气排放量根据原环评核算，变更后废气排放由正常工况下的实际监测数据，原环评未对氯化氢进行分析，所以产生量为0。变更前后锅炉废气处理措施不变，均为低氮燃烧后高空排放，锅炉燃烧产生的颗粒物、二氧化硫、氮氧化物废气原环评采用系数法计算，变更后项目采用实测法进行计算。</w:t>
            </w:r>
          </w:p>
          <w:p w14:paraId="14584992">
            <w:pPr>
              <w:spacing w:line="360" w:lineRule="auto"/>
              <w:ind w:firstLine="480" w:firstLineChars="200"/>
              <w:rPr>
                <w:rFonts w:hint="eastAsia"/>
                <w:color w:val="auto"/>
                <w:sz w:val="24"/>
                <w:lang w:eastAsia="zh-CN"/>
              </w:rPr>
            </w:pPr>
            <w:r>
              <w:rPr>
                <w:rFonts w:hint="eastAsia"/>
                <w:b w:val="0"/>
                <w:bCs/>
                <w:color w:val="auto"/>
                <w:sz w:val="24"/>
                <w:lang w:eastAsia="zh-CN"/>
              </w:rPr>
              <w:t>根据</w:t>
            </w:r>
            <w:r>
              <w:rPr>
                <w:rFonts w:hint="eastAsia"/>
                <w:b w:val="0"/>
                <w:bCs/>
                <w:color w:val="auto"/>
                <w:sz w:val="24"/>
              </w:rPr>
              <w:t>《关于印发污染影响类建设项目重大变动清单（试行）的通知》（环办环评函〔202</w:t>
            </w:r>
            <w:r>
              <w:rPr>
                <w:rFonts w:hint="eastAsia"/>
                <w:b w:val="0"/>
                <w:bCs/>
                <w:color w:val="auto"/>
                <w:sz w:val="24"/>
                <w:lang w:val="en-US" w:eastAsia="zh-CN"/>
              </w:rPr>
              <w:t>0</w:t>
            </w:r>
            <w:r>
              <w:rPr>
                <w:rFonts w:hint="eastAsia"/>
                <w:b w:val="0"/>
                <w:bCs/>
                <w:color w:val="auto"/>
                <w:sz w:val="24"/>
              </w:rPr>
              <w:t>〕688号）中的“8.废气、废水污染防治措施变化，导致第6条中所列情形之一（废气无组织排放改为有组织排放、污染防治措施强化或改进的除外）或大气污染物无组织排放量增加10%及以上的。”</w:t>
            </w:r>
            <w:r>
              <w:rPr>
                <w:rFonts w:hint="eastAsia"/>
                <w:b w:val="0"/>
                <w:bCs/>
                <w:color w:val="auto"/>
                <w:sz w:val="24"/>
                <w:lang w:val="en-US" w:eastAsia="zh-CN"/>
              </w:rPr>
              <w:t>“其他污染物排放量增加10%及以上的。”</w:t>
            </w:r>
            <w:r>
              <w:rPr>
                <w:rFonts w:hint="eastAsia"/>
                <w:b w:val="0"/>
                <w:bCs/>
                <w:color w:val="auto"/>
                <w:sz w:val="24"/>
              </w:rPr>
              <w:t>，</w:t>
            </w:r>
            <w:r>
              <w:rPr>
                <w:rFonts w:hint="eastAsia"/>
                <w:b w:val="0"/>
                <w:bCs/>
                <w:color w:val="auto"/>
                <w:sz w:val="24"/>
                <w:lang w:val="en-US" w:eastAsia="zh-CN"/>
              </w:rPr>
              <w:t>根据上表可得，</w:t>
            </w:r>
            <w:r>
              <w:rPr>
                <w:rFonts w:hint="eastAsia"/>
                <w:color w:val="auto"/>
                <w:sz w:val="24"/>
                <w:szCs w:val="22"/>
                <w:lang w:eastAsia="zh-CN"/>
              </w:rPr>
              <w:t>此次变动</w:t>
            </w:r>
            <w:r>
              <w:rPr>
                <w:rFonts w:hint="eastAsia"/>
                <w:color w:val="auto"/>
                <w:sz w:val="24"/>
              </w:rPr>
              <w:t>应界定为发生重大变动。因此，该项目需重新报批建设项目环境影响评价文件。</w:t>
            </w:r>
          </w:p>
          <w:p w14:paraId="14D7B9CB">
            <w:pPr>
              <w:spacing w:line="360" w:lineRule="auto"/>
              <w:ind w:firstLine="480" w:firstLineChars="200"/>
              <w:rPr>
                <w:color w:val="auto"/>
                <w:sz w:val="24"/>
              </w:rPr>
            </w:pPr>
            <w:r>
              <w:rPr>
                <w:rFonts w:hint="eastAsia"/>
                <w:color w:val="auto"/>
                <w:sz w:val="24"/>
                <w:lang w:eastAsia="zh-CN"/>
              </w:rPr>
              <w:t>根据</w:t>
            </w:r>
            <w:r>
              <w:rPr>
                <w:rFonts w:hint="eastAsia"/>
                <w:color w:val="auto"/>
                <w:sz w:val="24"/>
              </w:rPr>
              <w:t>《建设项目环境影响评价分类管理名录（2021年版）》，项目属于“二十七、非金属矿物制品业 30</w:t>
            </w:r>
            <w:r>
              <w:rPr>
                <w:rFonts w:hint="eastAsia"/>
                <w:color w:val="auto"/>
                <w:sz w:val="24"/>
                <w:lang w:val="en-US" w:eastAsia="zh-CN"/>
              </w:rPr>
              <w:t>-60石墨及其他非金属矿物制品制造 309-其他</w:t>
            </w:r>
            <w:r>
              <w:rPr>
                <w:rFonts w:hint="eastAsia"/>
                <w:color w:val="auto"/>
                <w:sz w:val="24"/>
              </w:rPr>
              <w:t>”，应编制环境影响报告表。</w:t>
            </w:r>
          </w:p>
          <w:p w14:paraId="0FD193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bCs/>
                <w:color w:val="auto"/>
                <w:sz w:val="24"/>
                <w:lang w:eastAsia="zh-CN"/>
              </w:rPr>
            </w:pPr>
            <w:r>
              <w:rPr>
                <w:rFonts w:hint="eastAsia"/>
                <w:b/>
                <w:bCs/>
                <w:color w:val="auto"/>
                <w:sz w:val="24"/>
                <w:lang w:val="en-US" w:eastAsia="zh-CN"/>
              </w:rPr>
              <w:t>2</w:t>
            </w:r>
            <w:r>
              <w:rPr>
                <w:rFonts w:hint="eastAsia"/>
                <w:b/>
                <w:bCs/>
                <w:color w:val="auto"/>
                <w:sz w:val="24"/>
              </w:rPr>
              <w:t>、项目</w:t>
            </w:r>
            <w:r>
              <w:rPr>
                <w:rFonts w:hint="eastAsia"/>
                <w:b/>
                <w:bCs/>
                <w:color w:val="auto"/>
                <w:sz w:val="24"/>
                <w:lang w:eastAsia="zh-CN"/>
              </w:rPr>
              <w:t>建设情况</w:t>
            </w:r>
          </w:p>
          <w:p w14:paraId="1AD04328">
            <w:pPr>
              <w:spacing w:line="360" w:lineRule="auto"/>
              <w:ind w:firstLine="480" w:firstLineChars="200"/>
              <w:rPr>
                <w:color w:val="auto"/>
                <w:sz w:val="24"/>
              </w:rPr>
            </w:pPr>
            <w:r>
              <w:rPr>
                <w:color w:val="auto"/>
                <w:sz w:val="24"/>
              </w:rPr>
              <w:t>项目总投资</w:t>
            </w:r>
            <w:r>
              <w:rPr>
                <w:rFonts w:hint="eastAsia"/>
                <w:color w:val="auto"/>
                <w:sz w:val="24"/>
              </w:rPr>
              <w:t>2亿</w:t>
            </w:r>
            <w:r>
              <w:rPr>
                <w:color w:val="auto"/>
                <w:sz w:val="24"/>
              </w:rPr>
              <w:t>元，占地面积约</w:t>
            </w:r>
            <w:r>
              <w:rPr>
                <w:rFonts w:hint="eastAsia"/>
                <w:color w:val="auto"/>
                <w:sz w:val="24"/>
              </w:rPr>
              <w:t>2900</w:t>
            </w:r>
            <w:r>
              <w:rPr>
                <w:rFonts w:hint="eastAsia"/>
                <w:color w:val="auto"/>
                <w:sz w:val="24"/>
                <w:lang w:val="en-US" w:eastAsia="zh-CN"/>
              </w:rPr>
              <w:t>0</w:t>
            </w:r>
            <w:r>
              <w:rPr>
                <w:color w:val="auto"/>
                <w:sz w:val="24"/>
              </w:rPr>
              <w:t>m</w:t>
            </w:r>
            <w:r>
              <w:rPr>
                <w:color w:val="auto"/>
                <w:sz w:val="24"/>
                <w:vertAlign w:val="superscript"/>
              </w:rPr>
              <w:t>2</w:t>
            </w:r>
            <w:r>
              <w:rPr>
                <w:color w:val="auto"/>
                <w:sz w:val="24"/>
              </w:rPr>
              <w:t>，</w:t>
            </w:r>
            <w:r>
              <w:rPr>
                <w:rFonts w:hint="eastAsia"/>
                <w:color w:val="auto"/>
                <w:sz w:val="24"/>
              </w:rPr>
              <w:t>建设规模为年中转生产加工能力达50万吨级生产、贸易、期货交割沥青基地</w:t>
            </w:r>
            <w:r>
              <w:rPr>
                <w:color w:val="auto"/>
                <w:sz w:val="24"/>
              </w:rPr>
              <w:t>。项目建设</w:t>
            </w:r>
            <w:r>
              <w:rPr>
                <w:rFonts w:hint="eastAsia"/>
                <w:color w:val="auto"/>
                <w:sz w:val="24"/>
              </w:rPr>
              <w:t>改性沥青生产线1条，乳化沥青生产线1条、原料库区、产品库区、办公区等</w:t>
            </w:r>
            <w:r>
              <w:rPr>
                <w:rFonts w:hint="eastAsia"/>
                <w:color w:val="auto"/>
                <w:sz w:val="24"/>
                <w:lang w:eastAsia="zh-CN"/>
              </w:rPr>
              <w:t>，</w:t>
            </w:r>
            <w:r>
              <w:rPr>
                <w:color w:val="auto"/>
                <w:sz w:val="24"/>
              </w:rPr>
              <w:t>以及配套建设供电、供水、环保治理等附属设施</w:t>
            </w:r>
            <w:r>
              <w:rPr>
                <w:rFonts w:hint="eastAsia" w:eastAsia="宋体"/>
                <w:color w:val="auto"/>
                <w:sz w:val="24"/>
              </w:rPr>
              <w:t>，</w:t>
            </w:r>
            <w:r>
              <w:rPr>
                <w:rFonts w:hint="eastAsia" w:eastAsia="宋体"/>
                <w:color w:val="auto"/>
                <w:sz w:val="24"/>
                <w:lang w:val="en-US" w:eastAsia="zh-CN"/>
              </w:rPr>
              <w:t>项目变动前后建设规模、工艺均不变，仅是沥青废气处理措施变动</w:t>
            </w:r>
            <w:r>
              <w:rPr>
                <w:rFonts w:hint="eastAsia"/>
                <w:color w:val="auto"/>
                <w:lang w:val="en-US" w:eastAsia="zh-CN"/>
              </w:rPr>
              <w:t>，</w:t>
            </w:r>
            <w:r>
              <w:rPr>
                <w:rFonts w:hint="eastAsia" w:eastAsia="宋体"/>
                <w:color w:val="auto"/>
                <w:sz w:val="24"/>
                <w:lang w:val="en-US" w:eastAsia="zh-CN"/>
              </w:rPr>
              <w:t>项目已经全部建设完成，</w:t>
            </w:r>
            <w:r>
              <w:rPr>
                <w:rFonts w:eastAsia="宋体"/>
                <w:color w:val="auto"/>
                <w:sz w:val="24"/>
              </w:rPr>
              <w:t>详见表</w:t>
            </w:r>
            <w:r>
              <w:rPr>
                <w:rFonts w:hint="eastAsia" w:eastAsia="宋体"/>
                <w:color w:val="auto"/>
                <w:sz w:val="24"/>
              </w:rPr>
              <w:t>2-</w:t>
            </w:r>
            <w:r>
              <w:rPr>
                <w:rFonts w:hint="eastAsia"/>
                <w:color w:val="auto"/>
                <w:sz w:val="24"/>
                <w:lang w:val="en-US" w:eastAsia="zh-CN"/>
              </w:rPr>
              <w:t>2</w:t>
            </w:r>
            <w:r>
              <w:rPr>
                <w:rFonts w:eastAsia="宋体"/>
                <w:color w:val="auto"/>
                <w:sz w:val="24"/>
              </w:rPr>
              <w:t>。</w:t>
            </w:r>
          </w:p>
          <w:p w14:paraId="57978DAA">
            <w:pPr>
              <w:keepNext w:val="0"/>
              <w:keepLines w:val="0"/>
              <w:pageBreakBefore w:val="0"/>
              <w:widowControl w:val="0"/>
              <w:kinsoku/>
              <w:wordWrap/>
              <w:overflowPunct/>
              <w:topLinePunct w:val="0"/>
              <w:autoSpaceDE/>
              <w:autoSpaceDN/>
              <w:bidi w:val="0"/>
              <w:adjustRightInd/>
              <w:snapToGrid/>
              <w:ind w:firstLine="0"/>
              <w:jc w:val="center"/>
              <w:textAlignment w:val="auto"/>
              <w:rPr>
                <w:b/>
                <w:bCs/>
                <w:color w:val="auto"/>
                <w:sz w:val="24"/>
              </w:rPr>
            </w:pPr>
            <w:r>
              <w:rPr>
                <w:b/>
                <w:bCs/>
                <w:color w:val="auto"/>
                <w:sz w:val="24"/>
              </w:rPr>
              <w:t>表</w:t>
            </w:r>
            <w:r>
              <w:rPr>
                <w:rFonts w:hint="eastAsia"/>
                <w:b/>
                <w:bCs/>
                <w:color w:val="auto"/>
                <w:sz w:val="24"/>
              </w:rPr>
              <w:t>2-</w:t>
            </w:r>
            <w:r>
              <w:rPr>
                <w:rFonts w:hint="eastAsia"/>
                <w:b/>
                <w:bCs/>
                <w:color w:val="auto"/>
                <w:sz w:val="24"/>
                <w:lang w:val="en-US" w:eastAsia="zh-CN"/>
              </w:rPr>
              <w:t>2</w:t>
            </w:r>
            <w:r>
              <w:rPr>
                <w:b/>
                <w:bCs/>
                <w:color w:val="auto"/>
                <w:sz w:val="24"/>
              </w:rPr>
              <w:t xml:space="preserve">  项目主要工程内容一览表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793"/>
              <w:gridCol w:w="3099"/>
              <w:gridCol w:w="2919"/>
              <w:gridCol w:w="895"/>
            </w:tblGrid>
            <w:tr w14:paraId="57742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0" w:type="pct"/>
                  <w:tcBorders>
                    <w:tl2br w:val="nil"/>
                    <w:tr2bl w:val="nil"/>
                  </w:tcBorders>
                  <w:vAlign w:val="center"/>
                </w:tcPr>
                <w:p w14:paraId="3A252C77">
                  <w:pPr>
                    <w:tabs>
                      <w:tab w:val="left" w:pos="3255"/>
                    </w:tabs>
                    <w:jc w:val="center"/>
                    <w:rPr>
                      <w:b/>
                      <w:bCs/>
                      <w:color w:val="auto"/>
                      <w:szCs w:val="21"/>
                    </w:rPr>
                  </w:pPr>
                  <w:r>
                    <w:rPr>
                      <w:b/>
                      <w:bCs/>
                      <w:color w:val="auto"/>
                      <w:szCs w:val="21"/>
                    </w:rPr>
                    <w:t>工程类别</w:t>
                  </w:r>
                </w:p>
              </w:tc>
              <w:tc>
                <w:tcPr>
                  <w:tcW w:w="474" w:type="pct"/>
                  <w:tcBorders>
                    <w:tl2br w:val="nil"/>
                    <w:tr2bl w:val="nil"/>
                  </w:tcBorders>
                  <w:vAlign w:val="center"/>
                </w:tcPr>
                <w:p w14:paraId="4ECAC39A">
                  <w:pPr>
                    <w:tabs>
                      <w:tab w:val="left" w:pos="3255"/>
                    </w:tabs>
                    <w:jc w:val="center"/>
                    <w:rPr>
                      <w:b/>
                      <w:bCs/>
                      <w:color w:val="auto"/>
                      <w:szCs w:val="21"/>
                    </w:rPr>
                  </w:pPr>
                  <w:r>
                    <w:rPr>
                      <w:b/>
                      <w:bCs/>
                      <w:color w:val="auto"/>
                      <w:szCs w:val="21"/>
                    </w:rPr>
                    <w:t>工程</w:t>
                  </w:r>
                </w:p>
                <w:p w14:paraId="0912A4E7">
                  <w:pPr>
                    <w:tabs>
                      <w:tab w:val="left" w:pos="3255"/>
                    </w:tabs>
                    <w:jc w:val="center"/>
                    <w:rPr>
                      <w:b/>
                      <w:bCs/>
                      <w:color w:val="auto"/>
                      <w:szCs w:val="21"/>
                    </w:rPr>
                  </w:pPr>
                  <w:r>
                    <w:rPr>
                      <w:b/>
                      <w:bCs/>
                      <w:color w:val="auto"/>
                      <w:szCs w:val="21"/>
                    </w:rPr>
                    <w:t>名称</w:t>
                  </w:r>
                </w:p>
              </w:tc>
              <w:tc>
                <w:tcPr>
                  <w:tcW w:w="1853" w:type="pct"/>
                  <w:tcBorders>
                    <w:tl2br w:val="nil"/>
                    <w:tr2bl w:val="nil"/>
                  </w:tcBorders>
                  <w:vAlign w:val="center"/>
                </w:tcPr>
                <w:p w14:paraId="412752DE">
                  <w:pPr>
                    <w:tabs>
                      <w:tab w:val="left" w:pos="3255"/>
                    </w:tabs>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lang w:eastAsia="zh-CN"/>
                    </w:rPr>
                    <w:t>原有环评审批情况</w:t>
                  </w:r>
                </w:p>
              </w:tc>
              <w:tc>
                <w:tcPr>
                  <w:tcW w:w="1745" w:type="pct"/>
                  <w:tcBorders>
                    <w:tl2br w:val="nil"/>
                    <w:tr2bl w:val="nil"/>
                  </w:tcBorders>
                  <w:vAlign w:val="center"/>
                </w:tcPr>
                <w:p w14:paraId="297602CA">
                  <w:pPr>
                    <w:tabs>
                      <w:tab w:val="left" w:pos="3255"/>
                    </w:tabs>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lang w:val="en-US" w:eastAsia="zh-CN"/>
                    </w:rPr>
                    <w:t>重大变动完成后总体情况</w:t>
                  </w:r>
                </w:p>
              </w:tc>
              <w:tc>
                <w:tcPr>
                  <w:tcW w:w="535" w:type="pct"/>
                  <w:tcBorders>
                    <w:tl2br w:val="nil"/>
                    <w:tr2bl w:val="nil"/>
                  </w:tcBorders>
                  <w:vAlign w:val="center"/>
                </w:tcPr>
                <w:p w14:paraId="33A4E6FB">
                  <w:pPr>
                    <w:tabs>
                      <w:tab w:val="left" w:pos="3255"/>
                    </w:tabs>
                    <w:jc w:val="center"/>
                    <w:rPr>
                      <w:rFonts w:hint="eastAsia" w:eastAsia="宋体"/>
                      <w:b/>
                      <w:bCs/>
                      <w:color w:val="auto"/>
                      <w:szCs w:val="21"/>
                      <w:lang w:eastAsia="zh-CN"/>
                    </w:rPr>
                  </w:pPr>
                  <w:r>
                    <w:rPr>
                      <w:rFonts w:hint="eastAsia"/>
                      <w:b/>
                      <w:bCs/>
                      <w:color w:val="auto"/>
                      <w:szCs w:val="21"/>
                      <w:lang w:eastAsia="zh-CN"/>
                    </w:rPr>
                    <w:t>变化情况</w:t>
                  </w:r>
                </w:p>
              </w:tc>
            </w:tr>
            <w:tr w14:paraId="5ED60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Merge w:val="restart"/>
                  <w:tcBorders>
                    <w:tl2br w:val="nil"/>
                    <w:tr2bl w:val="nil"/>
                  </w:tcBorders>
                  <w:vAlign w:val="center"/>
                </w:tcPr>
                <w:p w14:paraId="6532C8A6">
                  <w:pPr>
                    <w:tabs>
                      <w:tab w:val="left" w:pos="3255"/>
                    </w:tabs>
                    <w:jc w:val="center"/>
                    <w:rPr>
                      <w:color w:val="auto"/>
                      <w:szCs w:val="21"/>
                    </w:rPr>
                  </w:pPr>
                  <w:r>
                    <w:rPr>
                      <w:rFonts w:hint="eastAsia"/>
                      <w:color w:val="auto"/>
                      <w:szCs w:val="21"/>
                    </w:rPr>
                    <w:t>主体工程</w:t>
                  </w:r>
                </w:p>
              </w:tc>
              <w:tc>
                <w:tcPr>
                  <w:tcW w:w="474" w:type="pct"/>
                  <w:tcBorders>
                    <w:tl2br w:val="nil"/>
                    <w:tr2bl w:val="nil"/>
                  </w:tcBorders>
                  <w:vAlign w:val="center"/>
                </w:tcPr>
                <w:p w14:paraId="1C4EF49D">
                  <w:pPr>
                    <w:tabs>
                      <w:tab w:val="left" w:pos="3255"/>
                    </w:tabs>
                    <w:jc w:val="center"/>
                    <w:rPr>
                      <w:color w:val="auto"/>
                      <w:szCs w:val="21"/>
                    </w:rPr>
                  </w:pPr>
                  <w:r>
                    <w:rPr>
                      <w:rFonts w:hint="eastAsia"/>
                      <w:color w:val="auto"/>
                      <w:szCs w:val="21"/>
                    </w:rPr>
                    <w:t>沥青罐区</w:t>
                  </w:r>
                </w:p>
              </w:tc>
              <w:tc>
                <w:tcPr>
                  <w:tcW w:w="1853" w:type="pct"/>
                  <w:tcBorders>
                    <w:tl2br w:val="nil"/>
                    <w:tr2bl w:val="nil"/>
                  </w:tcBorders>
                  <w:vAlign w:val="center"/>
                </w:tcPr>
                <w:p w14:paraId="266D7E05">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6000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4850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1500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基质沥青罐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个500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基质沥青高温罐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6</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50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110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改性沥青搅拌罐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3</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70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乳化沥青搅拌罐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110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70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乳化沥青</w:t>
                  </w:r>
                  <w:r>
                    <w:rPr>
                      <w:rFonts w:hint="default" w:ascii="Times New Roman" w:hAnsi="Times New Roman" w:cs="Times New Roman"/>
                      <w:color w:val="auto"/>
                      <w:kern w:val="0"/>
                      <w:sz w:val="21"/>
                      <w:szCs w:val="21"/>
                      <w:lang w:eastAsia="zh-CN"/>
                    </w:rPr>
                    <w:t>中间</w:t>
                  </w:r>
                  <w:r>
                    <w:rPr>
                      <w:rFonts w:hint="default" w:ascii="Times New Roman" w:hAnsi="Times New Roman" w:cs="Times New Roman"/>
                      <w:color w:val="auto"/>
                      <w:kern w:val="0"/>
                      <w:sz w:val="21"/>
                      <w:szCs w:val="21"/>
                    </w:rPr>
                    <w:t>罐</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共计</w:t>
                  </w:r>
                  <w:r>
                    <w:rPr>
                      <w:rFonts w:hint="default" w:ascii="Times New Roman" w:hAnsi="Times New Roman" w:cs="Times New Roman"/>
                      <w:color w:val="auto"/>
                      <w:kern w:val="0"/>
                      <w:sz w:val="21"/>
                      <w:szCs w:val="21"/>
                      <w:lang w:val="en-US" w:eastAsia="zh-CN"/>
                    </w:rPr>
                    <w:t>25</w:t>
                  </w:r>
                  <w:r>
                    <w:rPr>
                      <w:rFonts w:hint="default" w:ascii="Times New Roman" w:hAnsi="Times New Roman" w:cs="Times New Roman"/>
                      <w:color w:val="auto"/>
                      <w:kern w:val="0"/>
                      <w:sz w:val="21"/>
                      <w:szCs w:val="21"/>
                    </w:rPr>
                    <w:t>个储罐，占地面积9211</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745" w:type="pct"/>
                  <w:tcBorders>
                    <w:tl2br w:val="nil"/>
                    <w:tr2bl w:val="nil"/>
                  </w:tcBorders>
                  <w:vAlign w:val="center"/>
                </w:tcPr>
                <w:p w14:paraId="5B0ADD50">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6000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4850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1500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基质沥青罐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个500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基质沥青高温罐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6</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50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2</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110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改性沥青搅拌罐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3</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70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乳化沥青搅拌罐</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110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个</w:t>
                  </w:r>
                  <w:r>
                    <w:rPr>
                      <w:rFonts w:hint="default" w:ascii="Times New Roman" w:hAnsi="Times New Roman" w:cs="Times New Roman"/>
                      <w:color w:val="auto"/>
                      <w:kern w:val="0"/>
                      <w:sz w:val="21"/>
                      <w:szCs w:val="21"/>
                      <w:lang w:val="en-US" w:eastAsia="zh-CN"/>
                    </w:rPr>
                    <w:t>70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kern w:val="0"/>
                      <w:sz w:val="21"/>
                      <w:szCs w:val="21"/>
                    </w:rPr>
                    <w:t>乳化沥青</w:t>
                  </w:r>
                  <w:r>
                    <w:rPr>
                      <w:rFonts w:hint="default" w:ascii="Times New Roman" w:hAnsi="Times New Roman" w:cs="Times New Roman"/>
                      <w:color w:val="auto"/>
                      <w:kern w:val="0"/>
                      <w:sz w:val="21"/>
                      <w:szCs w:val="21"/>
                      <w:lang w:eastAsia="zh-CN"/>
                    </w:rPr>
                    <w:t>中间</w:t>
                  </w:r>
                  <w:r>
                    <w:rPr>
                      <w:rFonts w:hint="default" w:ascii="Times New Roman" w:hAnsi="Times New Roman" w:cs="Times New Roman"/>
                      <w:color w:val="auto"/>
                      <w:kern w:val="0"/>
                      <w:sz w:val="21"/>
                      <w:szCs w:val="21"/>
                    </w:rPr>
                    <w:t>罐</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共计</w:t>
                  </w:r>
                  <w:r>
                    <w:rPr>
                      <w:rFonts w:hint="default" w:ascii="Times New Roman" w:hAnsi="Times New Roman" w:cs="Times New Roman"/>
                      <w:color w:val="auto"/>
                      <w:kern w:val="0"/>
                      <w:sz w:val="21"/>
                      <w:szCs w:val="21"/>
                      <w:lang w:val="en-US" w:eastAsia="zh-CN"/>
                    </w:rPr>
                    <w:t>25</w:t>
                  </w:r>
                  <w:r>
                    <w:rPr>
                      <w:rFonts w:hint="default" w:ascii="Times New Roman" w:hAnsi="Times New Roman" w:cs="Times New Roman"/>
                      <w:color w:val="auto"/>
                      <w:kern w:val="0"/>
                      <w:sz w:val="21"/>
                      <w:szCs w:val="21"/>
                    </w:rPr>
                    <w:t>个储罐，占地面积9211</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535" w:type="pct"/>
                  <w:tcBorders>
                    <w:tl2br w:val="nil"/>
                    <w:tr2bl w:val="nil"/>
                  </w:tcBorders>
                  <w:vAlign w:val="center"/>
                </w:tcPr>
                <w:p w14:paraId="3B90E312">
                  <w:pPr>
                    <w:tabs>
                      <w:tab w:val="left" w:pos="3255"/>
                    </w:tabs>
                    <w:jc w:val="center"/>
                    <w:rPr>
                      <w:rFonts w:hint="eastAsia" w:eastAsia="宋体"/>
                      <w:color w:val="auto"/>
                      <w:kern w:val="0"/>
                      <w:szCs w:val="21"/>
                      <w:lang w:eastAsia="zh-CN"/>
                    </w:rPr>
                  </w:pPr>
                  <w:r>
                    <w:rPr>
                      <w:rFonts w:hint="eastAsia"/>
                      <w:color w:val="auto"/>
                      <w:kern w:val="0"/>
                      <w:szCs w:val="21"/>
                      <w:lang w:eastAsia="zh-CN"/>
                    </w:rPr>
                    <w:t>不变</w:t>
                  </w:r>
                </w:p>
              </w:tc>
            </w:tr>
            <w:tr w14:paraId="02083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409EA89D">
                  <w:pPr>
                    <w:tabs>
                      <w:tab w:val="left" w:pos="3255"/>
                    </w:tabs>
                    <w:jc w:val="center"/>
                    <w:rPr>
                      <w:color w:val="auto"/>
                      <w:szCs w:val="21"/>
                    </w:rPr>
                  </w:pPr>
                </w:p>
              </w:tc>
              <w:tc>
                <w:tcPr>
                  <w:tcW w:w="474" w:type="pct"/>
                  <w:tcBorders>
                    <w:tl2br w:val="nil"/>
                    <w:tr2bl w:val="nil"/>
                  </w:tcBorders>
                  <w:vAlign w:val="center"/>
                </w:tcPr>
                <w:p w14:paraId="5630C1E3">
                  <w:pPr>
                    <w:tabs>
                      <w:tab w:val="left" w:pos="3255"/>
                    </w:tabs>
                    <w:jc w:val="center"/>
                    <w:rPr>
                      <w:color w:val="auto"/>
                      <w:szCs w:val="21"/>
                    </w:rPr>
                  </w:pPr>
                  <w:r>
                    <w:rPr>
                      <w:rFonts w:hint="eastAsia"/>
                      <w:color w:val="auto"/>
                      <w:szCs w:val="21"/>
                    </w:rPr>
                    <w:t>锅炉房</w:t>
                  </w:r>
                </w:p>
              </w:tc>
              <w:tc>
                <w:tcPr>
                  <w:tcW w:w="1853" w:type="pct"/>
                  <w:tcBorders>
                    <w:tl2br w:val="nil"/>
                    <w:tr2bl w:val="nil"/>
                  </w:tcBorders>
                  <w:vAlign w:val="center"/>
                </w:tcPr>
                <w:p w14:paraId="37303459">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2台300万大卡燃气导热油炉，分别为改性沥青及乳化沥青生产供热，占地面积242m</w:t>
                  </w:r>
                  <w:r>
                    <w:rPr>
                      <w:rFonts w:hint="default" w:ascii="Times New Roman" w:hAnsi="Times New Roman" w:cs="Times New Roman"/>
                      <w:color w:val="auto"/>
                      <w:sz w:val="21"/>
                      <w:szCs w:val="21"/>
                      <w:vertAlign w:val="superscript"/>
                    </w:rPr>
                    <w:t>2</w:t>
                  </w:r>
                </w:p>
              </w:tc>
              <w:tc>
                <w:tcPr>
                  <w:tcW w:w="1745" w:type="pct"/>
                  <w:tcBorders>
                    <w:tl2br w:val="nil"/>
                    <w:tr2bl w:val="nil"/>
                  </w:tcBorders>
                  <w:vAlign w:val="center"/>
                </w:tcPr>
                <w:p w14:paraId="53BA3BAA">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2台300万大卡燃气导热油炉，分别为改性沥青及乳化沥青生产供热，占地面积242m</w:t>
                  </w:r>
                  <w:r>
                    <w:rPr>
                      <w:rFonts w:hint="default" w:ascii="Times New Roman" w:hAnsi="Times New Roman" w:cs="Times New Roman"/>
                      <w:color w:val="auto"/>
                      <w:sz w:val="21"/>
                      <w:szCs w:val="21"/>
                      <w:vertAlign w:val="superscript"/>
                    </w:rPr>
                    <w:t>2</w:t>
                  </w:r>
                </w:p>
              </w:tc>
              <w:tc>
                <w:tcPr>
                  <w:tcW w:w="535" w:type="pct"/>
                  <w:tcBorders>
                    <w:tl2br w:val="nil"/>
                    <w:tr2bl w:val="nil"/>
                  </w:tcBorders>
                  <w:vAlign w:val="center"/>
                </w:tcPr>
                <w:p w14:paraId="48F3A62B">
                  <w:pPr>
                    <w:jc w:val="center"/>
                    <w:rPr>
                      <w:rFonts w:hint="eastAsia"/>
                      <w:color w:val="auto"/>
                      <w:szCs w:val="21"/>
                    </w:rPr>
                  </w:pPr>
                  <w:r>
                    <w:rPr>
                      <w:rFonts w:hint="eastAsia"/>
                      <w:color w:val="auto"/>
                      <w:kern w:val="0"/>
                      <w:szCs w:val="21"/>
                      <w:lang w:eastAsia="zh-CN"/>
                    </w:rPr>
                    <w:t>不变</w:t>
                  </w:r>
                </w:p>
              </w:tc>
            </w:tr>
            <w:tr w14:paraId="4935D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restart"/>
                  <w:tcBorders>
                    <w:tl2br w:val="nil"/>
                    <w:tr2bl w:val="nil"/>
                  </w:tcBorders>
                  <w:vAlign w:val="center"/>
                </w:tcPr>
                <w:p w14:paraId="4A749E01">
                  <w:pPr>
                    <w:tabs>
                      <w:tab w:val="left" w:pos="3255"/>
                    </w:tabs>
                    <w:jc w:val="center"/>
                    <w:rPr>
                      <w:color w:val="auto"/>
                    </w:rPr>
                  </w:pPr>
                  <w:r>
                    <w:rPr>
                      <w:rFonts w:hint="eastAsia"/>
                      <w:color w:val="auto"/>
                    </w:rPr>
                    <w:t>辅助工程</w:t>
                  </w:r>
                </w:p>
              </w:tc>
              <w:tc>
                <w:tcPr>
                  <w:tcW w:w="474" w:type="pct"/>
                  <w:tcBorders>
                    <w:tl2br w:val="nil"/>
                    <w:tr2bl w:val="nil"/>
                  </w:tcBorders>
                  <w:vAlign w:val="center"/>
                </w:tcPr>
                <w:p w14:paraId="78D43EEB">
                  <w:pPr>
                    <w:tabs>
                      <w:tab w:val="left" w:pos="3255"/>
                    </w:tabs>
                    <w:jc w:val="center"/>
                    <w:rPr>
                      <w:color w:val="auto"/>
                      <w:szCs w:val="21"/>
                    </w:rPr>
                  </w:pPr>
                  <w:r>
                    <w:rPr>
                      <w:rFonts w:hint="eastAsia"/>
                      <w:color w:val="auto"/>
                      <w:szCs w:val="21"/>
                    </w:rPr>
                    <w:t>门卫</w:t>
                  </w:r>
                </w:p>
              </w:tc>
              <w:tc>
                <w:tcPr>
                  <w:tcW w:w="1853" w:type="pct"/>
                  <w:tcBorders>
                    <w:tl2br w:val="nil"/>
                    <w:tr2bl w:val="nil"/>
                  </w:tcBorders>
                  <w:vAlign w:val="center"/>
                </w:tcPr>
                <w:p w14:paraId="44FBF1F0">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共2个，分别位于厂区东侧及南侧</w:t>
                  </w:r>
                </w:p>
              </w:tc>
              <w:tc>
                <w:tcPr>
                  <w:tcW w:w="1745" w:type="pct"/>
                  <w:tcBorders>
                    <w:tl2br w:val="nil"/>
                    <w:tr2bl w:val="nil"/>
                  </w:tcBorders>
                  <w:vAlign w:val="center"/>
                </w:tcPr>
                <w:p w14:paraId="5C4941EC">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共2个，分别位于厂区东侧及南侧</w:t>
                  </w:r>
                </w:p>
              </w:tc>
              <w:tc>
                <w:tcPr>
                  <w:tcW w:w="535" w:type="pct"/>
                  <w:tcBorders>
                    <w:tl2br w:val="nil"/>
                    <w:tr2bl w:val="nil"/>
                  </w:tcBorders>
                  <w:vAlign w:val="center"/>
                </w:tcPr>
                <w:p w14:paraId="788E1BF6">
                  <w:pPr>
                    <w:jc w:val="center"/>
                    <w:rPr>
                      <w:rFonts w:hint="eastAsia"/>
                      <w:color w:val="auto"/>
                      <w:szCs w:val="21"/>
                    </w:rPr>
                  </w:pPr>
                  <w:r>
                    <w:rPr>
                      <w:rFonts w:hint="eastAsia"/>
                      <w:color w:val="auto"/>
                      <w:kern w:val="0"/>
                      <w:szCs w:val="21"/>
                      <w:lang w:eastAsia="zh-CN"/>
                    </w:rPr>
                    <w:t>不变</w:t>
                  </w:r>
                </w:p>
              </w:tc>
            </w:tr>
            <w:tr w14:paraId="222EE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1F380D38">
                  <w:pPr>
                    <w:tabs>
                      <w:tab w:val="left" w:pos="3255"/>
                    </w:tabs>
                    <w:jc w:val="center"/>
                    <w:rPr>
                      <w:color w:val="auto"/>
                      <w:szCs w:val="21"/>
                    </w:rPr>
                  </w:pPr>
                </w:p>
              </w:tc>
              <w:tc>
                <w:tcPr>
                  <w:tcW w:w="474" w:type="pct"/>
                  <w:tcBorders>
                    <w:tl2br w:val="nil"/>
                    <w:tr2bl w:val="nil"/>
                  </w:tcBorders>
                  <w:vAlign w:val="center"/>
                </w:tcPr>
                <w:p w14:paraId="233F5248">
                  <w:pPr>
                    <w:tabs>
                      <w:tab w:val="left" w:pos="3255"/>
                    </w:tabs>
                    <w:jc w:val="center"/>
                    <w:rPr>
                      <w:color w:val="auto"/>
                      <w:szCs w:val="21"/>
                    </w:rPr>
                  </w:pPr>
                  <w:r>
                    <w:rPr>
                      <w:rFonts w:hint="eastAsia"/>
                      <w:color w:val="auto"/>
                      <w:szCs w:val="21"/>
                    </w:rPr>
                    <w:t>综合楼</w:t>
                  </w:r>
                </w:p>
              </w:tc>
              <w:tc>
                <w:tcPr>
                  <w:tcW w:w="1853" w:type="pct"/>
                  <w:tcBorders>
                    <w:tl2br w:val="nil"/>
                    <w:tr2bl w:val="nil"/>
                  </w:tcBorders>
                  <w:vAlign w:val="center"/>
                </w:tcPr>
                <w:p w14:paraId="002DFDDD">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3F，占地面积550m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，建筑面积1650m</w:t>
                  </w:r>
                  <w:r>
                    <w:rPr>
                      <w:rFonts w:hint="default" w:ascii="Times New Roman" w:hAnsi="Times New Roman" w:cs="Times New Roman"/>
                      <w:color w:val="auto"/>
                      <w:sz w:val="21"/>
                      <w:szCs w:val="21"/>
                      <w:vertAlign w:val="superscript"/>
                    </w:rPr>
                    <w:t>2</w:t>
                  </w:r>
                </w:p>
              </w:tc>
              <w:tc>
                <w:tcPr>
                  <w:tcW w:w="1745" w:type="pct"/>
                  <w:tcBorders>
                    <w:tl2br w:val="nil"/>
                    <w:tr2bl w:val="nil"/>
                  </w:tcBorders>
                  <w:vAlign w:val="center"/>
                </w:tcPr>
                <w:p w14:paraId="1050E699">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3F，占地面积550m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，建筑面积1650m</w:t>
                  </w:r>
                  <w:r>
                    <w:rPr>
                      <w:rFonts w:hint="default" w:ascii="Times New Roman" w:hAnsi="Times New Roman" w:cs="Times New Roman"/>
                      <w:color w:val="auto"/>
                      <w:sz w:val="21"/>
                      <w:szCs w:val="21"/>
                      <w:vertAlign w:val="superscript"/>
                    </w:rPr>
                    <w:t>2</w:t>
                  </w:r>
                </w:p>
              </w:tc>
              <w:tc>
                <w:tcPr>
                  <w:tcW w:w="535" w:type="pct"/>
                  <w:tcBorders>
                    <w:tl2br w:val="nil"/>
                    <w:tr2bl w:val="nil"/>
                  </w:tcBorders>
                  <w:vAlign w:val="center"/>
                </w:tcPr>
                <w:p w14:paraId="25C4D0DB">
                  <w:pPr>
                    <w:jc w:val="center"/>
                    <w:rPr>
                      <w:rFonts w:hint="eastAsia"/>
                      <w:color w:val="auto"/>
                      <w:szCs w:val="21"/>
                    </w:rPr>
                  </w:pPr>
                  <w:r>
                    <w:rPr>
                      <w:rFonts w:hint="eastAsia"/>
                      <w:color w:val="auto"/>
                      <w:kern w:val="0"/>
                      <w:szCs w:val="21"/>
                      <w:lang w:eastAsia="zh-CN"/>
                    </w:rPr>
                    <w:t>不变</w:t>
                  </w:r>
                </w:p>
              </w:tc>
            </w:tr>
            <w:tr w14:paraId="6D46F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2552CF28">
                  <w:pPr>
                    <w:tabs>
                      <w:tab w:val="left" w:pos="3255"/>
                    </w:tabs>
                    <w:jc w:val="center"/>
                    <w:rPr>
                      <w:color w:val="auto"/>
                      <w:szCs w:val="21"/>
                    </w:rPr>
                  </w:pPr>
                </w:p>
              </w:tc>
              <w:tc>
                <w:tcPr>
                  <w:tcW w:w="474" w:type="pct"/>
                  <w:tcBorders>
                    <w:tl2br w:val="nil"/>
                    <w:tr2bl w:val="nil"/>
                  </w:tcBorders>
                  <w:vAlign w:val="center"/>
                </w:tcPr>
                <w:p w14:paraId="6B642C6D">
                  <w:pPr>
                    <w:tabs>
                      <w:tab w:val="left" w:pos="3255"/>
                    </w:tabs>
                    <w:jc w:val="center"/>
                    <w:rPr>
                      <w:color w:val="auto"/>
                      <w:szCs w:val="21"/>
                    </w:rPr>
                  </w:pPr>
                  <w:r>
                    <w:rPr>
                      <w:rFonts w:hint="eastAsia"/>
                      <w:color w:val="auto"/>
                      <w:szCs w:val="21"/>
                    </w:rPr>
                    <w:t>调配车间</w:t>
                  </w:r>
                </w:p>
              </w:tc>
              <w:tc>
                <w:tcPr>
                  <w:tcW w:w="1853" w:type="pct"/>
                  <w:tcBorders>
                    <w:tl2br w:val="nil"/>
                    <w:tr2bl w:val="nil"/>
                  </w:tcBorders>
                  <w:vAlign w:val="center"/>
                </w:tcPr>
                <w:p w14:paraId="1B001E89">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1F，占地面积1130m</w:t>
                  </w:r>
                  <w:r>
                    <w:rPr>
                      <w:rFonts w:hint="default" w:ascii="Times New Roman" w:hAnsi="Times New Roman" w:cs="Times New Roman"/>
                      <w:color w:val="auto"/>
                      <w:sz w:val="21"/>
                      <w:szCs w:val="21"/>
                      <w:vertAlign w:val="superscript"/>
                    </w:rPr>
                    <w:t>2</w:t>
                  </w:r>
                </w:p>
              </w:tc>
              <w:tc>
                <w:tcPr>
                  <w:tcW w:w="1745" w:type="pct"/>
                  <w:tcBorders>
                    <w:tl2br w:val="nil"/>
                    <w:tr2bl w:val="nil"/>
                  </w:tcBorders>
                  <w:vAlign w:val="center"/>
                </w:tcPr>
                <w:p w14:paraId="35B33FD7">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1F，占地面积1130m</w:t>
                  </w:r>
                  <w:r>
                    <w:rPr>
                      <w:rFonts w:hint="default" w:ascii="Times New Roman" w:hAnsi="Times New Roman" w:cs="Times New Roman"/>
                      <w:color w:val="auto"/>
                      <w:sz w:val="21"/>
                      <w:szCs w:val="21"/>
                      <w:vertAlign w:val="superscript"/>
                    </w:rPr>
                    <w:t>2</w:t>
                  </w:r>
                </w:p>
              </w:tc>
              <w:tc>
                <w:tcPr>
                  <w:tcW w:w="535" w:type="pct"/>
                  <w:tcBorders>
                    <w:tl2br w:val="nil"/>
                    <w:tr2bl w:val="nil"/>
                  </w:tcBorders>
                  <w:vAlign w:val="center"/>
                </w:tcPr>
                <w:p w14:paraId="09A66823">
                  <w:pPr>
                    <w:jc w:val="center"/>
                    <w:rPr>
                      <w:rFonts w:hint="eastAsia"/>
                      <w:color w:val="auto"/>
                      <w:szCs w:val="21"/>
                    </w:rPr>
                  </w:pPr>
                  <w:r>
                    <w:rPr>
                      <w:rFonts w:hint="eastAsia"/>
                      <w:color w:val="auto"/>
                      <w:kern w:val="0"/>
                      <w:szCs w:val="21"/>
                      <w:lang w:eastAsia="zh-CN"/>
                    </w:rPr>
                    <w:t>不变</w:t>
                  </w:r>
                </w:p>
              </w:tc>
            </w:tr>
            <w:tr w14:paraId="30FC2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4CD7EBCE">
                  <w:pPr>
                    <w:tabs>
                      <w:tab w:val="left" w:pos="3255"/>
                    </w:tabs>
                    <w:jc w:val="center"/>
                    <w:rPr>
                      <w:color w:val="auto"/>
                      <w:szCs w:val="21"/>
                    </w:rPr>
                  </w:pPr>
                </w:p>
              </w:tc>
              <w:tc>
                <w:tcPr>
                  <w:tcW w:w="474" w:type="pct"/>
                  <w:tcBorders>
                    <w:tl2br w:val="nil"/>
                    <w:tr2bl w:val="nil"/>
                  </w:tcBorders>
                  <w:vAlign w:val="center"/>
                </w:tcPr>
                <w:p w14:paraId="0EA3C109">
                  <w:pPr>
                    <w:tabs>
                      <w:tab w:val="left" w:pos="3255"/>
                    </w:tabs>
                    <w:jc w:val="center"/>
                    <w:rPr>
                      <w:color w:val="auto"/>
                      <w:szCs w:val="21"/>
                    </w:rPr>
                  </w:pPr>
                  <w:r>
                    <w:rPr>
                      <w:rFonts w:hint="eastAsia"/>
                      <w:color w:val="auto"/>
                      <w:szCs w:val="21"/>
                    </w:rPr>
                    <w:t>添加剂存放房</w:t>
                  </w:r>
                </w:p>
              </w:tc>
              <w:tc>
                <w:tcPr>
                  <w:tcW w:w="1853" w:type="pct"/>
                  <w:tcBorders>
                    <w:tl2br w:val="nil"/>
                    <w:tr2bl w:val="nil"/>
                  </w:tcBorders>
                  <w:vAlign w:val="center"/>
                </w:tcPr>
                <w:p w14:paraId="14726677">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eastAsia" w:ascii="Times New Roman" w:hAnsi="Times New Roman" w:cs="Times New Roman"/>
                      <w:color w:val="auto"/>
                      <w:sz w:val="21"/>
                      <w:szCs w:val="21"/>
                      <w:lang w:eastAsia="zh-CN"/>
                    </w:rPr>
                    <w:t>不建设</w:t>
                  </w:r>
                  <w:r>
                    <w:rPr>
                      <w:rFonts w:hint="eastAsia"/>
                      <w:color w:val="auto"/>
                      <w:sz w:val="21"/>
                      <w:szCs w:val="21"/>
                    </w:rPr>
                    <w:t>添加剂存放房</w:t>
                  </w:r>
                  <w:r>
                    <w:rPr>
                      <w:rFonts w:hint="eastAsia"/>
                      <w:color w:val="auto"/>
                      <w:sz w:val="21"/>
                      <w:szCs w:val="21"/>
                      <w:lang w:eastAsia="zh-CN"/>
                    </w:rPr>
                    <w:t>，</w:t>
                  </w:r>
                  <w:r>
                    <w:rPr>
                      <w:rFonts w:hint="eastAsia" w:ascii="Times New Roman" w:hAnsi="Times New Roman" w:cs="Times New Roman"/>
                      <w:color w:val="auto"/>
                      <w:sz w:val="21"/>
                      <w:szCs w:val="21"/>
                      <w:lang w:eastAsia="zh-CN"/>
                    </w:rPr>
                    <w:t>单独设置</w:t>
                  </w:r>
                  <w:r>
                    <w:rPr>
                      <w:rFonts w:hint="default" w:ascii="Times New Roman" w:hAnsi="Times New Roman" w:cs="Times New Roman"/>
                      <w:color w:val="auto"/>
                      <w:sz w:val="21"/>
                      <w:szCs w:val="21"/>
                    </w:rPr>
                    <w:t>1个</w:t>
                  </w:r>
                  <w:r>
                    <w:rPr>
                      <w:rFonts w:hint="default" w:ascii="Times New Roman" w:hAnsi="Times New Roman" w:cs="Times New Roman"/>
                      <w:color w:val="auto"/>
                      <w:sz w:val="21"/>
                      <w:szCs w:val="21"/>
                      <w:lang w:val="en-US" w:eastAsia="zh-CN"/>
                    </w:rPr>
                    <w:t>110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sz w:val="21"/>
                      <w:szCs w:val="21"/>
                      <w:lang w:eastAsia="zh-CN"/>
                    </w:rPr>
                    <w:t>添加剂</w:t>
                  </w:r>
                  <w:r>
                    <w:rPr>
                      <w:rFonts w:hint="default" w:ascii="Times New Roman" w:hAnsi="Times New Roman" w:cs="Times New Roman"/>
                      <w:color w:val="auto"/>
                      <w:sz w:val="21"/>
                      <w:szCs w:val="21"/>
                    </w:rPr>
                    <w:t>罐，1个6m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盐酸储罐</w:t>
                  </w:r>
                </w:p>
              </w:tc>
              <w:tc>
                <w:tcPr>
                  <w:tcW w:w="1745" w:type="pct"/>
                  <w:tcBorders>
                    <w:tl2br w:val="nil"/>
                    <w:tr2bl w:val="nil"/>
                  </w:tcBorders>
                  <w:vAlign w:val="center"/>
                </w:tcPr>
                <w:p w14:paraId="594F6327">
                  <w:pPr>
                    <w:keepNext w:val="0"/>
                    <w:keepLines w:val="0"/>
                    <w:suppressLineNumbers w:val="0"/>
                    <w:tabs>
                      <w:tab w:val="left" w:pos="3255"/>
                    </w:tabs>
                    <w:spacing w:beforeAutospacing="0" w:afterAutospacing="0" w:line="240" w:lineRule="auto"/>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不建设</w:t>
                  </w:r>
                  <w:r>
                    <w:rPr>
                      <w:rFonts w:hint="eastAsia"/>
                      <w:color w:val="auto"/>
                      <w:sz w:val="21"/>
                      <w:szCs w:val="21"/>
                    </w:rPr>
                    <w:t>添加剂存放房</w:t>
                  </w:r>
                  <w:r>
                    <w:rPr>
                      <w:rFonts w:hint="eastAsia"/>
                      <w:color w:val="auto"/>
                      <w:sz w:val="21"/>
                      <w:szCs w:val="21"/>
                      <w:lang w:eastAsia="zh-CN"/>
                    </w:rPr>
                    <w:t>，</w:t>
                  </w:r>
                  <w:r>
                    <w:rPr>
                      <w:rFonts w:hint="eastAsia" w:ascii="Times New Roman" w:hAnsi="Times New Roman" w:cs="Times New Roman"/>
                      <w:color w:val="auto"/>
                      <w:sz w:val="21"/>
                      <w:szCs w:val="21"/>
                      <w:lang w:eastAsia="zh-CN"/>
                    </w:rPr>
                    <w:t>单独设置</w:t>
                  </w:r>
                  <w:r>
                    <w:rPr>
                      <w:rFonts w:hint="default" w:ascii="Times New Roman" w:hAnsi="Times New Roman" w:cs="Times New Roman"/>
                      <w:color w:val="auto"/>
                      <w:sz w:val="21"/>
                      <w:szCs w:val="21"/>
                    </w:rPr>
                    <w:t>1个</w:t>
                  </w:r>
                  <w:r>
                    <w:rPr>
                      <w:rFonts w:hint="default" w:ascii="Times New Roman" w:hAnsi="Times New Roman" w:cs="Times New Roman"/>
                      <w:color w:val="auto"/>
                      <w:sz w:val="21"/>
                      <w:szCs w:val="21"/>
                      <w:lang w:val="en-US" w:eastAsia="zh-CN"/>
                    </w:rPr>
                    <w:t>110</w:t>
                  </w:r>
                  <w:r>
                    <w:rPr>
                      <w:rFonts w:hint="eastAsia" w:ascii="Times New Roman" w:hAnsi="Times New Roman" w:cs="Times New Roman"/>
                      <w:color w:val="auto"/>
                      <w:kern w:val="0"/>
                      <w:sz w:val="21"/>
                      <w:szCs w:val="21"/>
                      <w:lang w:val="en-US" w:eastAsia="zh-CN"/>
                    </w:rPr>
                    <w:t>m</w:t>
                  </w:r>
                  <w:r>
                    <w:rPr>
                      <w:rFonts w:hint="eastAsia" w:ascii="Times New Roman" w:hAnsi="Times New Roman" w:cs="Times New Roman"/>
                      <w:color w:val="auto"/>
                      <w:kern w:val="0"/>
                      <w:sz w:val="21"/>
                      <w:szCs w:val="21"/>
                      <w:vertAlign w:val="superscript"/>
                      <w:lang w:val="en-US" w:eastAsia="zh-CN"/>
                    </w:rPr>
                    <w:t>3</w:t>
                  </w:r>
                  <w:r>
                    <w:rPr>
                      <w:rFonts w:hint="default" w:ascii="Times New Roman" w:hAnsi="Times New Roman" w:cs="Times New Roman"/>
                      <w:color w:val="auto"/>
                      <w:sz w:val="21"/>
                      <w:szCs w:val="21"/>
                      <w:lang w:eastAsia="zh-CN"/>
                    </w:rPr>
                    <w:t>添加剂</w:t>
                  </w:r>
                  <w:r>
                    <w:rPr>
                      <w:rFonts w:hint="default" w:ascii="Times New Roman" w:hAnsi="Times New Roman" w:cs="Times New Roman"/>
                      <w:color w:val="auto"/>
                      <w:sz w:val="21"/>
                      <w:szCs w:val="21"/>
                    </w:rPr>
                    <w:t>罐，1个6m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盐酸储罐</w:t>
                  </w:r>
                </w:p>
              </w:tc>
              <w:tc>
                <w:tcPr>
                  <w:tcW w:w="535" w:type="pct"/>
                  <w:tcBorders>
                    <w:tl2br w:val="nil"/>
                    <w:tr2bl w:val="nil"/>
                  </w:tcBorders>
                  <w:vAlign w:val="center"/>
                </w:tcPr>
                <w:p w14:paraId="0C5351EF">
                  <w:pPr>
                    <w:jc w:val="center"/>
                    <w:rPr>
                      <w:rFonts w:hint="eastAsia"/>
                      <w:color w:val="auto"/>
                      <w:szCs w:val="21"/>
                    </w:rPr>
                  </w:pPr>
                  <w:r>
                    <w:rPr>
                      <w:rFonts w:hint="eastAsia"/>
                      <w:color w:val="auto"/>
                      <w:kern w:val="0"/>
                      <w:szCs w:val="21"/>
                      <w:lang w:eastAsia="zh-CN"/>
                    </w:rPr>
                    <w:t>不变</w:t>
                  </w:r>
                </w:p>
              </w:tc>
            </w:tr>
            <w:tr w14:paraId="6658A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7A2D88BA">
                  <w:pPr>
                    <w:tabs>
                      <w:tab w:val="left" w:pos="3255"/>
                    </w:tabs>
                    <w:jc w:val="center"/>
                    <w:rPr>
                      <w:color w:val="auto"/>
                      <w:szCs w:val="21"/>
                    </w:rPr>
                  </w:pPr>
                </w:p>
              </w:tc>
              <w:tc>
                <w:tcPr>
                  <w:tcW w:w="474" w:type="pct"/>
                  <w:tcBorders>
                    <w:tl2br w:val="nil"/>
                    <w:tr2bl w:val="nil"/>
                  </w:tcBorders>
                  <w:vAlign w:val="center"/>
                </w:tcPr>
                <w:p w14:paraId="0087F4F5">
                  <w:pPr>
                    <w:tabs>
                      <w:tab w:val="left" w:pos="3255"/>
                    </w:tabs>
                    <w:jc w:val="center"/>
                    <w:rPr>
                      <w:color w:val="auto"/>
                      <w:szCs w:val="21"/>
                    </w:rPr>
                  </w:pPr>
                  <w:r>
                    <w:rPr>
                      <w:rFonts w:hint="eastAsia"/>
                      <w:color w:val="auto"/>
                      <w:szCs w:val="21"/>
                    </w:rPr>
                    <w:t>仓库</w:t>
                  </w:r>
                </w:p>
              </w:tc>
              <w:tc>
                <w:tcPr>
                  <w:tcW w:w="1853" w:type="pct"/>
                  <w:tcBorders>
                    <w:tl2br w:val="nil"/>
                    <w:tr2bl w:val="nil"/>
                  </w:tcBorders>
                  <w:vAlign w:val="center"/>
                </w:tcPr>
                <w:p w14:paraId="2F142225">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占地面积1044m</w:t>
                  </w:r>
                  <w:r>
                    <w:rPr>
                      <w:rFonts w:hint="default" w:ascii="Times New Roman" w:hAnsi="Times New Roman" w:cs="Times New Roman"/>
                      <w:color w:val="auto"/>
                      <w:sz w:val="21"/>
                      <w:szCs w:val="21"/>
                      <w:vertAlign w:val="superscript"/>
                    </w:rPr>
                    <w:t>2</w:t>
                  </w:r>
                </w:p>
              </w:tc>
              <w:tc>
                <w:tcPr>
                  <w:tcW w:w="1745" w:type="pct"/>
                  <w:tcBorders>
                    <w:tl2br w:val="nil"/>
                    <w:tr2bl w:val="nil"/>
                  </w:tcBorders>
                  <w:vAlign w:val="center"/>
                </w:tcPr>
                <w:p w14:paraId="4665F1F1">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占地面积1044m</w:t>
                  </w:r>
                  <w:r>
                    <w:rPr>
                      <w:rFonts w:hint="default" w:ascii="Times New Roman" w:hAnsi="Times New Roman" w:cs="Times New Roman"/>
                      <w:color w:val="auto"/>
                      <w:sz w:val="21"/>
                      <w:szCs w:val="21"/>
                      <w:vertAlign w:val="superscript"/>
                    </w:rPr>
                    <w:t>2</w:t>
                  </w:r>
                </w:p>
              </w:tc>
              <w:tc>
                <w:tcPr>
                  <w:tcW w:w="535" w:type="pct"/>
                  <w:tcBorders>
                    <w:tl2br w:val="nil"/>
                    <w:tr2bl w:val="nil"/>
                  </w:tcBorders>
                  <w:vAlign w:val="center"/>
                </w:tcPr>
                <w:p w14:paraId="4B8129B7">
                  <w:pPr>
                    <w:jc w:val="center"/>
                    <w:rPr>
                      <w:rFonts w:hint="eastAsia"/>
                      <w:color w:val="auto"/>
                      <w:szCs w:val="21"/>
                    </w:rPr>
                  </w:pPr>
                  <w:r>
                    <w:rPr>
                      <w:rFonts w:hint="eastAsia"/>
                      <w:color w:val="auto"/>
                      <w:kern w:val="0"/>
                      <w:szCs w:val="21"/>
                      <w:lang w:eastAsia="zh-CN"/>
                    </w:rPr>
                    <w:t>不变</w:t>
                  </w:r>
                </w:p>
              </w:tc>
            </w:tr>
            <w:tr w14:paraId="7748A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42B70C4A">
                  <w:pPr>
                    <w:tabs>
                      <w:tab w:val="left" w:pos="3255"/>
                    </w:tabs>
                    <w:jc w:val="center"/>
                    <w:rPr>
                      <w:color w:val="auto"/>
                      <w:szCs w:val="21"/>
                    </w:rPr>
                  </w:pPr>
                </w:p>
              </w:tc>
              <w:tc>
                <w:tcPr>
                  <w:tcW w:w="474" w:type="pct"/>
                  <w:tcBorders>
                    <w:tl2br w:val="nil"/>
                    <w:tr2bl w:val="nil"/>
                  </w:tcBorders>
                  <w:vAlign w:val="center"/>
                </w:tcPr>
                <w:p w14:paraId="2C588395">
                  <w:pPr>
                    <w:tabs>
                      <w:tab w:val="left" w:pos="3255"/>
                    </w:tabs>
                    <w:jc w:val="center"/>
                    <w:rPr>
                      <w:color w:val="auto"/>
                      <w:szCs w:val="21"/>
                    </w:rPr>
                  </w:pPr>
                  <w:r>
                    <w:rPr>
                      <w:rFonts w:hint="eastAsia"/>
                      <w:color w:val="auto"/>
                      <w:szCs w:val="21"/>
                    </w:rPr>
                    <w:t>发电机房及消防泵房</w:t>
                  </w:r>
                </w:p>
              </w:tc>
              <w:tc>
                <w:tcPr>
                  <w:tcW w:w="1853" w:type="pct"/>
                  <w:tcBorders>
                    <w:tl2br w:val="nil"/>
                    <w:tr2bl w:val="nil"/>
                  </w:tcBorders>
                  <w:vAlign w:val="center"/>
                </w:tcPr>
                <w:p w14:paraId="49A42954">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eastAsia" w:ascii="Times New Roman" w:hAnsi="Times New Roman" w:cs="Times New Roman"/>
                      <w:color w:val="auto"/>
                      <w:sz w:val="21"/>
                      <w:szCs w:val="21"/>
                      <w:lang w:eastAsia="zh-CN"/>
                    </w:rPr>
                    <w:t>建设</w:t>
                  </w:r>
                  <w:r>
                    <w:rPr>
                      <w:rFonts w:hint="eastAsia"/>
                      <w:color w:val="auto"/>
                      <w:sz w:val="21"/>
                      <w:szCs w:val="21"/>
                    </w:rPr>
                    <w:t>发电机房及消防泵房</w:t>
                  </w:r>
                  <w:r>
                    <w:rPr>
                      <w:rFonts w:hint="eastAsia"/>
                      <w:color w:val="auto"/>
                      <w:sz w:val="21"/>
                      <w:szCs w:val="21"/>
                      <w:lang w:eastAsia="zh-CN"/>
                    </w:rPr>
                    <w:t>各一间，占地共</w:t>
                  </w:r>
                  <w:r>
                    <w:rPr>
                      <w:rFonts w:hint="default" w:ascii="Times New Roman" w:hAnsi="Times New Roman" w:cs="Times New Roman"/>
                      <w:color w:val="auto"/>
                      <w:sz w:val="21"/>
                      <w:szCs w:val="21"/>
                    </w:rPr>
                    <w:t>152m</w:t>
                  </w:r>
                  <w:r>
                    <w:rPr>
                      <w:rFonts w:hint="default" w:ascii="Times New Roman" w:hAnsi="Times New Roman" w:cs="Times New Roman"/>
                      <w:color w:val="auto"/>
                      <w:sz w:val="21"/>
                      <w:szCs w:val="21"/>
                      <w:vertAlign w:val="superscript"/>
                    </w:rPr>
                    <w:t>2</w:t>
                  </w:r>
                </w:p>
              </w:tc>
              <w:tc>
                <w:tcPr>
                  <w:tcW w:w="1745" w:type="pct"/>
                  <w:tcBorders>
                    <w:tl2br w:val="nil"/>
                    <w:tr2bl w:val="nil"/>
                  </w:tcBorders>
                  <w:vAlign w:val="center"/>
                </w:tcPr>
                <w:p w14:paraId="05087B3A">
                  <w:pPr>
                    <w:keepNext w:val="0"/>
                    <w:keepLines w:val="0"/>
                    <w:suppressLineNumbers w:val="0"/>
                    <w:tabs>
                      <w:tab w:val="left" w:pos="3255"/>
                    </w:tabs>
                    <w:spacing w:beforeAutospacing="0" w:afterAutospacing="0" w:line="240" w:lineRule="auto"/>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建设</w:t>
                  </w:r>
                  <w:r>
                    <w:rPr>
                      <w:rFonts w:hint="eastAsia"/>
                      <w:color w:val="auto"/>
                      <w:sz w:val="21"/>
                      <w:szCs w:val="21"/>
                    </w:rPr>
                    <w:t>发电机房及消防泵房</w:t>
                  </w:r>
                  <w:r>
                    <w:rPr>
                      <w:rFonts w:hint="eastAsia"/>
                      <w:color w:val="auto"/>
                      <w:sz w:val="21"/>
                      <w:szCs w:val="21"/>
                      <w:lang w:eastAsia="zh-CN"/>
                    </w:rPr>
                    <w:t>各一间，占地共</w:t>
                  </w:r>
                  <w:r>
                    <w:rPr>
                      <w:rFonts w:hint="default" w:ascii="Times New Roman" w:hAnsi="Times New Roman" w:cs="Times New Roman"/>
                      <w:color w:val="auto"/>
                      <w:sz w:val="21"/>
                      <w:szCs w:val="21"/>
                    </w:rPr>
                    <w:t>152m</w:t>
                  </w:r>
                  <w:r>
                    <w:rPr>
                      <w:rFonts w:hint="default" w:ascii="Times New Roman" w:hAnsi="Times New Roman" w:cs="Times New Roman"/>
                      <w:color w:val="auto"/>
                      <w:sz w:val="21"/>
                      <w:szCs w:val="21"/>
                      <w:vertAlign w:val="superscript"/>
                    </w:rPr>
                    <w:t>2</w:t>
                  </w:r>
                </w:p>
              </w:tc>
              <w:tc>
                <w:tcPr>
                  <w:tcW w:w="535" w:type="pct"/>
                  <w:tcBorders>
                    <w:tl2br w:val="nil"/>
                    <w:tr2bl w:val="nil"/>
                  </w:tcBorders>
                  <w:vAlign w:val="center"/>
                </w:tcPr>
                <w:p w14:paraId="3DD756D2">
                  <w:pPr>
                    <w:jc w:val="center"/>
                    <w:rPr>
                      <w:rFonts w:hint="eastAsia"/>
                      <w:color w:val="auto"/>
                      <w:szCs w:val="21"/>
                    </w:rPr>
                  </w:pPr>
                  <w:r>
                    <w:rPr>
                      <w:rFonts w:hint="eastAsia"/>
                      <w:color w:val="auto"/>
                      <w:kern w:val="0"/>
                      <w:szCs w:val="21"/>
                      <w:lang w:eastAsia="zh-CN"/>
                    </w:rPr>
                    <w:t>不变</w:t>
                  </w:r>
                </w:p>
              </w:tc>
            </w:tr>
            <w:tr w14:paraId="5A5FD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1319545D">
                  <w:pPr>
                    <w:tabs>
                      <w:tab w:val="left" w:pos="3255"/>
                    </w:tabs>
                    <w:jc w:val="center"/>
                    <w:rPr>
                      <w:color w:val="auto"/>
                      <w:szCs w:val="21"/>
                    </w:rPr>
                  </w:pPr>
                </w:p>
              </w:tc>
              <w:tc>
                <w:tcPr>
                  <w:tcW w:w="474" w:type="pct"/>
                  <w:tcBorders>
                    <w:tl2br w:val="nil"/>
                    <w:tr2bl w:val="nil"/>
                  </w:tcBorders>
                  <w:vAlign w:val="center"/>
                </w:tcPr>
                <w:p w14:paraId="76272660">
                  <w:pPr>
                    <w:tabs>
                      <w:tab w:val="left" w:pos="3255"/>
                    </w:tabs>
                    <w:jc w:val="center"/>
                    <w:rPr>
                      <w:color w:val="auto"/>
                      <w:szCs w:val="21"/>
                    </w:rPr>
                  </w:pPr>
                  <w:r>
                    <w:rPr>
                      <w:rFonts w:hint="eastAsia"/>
                      <w:color w:val="auto"/>
                      <w:szCs w:val="21"/>
                    </w:rPr>
                    <w:t>发油平台</w:t>
                  </w:r>
                </w:p>
              </w:tc>
              <w:tc>
                <w:tcPr>
                  <w:tcW w:w="1853" w:type="pct"/>
                  <w:tcBorders>
                    <w:tl2br w:val="nil"/>
                    <w:tr2bl w:val="nil"/>
                  </w:tcBorders>
                  <w:vAlign w:val="center"/>
                </w:tcPr>
                <w:p w14:paraId="5E6A55D3">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占地面积750m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，配备密闭鹤管、泄压阀等设备</w:t>
                  </w:r>
                </w:p>
              </w:tc>
              <w:tc>
                <w:tcPr>
                  <w:tcW w:w="1745" w:type="pct"/>
                  <w:tcBorders>
                    <w:tl2br w:val="nil"/>
                    <w:tr2bl w:val="nil"/>
                  </w:tcBorders>
                  <w:vAlign w:val="center"/>
                </w:tcPr>
                <w:p w14:paraId="30B56D7A">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占地面积750m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，配备密闭鹤管、泄压阀等设备</w:t>
                  </w:r>
                </w:p>
              </w:tc>
              <w:tc>
                <w:tcPr>
                  <w:tcW w:w="535" w:type="pct"/>
                  <w:tcBorders>
                    <w:tl2br w:val="nil"/>
                    <w:tr2bl w:val="nil"/>
                  </w:tcBorders>
                  <w:vAlign w:val="center"/>
                </w:tcPr>
                <w:p w14:paraId="23A43BB5">
                  <w:pPr>
                    <w:jc w:val="center"/>
                    <w:rPr>
                      <w:rFonts w:hint="eastAsia"/>
                      <w:color w:val="auto"/>
                      <w:szCs w:val="21"/>
                    </w:rPr>
                  </w:pPr>
                  <w:r>
                    <w:rPr>
                      <w:rFonts w:hint="eastAsia"/>
                      <w:color w:val="auto"/>
                      <w:kern w:val="0"/>
                      <w:szCs w:val="21"/>
                      <w:lang w:eastAsia="zh-CN"/>
                    </w:rPr>
                    <w:t>不变</w:t>
                  </w:r>
                </w:p>
              </w:tc>
            </w:tr>
            <w:tr w14:paraId="52191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90" w:type="pct"/>
                  <w:vMerge w:val="continue"/>
                  <w:tcBorders>
                    <w:tl2br w:val="nil"/>
                    <w:tr2bl w:val="nil"/>
                  </w:tcBorders>
                  <w:vAlign w:val="center"/>
                </w:tcPr>
                <w:p w14:paraId="2C0CC6F0">
                  <w:pPr>
                    <w:tabs>
                      <w:tab w:val="left" w:pos="3255"/>
                    </w:tabs>
                    <w:jc w:val="center"/>
                    <w:rPr>
                      <w:color w:val="auto"/>
                      <w:szCs w:val="21"/>
                    </w:rPr>
                  </w:pPr>
                </w:p>
              </w:tc>
              <w:tc>
                <w:tcPr>
                  <w:tcW w:w="474" w:type="pct"/>
                  <w:tcBorders>
                    <w:tl2br w:val="nil"/>
                    <w:tr2bl w:val="nil"/>
                  </w:tcBorders>
                  <w:vAlign w:val="center"/>
                </w:tcPr>
                <w:p w14:paraId="20C00E4F">
                  <w:pPr>
                    <w:tabs>
                      <w:tab w:val="left" w:pos="3255"/>
                    </w:tabs>
                    <w:jc w:val="center"/>
                    <w:rPr>
                      <w:color w:val="auto"/>
                      <w:szCs w:val="21"/>
                    </w:rPr>
                  </w:pPr>
                  <w:r>
                    <w:rPr>
                      <w:rFonts w:hint="eastAsia"/>
                      <w:color w:val="auto"/>
                      <w:szCs w:val="21"/>
                    </w:rPr>
                    <w:t>卸车雨棚</w:t>
                  </w:r>
                </w:p>
              </w:tc>
              <w:tc>
                <w:tcPr>
                  <w:tcW w:w="1853" w:type="pct"/>
                  <w:tcBorders>
                    <w:tl2br w:val="nil"/>
                    <w:tr2bl w:val="nil"/>
                  </w:tcBorders>
                  <w:vAlign w:val="center"/>
                </w:tcPr>
                <w:p w14:paraId="15D27594">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529m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，配备密闭鹤管、泄压阀等设备</w:t>
                  </w:r>
                </w:p>
              </w:tc>
              <w:tc>
                <w:tcPr>
                  <w:tcW w:w="1745" w:type="pct"/>
                  <w:tcBorders>
                    <w:tl2br w:val="nil"/>
                    <w:tr2bl w:val="nil"/>
                  </w:tcBorders>
                  <w:vAlign w:val="center"/>
                </w:tcPr>
                <w:p w14:paraId="5AD23B33">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529m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，配备密闭鹤管、泄压阀等设备</w:t>
                  </w:r>
                </w:p>
              </w:tc>
              <w:tc>
                <w:tcPr>
                  <w:tcW w:w="535" w:type="pct"/>
                  <w:tcBorders>
                    <w:tl2br w:val="nil"/>
                    <w:tr2bl w:val="nil"/>
                  </w:tcBorders>
                  <w:vAlign w:val="center"/>
                </w:tcPr>
                <w:p w14:paraId="0E7CB14F">
                  <w:pPr>
                    <w:jc w:val="center"/>
                    <w:rPr>
                      <w:rFonts w:hint="eastAsia"/>
                      <w:color w:val="auto"/>
                      <w:szCs w:val="21"/>
                    </w:rPr>
                  </w:pPr>
                  <w:r>
                    <w:rPr>
                      <w:rFonts w:hint="eastAsia"/>
                      <w:color w:val="auto"/>
                      <w:kern w:val="0"/>
                      <w:szCs w:val="21"/>
                      <w:lang w:eastAsia="zh-CN"/>
                    </w:rPr>
                    <w:t>不变</w:t>
                  </w:r>
                </w:p>
              </w:tc>
            </w:tr>
            <w:tr w14:paraId="3E6D6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vMerge w:val="restart"/>
                  <w:tcBorders>
                    <w:tl2br w:val="nil"/>
                    <w:tr2bl w:val="nil"/>
                  </w:tcBorders>
                  <w:vAlign w:val="center"/>
                </w:tcPr>
                <w:p w14:paraId="6E3B0DF9">
                  <w:pPr>
                    <w:tabs>
                      <w:tab w:val="left" w:pos="3255"/>
                    </w:tabs>
                    <w:jc w:val="center"/>
                    <w:rPr>
                      <w:color w:val="auto"/>
                      <w:szCs w:val="21"/>
                    </w:rPr>
                  </w:pPr>
                  <w:r>
                    <w:rPr>
                      <w:color w:val="auto"/>
                      <w:szCs w:val="21"/>
                    </w:rPr>
                    <w:t>公用工程</w:t>
                  </w:r>
                </w:p>
              </w:tc>
              <w:tc>
                <w:tcPr>
                  <w:tcW w:w="474" w:type="pct"/>
                  <w:tcBorders>
                    <w:tl2br w:val="nil"/>
                    <w:tr2bl w:val="nil"/>
                  </w:tcBorders>
                  <w:vAlign w:val="center"/>
                </w:tcPr>
                <w:p w14:paraId="0EB83576">
                  <w:pPr>
                    <w:tabs>
                      <w:tab w:val="left" w:pos="3255"/>
                    </w:tabs>
                    <w:jc w:val="center"/>
                    <w:rPr>
                      <w:color w:val="auto"/>
                      <w:szCs w:val="21"/>
                    </w:rPr>
                  </w:pPr>
                  <w:r>
                    <w:rPr>
                      <w:color w:val="auto"/>
                      <w:szCs w:val="21"/>
                    </w:rPr>
                    <w:t>供水</w:t>
                  </w:r>
                </w:p>
              </w:tc>
              <w:tc>
                <w:tcPr>
                  <w:tcW w:w="1853" w:type="pct"/>
                  <w:tcBorders>
                    <w:tl2br w:val="nil"/>
                    <w:tr2bl w:val="nil"/>
                  </w:tcBorders>
                  <w:vAlign w:val="center"/>
                </w:tcPr>
                <w:p w14:paraId="58A6755A">
                  <w:pPr>
                    <w:tabs>
                      <w:tab w:val="left" w:pos="3255"/>
                    </w:tabs>
                    <w:jc w:val="center"/>
                    <w:rPr>
                      <w:color w:val="auto"/>
                      <w:szCs w:val="21"/>
                    </w:rPr>
                  </w:pPr>
                  <w:r>
                    <w:rPr>
                      <w:rFonts w:hint="eastAsia"/>
                      <w:color w:val="auto"/>
                      <w:szCs w:val="21"/>
                    </w:rPr>
                    <w:t>港区供水管网供给</w:t>
                  </w:r>
                </w:p>
              </w:tc>
              <w:tc>
                <w:tcPr>
                  <w:tcW w:w="1745" w:type="pct"/>
                  <w:tcBorders>
                    <w:tl2br w:val="nil"/>
                    <w:tr2bl w:val="nil"/>
                  </w:tcBorders>
                  <w:vAlign w:val="center"/>
                </w:tcPr>
                <w:p w14:paraId="47D043AC">
                  <w:pPr>
                    <w:tabs>
                      <w:tab w:val="left" w:pos="3255"/>
                    </w:tabs>
                    <w:jc w:val="center"/>
                    <w:rPr>
                      <w:rFonts w:hint="eastAsia"/>
                      <w:color w:val="auto"/>
                      <w:szCs w:val="21"/>
                    </w:rPr>
                  </w:pPr>
                  <w:r>
                    <w:rPr>
                      <w:rFonts w:hint="eastAsia"/>
                      <w:color w:val="auto"/>
                      <w:szCs w:val="21"/>
                    </w:rPr>
                    <w:t>港区供水管网供给</w:t>
                  </w:r>
                </w:p>
              </w:tc>
              <w:tc>
                <w:tcPr>
                  <w:tcW w:w="535" w:type="pct"/>
                  <w:tcBorders>
                    <w:tl2br w:val="nil"/>
                    <w:tr2bl w:val="nil"/>
                  </w:tcBorders>
                  <w:vAlign w:val="center"/>
                </w:tcPr>
                <w:p w14:paraId="11F25411">
                  <w:pPr>
                    <w:jc w:val="center"/>
                    <w:rPr>
                      <w:rFonts w:hint="eastAsia"/>
                      <w:color w:val="auto"/>
                      <w:szCs w:val="21"/>
                    </w:rPr>
                  </w:pPr>
                  <w:r>
                    <w:rPr>
                      <w:rFonts w:hint="eastAsia"/>
                      <w:color w:val="auto"/>
                      <w:kern w:val="0"/>
                      <w:szCs w:val="21"/>
                      <w:lang w:eastAsia="zh-CN"/>
                    </w:rPr>
                    <w:t>不变</w:t>
                  </w:r>
                </w:p>
              </w:tc>
            </w:tr>
            <w:tr w14:paraId="5BC4D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vMerge w:val="continue"/>
                  <w:tcBorders>
                    <w:tl2br w:val="nil"/>
                    <w:tr2bl w:val="nil"/>
                  </w:tcBorders>
                  <w:vAlign w:val="center"/>
                </w:tcPr>
                <w:p w14:paraId="0CD82053">
                  <w:pPr>
                    <w:tabs>
                      <w:tab w:val="left" w:pos="3255"/>
                    </w:tabs>
                    <w:jc w:val="center"/>
                    <w:rPr>
                      <w:color w:val="auto"/>
                      <w:szCs w:val="21"/>
                    </w:rPr>
                  </w:pPr>
                </w:p>
              </w:tc>
              <w:tc>
                <w:tcPr>
                  <w:tcW w:w="474" w:type="pct"/>
                  <w:tcBorders>
                    <w:tl2br w:val="nil"/>
                    <w:tr2bl w:val="nil"/>
                  </w:tcBorders>
                  <w:vAlign w:val="center"/>
                </w:tcPr>
                <w:p w14:paraId="703786F9">
                  <w:pPr>
                    <w:tabs>
                      <w:tab w:val="left" w:pos="3255"/>
                    </w:tabs>
                    <w:jc w:val="center"/>
                    <w:rPr>
                      <w:color w:val="auto"/>
                      <w:szCs w:val="21"/>
                    </w:rPr>
                  </w:pPr>
                  <w:r>
                    <w:rPr>
                      <w:color w:val="auto"/>
                      <w:szCs w:val="21"/>
                    </w:rPr>
                    <w:t>供电</w:t>
                  </w:r>
                </w:p>
              </w:tc>
              <w:tc>
                <w:tcPr>
                  <w:tcW w:w="1853" w:type="pct"/>
                  <w:tcBorders>
                    <w:tl2br w:val="nil"/>
                    <w:tr2bl w:val="nil"/>
                  </w:tcBorders>
                  <w:vAlign w:val="center"/>
                </w:tcPr>
                <w:p w14:paraId="492682B5">
                  <w:pPr>
                    <w:tabs>
                      <w:tab w:val="left" w:pos="3255"/>
                    </w:tabs>
                    <w:jc w:val="center"/>
                    <w:rPr>
                      <w:color w:val="auto"/>
                      <w:szCs w:val="21"/>
                    </w:rPr>
                  </w:pPr>
                  <w:r>
                    <w:rPr>
                      <w:rFonts w:hint="eastAsia"/>
                      <w:color w:val="auto"/>
                      <w:szCs w:val="21"/>
                    </w:rPr>
                    <w:t>港区变电站</w:t>
                  </w:r>
                  <w:r>
                    <w:rPr>
                      <w:color w:val="auto"/>
                      <w:szCs w:val="21"/>
                    </w:rPr>
                    <w:t>供应</w:t>
                  </w:r>
                </w:p>
              </w:tc>
              <w:tc>
                <w:tcPr>
                  <w:tcW w:w="1745" w:type="pct"/>
                  <w:tcBorders>
                    <w:tl2br w:val="nil"/>
                    <w:tr2bl w:val="nil"/>
                  </w:tcBorders>
                  <w:vAlign w:val="center"/>
                </w:tcPr>
                <w:p w14:paraId="5363BD94">
                  <w:pPr>
                    <w:tabs>
                      <w:tab w:val="left" w:pos="3255"/>
                    </w:tabs>
                    <w:jc w:val="center"/>
                    <w:rPr>
                      <w:rFonts w:hint="eastAsia"/>
                      <w:color w:val="auto"/>
                      <w:szCs w:val="21"/>
                    </w:rPr>
                  </w:pPr>
                  <w:r>
                    <w:rPr>
                      <w:rFonts w:hint="eastAsia"/>
                      <w:color w:val="auto"/>
                      <w:szCs w:val="21"/>
                    </w:rPr>
                    <w:t>港区变电站</w:t>
                  </w:r>
                  <w:r>
                    <w:rPr>
                      <w:color w:val="auto"/>
                      <w:szCs w:val="21"/>
                    </w:rPr>
                    <w:t>供应</w:t>
                  </w:r>
                </w:p>
              </w:tc>
              <w:tc>
                <w:tcPr>
                  <w:tcW w:w="535" w:type="pct"/>
                  <w:tcBorders>
                    <w:tl2br w:val="nil"/>
                    <w:tr2bl w:val="nil"/>
                  </w:tcBorders>
                  <w:vAlign w:val="center"/>
                </w:tcPr>
                <w:p w14:paraId="5625B73B">
                  <w:pPr>
                    <w:jc w:val="center"/>
                    <w:rPr>
                      <w:rFonts w:hint="eastAsia"/>
                      <w:color w:val="auto"/>
                      <w:szCs w:val="21"/>
                    </w:rPr>
                  </w:pPr>
                  <w:r>
                    <w:rPr>
                      <w:rFonts w:hint="eastAsia"/>
                      <w:color w:val="auto"/>
                      <w:kern w:val="0"/>
                      <w:szCs w:val="21"/>
                      <w:lang w:eastAsia="zh-CN"/>
                    </w:rPr>
                    <w:t>不变</w:t>
                  </w:r>
                </w:p>
              </w:tc>
            </w:tr>
            <w:tr w14:paraId="00835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90" w:type="pct"/>
                  <w:vMerge w:val="restart"/>
                  <w:tcBorders>
                    <w:tl2br w:val="nil"/>
                    <w:tr2bl w:val="nil"/>
                  </w:tcBorders>
                  <w:vAlign w:val="center"/>
                </w:tcPr>
                <w:p w14:paraId="790B37AA">
                  <w:pPr>
                    <w:tabs>
                      <w:tab w:val="left" w:pos="3255"/>
                    </w:tabs>
                    <w:jc w:val="center"/>
                    <w:rPr>
                      <w:color w:val="auto"/>
                      <w:szCs w:val="21"/>
                    </w:rPr>
                  </w:pPr>
                  <w:r>
                    <w:rPr>
                      <w:color w:val="auto"/>
                      <w:szCs w:val="21"/>
                    </w:rPr>
                    <w:t>环保工程</w:t>
                  </w:r>
                </w:p>
              </w:tc>
              <w:tc>
                <w:tcPr>
                  <w:tcW w:w="474" w:type="pct"/>
                  <w:tcBorders>
                    <w:tl2br w:val="nil"/>
                    <w:tr2bl w:val="nil"/>
                  </w:tcBorders>
                  <w:vAlign w:val="center"/>
                </w:tcPr>
                <w:p w14:paraId="0D91D45D">
                  <w:pPr>
                    <w:tabs>
                      <w:tab w:val="left" w:pos="3255"/>
                    </w:tabs>
                    <w:jc w:val="center"/>
                    <w:rPr>
                      <w:color w:val="auto"/>
                      <w:szCs w:val="21"/>
                    </w:rPr>
                  </w:pPr>
                  <w:r>
                    <w:rPr>
                      <w:color w:val="auto"/>
                      <w:szCs w:val="21"/>
                    </w:rPr>
                    <w:t>废水治理</w:t>
                  </w:r>
                </w:p>
              </w:tc>
              <w:tc>
                <w:tcPr>
                  <w:tcW w:w="1853" w:type="pct"/>
                  <w:tcBorders>
                    <w:tl2br w:val="nil"/>
                    <w:tr2bl w:val="nil"/>
                  </w:tcBorders>
                  <w:vAlign w:val="center"/>
                </w:tcPr>
                <w:p w14:paraId="11C16CA1">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地面冲洗水经隔油沉淀池处理后排入市政污水管网；生活污水经化粪池处理后排入市政污水管网；初期雨水经雨水隔油沉淀池处理后排入市政污水管网。</w:t>
                  </w:r>
                </w:p>
              </w:tc>
              <w:tc>
                <w:tcPr>
                  <w:tcW w:w="1745" w:type="pct"/>
                  <w:tcBorders>
                    <w:tl2br w:val="nil"/>
                    <w:tr2bl w:val="nil"/>
                  </w:tcBorders>
                  <w:vAlign w:val="center"/>
                </w:tcPr>
                <w:p w14:paraId="1EE66500">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地面冲洗水经隔油沉淀池处理后排入市政污水管网；生活污水经化粪池处理后排入市政污水管网；初期雨水经雨水隔油沉淀池处理后排入市政污水管网。</w:t>
                  </w:r>
                </w:p>
              </w:tc>
              <w:tc>
                <w:tcPr>
                  <w:tcW w:w="535" w:type="pct"/>
                  <w:tcBorders>
                    <w:tl2br w:val="nil"/>
                    <w:tr2bl w:val="nil"/>
                  </w:tcBorders>
                  <w:vAlign w:val="center"/>
                </w:tcPr>
                <w:p w14:paraId="5C3F9BAF">
                  <w:pPr>
                    <w:jc w:val="center"/>
                    <w:rPr>
                      <w:rFonts w:hint="eastAsia"/>
                      <w:color w:val="auto"/>
                      <w:szCs w:val="21"/>
                    </w:rPr>
                  </w:pPr>
                  <w:r>
                    <w:rPr>
                      <w:rFonts w:hint="eastAsia"/>
                      <w:color w:val="auto"/>
                      <w:kern w:val="0"/>
                      <w:szCs w:val="21"/>
                      <w:lang w:eastAsia="zh-CN"/>
                    </w:rPr>
                    <w:t>不变</w:t>
                  </w:r>
                </w:p>
              </w:tc>
            </w:tr>
            <w:tr w14:paraId="7D0E6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Merge w:val="continue"/>
                  <w:tcBorders>
                    <w:tl2br w:val="nil"/>
                    <w:tr2bl w:val="nil"/>
                  </w:tcBorders>
                  <w:vAlign w:val="center"/>
                </w:tcPr>
                <w:p w14:paraId="389A0A04">
                  <w:pPr>
                    <w:tabs>
                      <w:tab w:val="left" w:pos="3255"/>
                    </w:tabs>
                    <w:jc w:val="center"/>
                    <w:rPr>
                      <w:color w:val="auto"/>
                      <w:szCs w:val="21"/>
                    </w:rPr>
                  </w:pPr>
                </w:p>
              </w:tc>
              <w:tc>
                <w:tcPr>
                  <w:tcW w:w="474" w:type="pct"/>
                  <w:tcBorders>
                    <w:tl2br w:val="nil"/>
                    <w:tr2bl w:val="nil"/>
                  </w:tcBorders>
                  <w:vAlign w:val="center"/>
                </w:tcPr>
                <w:p w14:paraId="304A7343">
                  <w:pPr>
                    <w:tabs>
                      <w:tab w:val="left" w:pos="3255"/>
                    </w:tabs>
                    <w:jc w:val="center"/>
                    <w:rPr>
                      <w:color w:val="auto"/>
                      <w:szCs w:val="21"/>
                    </w:rPr>
                  </w:pPr>
                  <w:r>
                    <w:rPr>
                      <w:color w:val="auto"/>
                      <w:szCs w:val="21"/>
                    </w:rPr>
                    <w:t>废气治理</w:t>
                  </w:r>
                </w:p>
              </w:tc>
              <w:tc>
                <w:tcPr>
                  <w:tcW w:w="1853" w:type="pct"/>
                  <w:tcBorders>
                    <w:tl2br w:val="nil"/>
                    <w:tr2bl w:val="nil"/>
                  </w:tcBorders>
                  <w:vAlign w:val="center"/>
                </w:tcPr>
                <w:p w14:paraId="03D14CF0">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eastAsia"/>
                      <w:color w:val="auto"/>
                      <w:szCs w:val="21"/>
                    </w:rPr>
                    <w:t>导热油炉废气经23m高排气筒</w:t>
                  </w:r>
                  <w:r>
                    <w:rPr>
                      <w:rFonts w:hint="eastAsia" w:cs="Times New Roman"/>
                      <w:color w:val="auto"/>
                      <w:sz w:val="21"/>
                      <w:szCs w:val="21"/>
                      <w:lang w:eastAsia="zh-CN"/>
                    </w:rPr>
                    <w:t>（</w:t>
                  </w:r>
                  <w:r>
                    <w:rPr>
                      <w:rFonts w:hint="eastAsia"/>
                      <w:color w:val="auto"/>
                      <w:szCs w:val="21"/>
                    </w:rPr>
                    <w:t>DA001</w:t>
                  </w:r>
                  <w:r>
                    <w:rPr>
                      <w:rFonts w:hint="eastAsia" w:cs="Times New Roman"/>
                      <w:color w:val="auto"/>
                      <w:sz w:val="21"/>
                      <w:szCs w:val="21"/>
                      <w:lang w:eastAsia="zh-CN"/>
                    </w:rPr>
                    <w:t>）</w:t>
                  </w:r>
                  <w:r>
                    <w:rPr>
                      <w:rFonts w:hint="eastAsia"/>
                      <w:color w:val="auto"/>
                      <w:szCs w:val="21"/>
                    </w:rPr>
                    <w:t>排放；沥青加热烟气、成品出料废气、储罐大小呼吸废气经收集后引至导热油炉焚烧后排放</w:t>
                  </w:r>
                  <w:r>
                    <w:rPr>
                      <w:rFonts w:hint="eastAsia"/>
                      <w:color w:val="auto"/>
                      <w:szCs w:val="21"/>
                      <w:lang w:val="en-US" w:eastAsia="zh-CN"/>
                    </w:rPr>
                    <w:t>通过</w:t>
                  </w:r>
                  <w:r>
                    <w:rPr>
                      <w:rFonts w:hint="eastAsia"/>
                      <w:color w:val="auto"/>
                      <w:szCs w:val="21"/>
                    </w:rPr>
                    <w:t>23m高排气筒</w:t>
                  </w:r>
                  <w:r>
                    <w:rPr>
                      <w:rFonts w:hint="eastAsia" w:cs="Times New Roman"/>
                      <w:color w:val="auto"/>
                      <w:sz w:val="21"/>
                      <w:szCs w:val="21"/>
                      <w:lang w:eastAsia="zh-CN"/>
                    </w:rPr>
                    <w:t>（</w:t>
                  </w:r>
                  <w:r>
                    <w:rPr>
                      <w:rFonts w:hint="eastAsia"/>
                      <w:color w:val="auto"/>
                      <w:szCs w:val="21"/>
                    </w:rPr>
                    <w:t>DA001</w:t>
                  </w:r>
                  <w:r>
                    <w:rPr>
                      <w:rFonts w:hint="eastAsia" w:cs="Times New Roman"/>
                      <w:color w:val="auto"/>
                      <w:sz w:val="21"/>
                      <w:szCs w:val="21"/>
                      <w:lang w:eastAsia="zh-CN"/>
                    </w:rPr>
                    <w:t>）</w:t>
                  </w:r>
                  <w:r>
                    <w:rPr>
                      <w:rFonts w:hint="eastAsia"/>
                      <w:color w:val="auto"/>
                      <w:szCs w:val="21"/>
                    </w:rPr>
                    <w:t>排放。</w:t>
                  </w:r>
                </w:p>
              </w:tc>
              <w:tc>
                <w:tcPr>
                  <w:tcW w:w="1745" w:type="pct"/>
                  <w:tcBorders>
                    <w:tl2br w:val="nil"/>
                    <w:tr2bl w:val="nil"/>
                  </w:tcBorders>
                  <w:vAlign w:val="center"/>
                </w:tcPr>
                <w:p w14:paraId="38015039">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导热油炉废气经23m高排气筒</w:t>
                  </w:r>
                  <w:r>
                    <w:rPr>
                      <w:rFonts w:hint="eastAsia" w:cs="Times New Roman"/>
                      <w:color w:val="auto"/>
                      <w:sz w:val="21"/>
                      <w:szCs w:val="21"/>
                      <w:lang w:eastAsia="zh-CN"/>
                    </w:rPr>
                    <w:t>（</w:t>
                  </w:r>
                  <w:r>
                    <w:rPr>
                      <w:rFonts w:hint="eastAsia"/>
                      <w:color w:val="auto"/>
                      <w:szCs w:val="21"/>
                    </w:rPr>
                    <w:t>DA001</w:t>
                  </w:r>
                  <w:r>
                    <w:rPr>
                      <w:rFonts w:hint="eastAsia" w:cs="Times New Roman"/>
                      <w:color w:val="auto"/>
                      <w:sz w:val="21"/>
                      <w:szCs w:val="21"/>
                      <w:lang w:eastAsia="zh-CN"/>
                    </w:rPr>
                    <w:t>）</w:t>
                  </w:r>
                  <w:r>
                    <w:rPr>
                      <w:rFonts w:hint="default" w:ascii="Times New Roman" w:hAnsi="Times New Roman" w:cs="Times New Roman"/>
                      <w:color w:val="auto"/>
                      <w:sz w:val="21"/>
                      <w:szCs w:val="21"/>
                    </w:rPr>
                    <w:t>排放；沥青加热烟气、成品出料废气、储罐大小呼吸废气收集</w:t>
                  </w:r>
                  <w:r>
                    <w:rPr>
                      <w:rFonts w:hint="default" w:ascii="Times New Roman" w:hAnsi="Times New Roman" w:cs="Times New Roman"/>
                      <w:color w:val="auto"/>
                      <w:sz w:val="21"/>
                      <w:szCs w:val="21"/>
                      <w:lang w:eastAsia="zh-CN"/>
                    </w:rPr>
                    <w:t>经</w:t>
                  </w:r>
                  <w:r>
                    <w:rPr>
                      <w:rFonts w:hint="default" w:ascii="Times New Roman" w:hAnsi="Times New Roman" w:cs="Times New Roman"/>
                      <w:color w:val="auto"/>
                      <w:sz w:val="21"/>
                      <w:szCs w:val="21"/>
                    </w:rPr>
                    <w:t>冷却器</w:t>
                  </w:r>
                  <w:r>
                    <w:rPr>
                      <w:rFonts w:hint="default" w:ascii="Times New Roman" w:hAnsi="Times New Roman" w:cs="Times New Roman"/>
                      <w:color w:val="auto"/>
                      <w:sz w:val="21"/>
                      <w:szCs w:val="21"/>
                      <w:lang w:eastAsia="zh-CN"/>
                    </w:rPr>
                    <w:t>冷却后</w:t>
                  </w:r>
                  <w:r>
                    <w:rPr>
                      <w:rFonts w:hint="eastAsia" w:ascii="宋体" w:hAnsi="宋体" w:eastAsia="宋体" w:cs="宋体"/>
                      <w:color w:val="auto"/>
                      <w:sz w:val="21"/>
                      <w:szCs w:val="21"/>
                      <w:lang w:eastAsia="zh-CN"/>
                    </w:rPr>
                    <w:t>引至“</w:t>
                  </w:r>
                  <w:r>
                    <w:rPr>
                      <w:rFonts w:hint="eastAsia" w:ascii="宋体" w:hAnsi="宋体" w:cs="宋体"/>
                      <w:color w:val="auto"/>
                      <w:sz w:val="21"/>
                      <w:szCs w:val="21"/>
                      <w:lang w:eastAsia="zh-CN"/>
                    </w:rPr>
                    <w:t>碱洗塔+UV系统+除臭洗涤塔+除雾塔+活性炭</w:t>
                  </w:r>
                  <w:r>
                    <w:rPr>
                      <w:rFonts w:hint="eastAsia" w:ascii="宋体" w:hAnsi="宋体" w:eastAsia="宋体" w:cs="宋体"/>
                      <w:color w:val="auto"/>
                      <w:sz w:val="21"/>
                      <w:szCs w:val="21"/>
                      <w:lang w:eastAsia="zh-CN"/>
                    </w:rPr>
                    <w:t>”</w:t>
                  </w:r>
                  <w:r>
                    <w:rPr>
                      <w:rFonts w:hint="default" w:ascii="Times New Roman" w:hAnsi="Times New Roman" w:cs="Times New Roman"/>
                      <w:color w:val="auto"/>
                      <w:sz w:val="21"/>
                      <w:szCs w:val="21"/>
                      <w:lang w:eastAsia="zh-CN"/>
                    </w:rPr>
                    <w:t>处理后通过</w:t>
                  </w:r>
                  <w:r>
                    <w:rPr>
                      <w:rFonts w:hint="eastAsia" w:ascii="Times New Roman" w:hAnsi="Times New Roman" w:cs="Times New Roman"/>
                      <w:color w:val="auto"/>
                      <w:sz w:val="21"/>
                      <w:szCs w:val="21"/>
                      <w:lang w:val="en-US" w:eastAsia="zh-CN"/>
                    </w:rPr>
                    <w:t>23</w:t>
                  </w:r>
                  <w:r>
                    <w:rPr>
                      <w:rFonts w:hint="default" w:ascii="Times New Roman" w:hAnsi="Times New Roman" w:cs="Times New Roman"/>
                      <w:color w:val="auto"/>
                      <w:sz w:val="21"/>
                      <w:szCs w:val="21"/>
                      <w:lang w:val="en-US" w:eastAsia="zh-CN"/>
                    </w:rPr>
                    <w:t>m高</w:t>
                  </w:r>
                  <w:r>
                    <w:rPr>
                      <w:rFonts w:hint="default" w:ascii="Times New Roman" w:hAnsi="Times New Roman" w:cs="Times New Roman"/>
                      <w:color w:val="auto"/>
                      <w:sz w:val="21"/>
                      <w:szCs w:val="21"/>
                      <w:lang w:eastAsia="zh-CN"/>
                    </w:rPr>
                    <w:t>排气筒</w:t>
                  </w:r>
                  <w:r>
                    <w:rPr>
                      <w:rFonts w:hint="eastAsia" w:cs="Times New Roman"/>
                      <w:color w:val="auto"/>
                      <w:sz w:val="21"/>
                      <w:szCs w:val="21"/>
                      <w:lang w:eastAsia="zh-CN"/>
                    </w:rPr>
                    <w:t>（</w:t>
                  </w:r>
                  <w:r>
                    <w:rPr>
                      <w:rFonts w:hint="eastAsia"/>
                      <w:color w:val="auto"/>
                      <w:szCs w:val="21"/>
                    </w:rPr>
                    <w:t>DA00</w:t>
                  </w:r>
                  <w:r>
                    <w:rPr>
                      <w:rFonts w:hint="eastAsia"/>
                      <w:color w:val="auto"/>
                      <w:szCs w:val="21"/>
                      <w:lang w:val="en-US" w:eastAsia="zh-CN"/>
                    </w:rPr>
                    <w:t>2</w:t>
                  </w:r>
                  <w:r>
                    <w:rPr>
                      <w:rFonts w:hint="eastAsia" w:cs="Times New Roman"/>
                      <w:color w:val="auto"/>
                      <w:sz w:val="21"/>
                      <w:szCs w:val="21"/>
                      <w:lang w:eastAsia="zh-CN"/>
                    </w:rPr>
                    <w:t>）</w:t>
                  </w:r>
                  <w:r>
                    <w:rPr>
                      <w:rFonts w:hint="default" w:ascii="Times New Roman" w:hAnsi="Times New Roman" w:cs="Times New Roman"/>
                      <w:color w:val="auto"/>
                      <w:sz w:val="21"/>
                      <w:szCs w:val="21"/>
                      <w:lang w:eastAsia="zh-CN"/>
                    </w:rPr>
                    <w:t>排放</w:t>
                  </w:r>
                </w:p>
              </w:tc>
              <w:tc>
                <w:tcPr>
                  <w:tcW w:w="535" w:type="pct"/>
                  <w:tcBorders>
                    <w:tl2br w:val="nil"/>
                    <w:tr2bl w:val="nil"/>
                  </w:tcBorders>
                  <w:vAlign w:val="center"/>
                </w:tcPr>
                <w:p w14:paraId="466A7C3D">
                  <w:pPr>
                    <w:jc w:val="center"/>
                    <w:rPr>
                      <w:rFonts w:hint="eastAsia"/>
                      <w:color w:val="auto"/>
                      <w:szCs w:val="21"/>
                    </w:rPr>
                  </w:pPr>
                  <w:r>
                    <w:rPr>
                      <w:rFonts w:hint="eastAsia"/>
                      <w:color w:val="auto"/>
                      <w:kern w:val="0"/>
                      <w:szCs w:val="21"/>
                      <w:lang w:eastAsia="zh-CN"/>
                    </w:rPr>
                    <w:t>改变废气处理措施</w:t>
                  </w:r>
                </w:p>
              </w:tc>
            </w:tr>
            <w:tr w14:paraId="6E7AE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0" w:type="pct"/>
                  <w:vMerge w:val="continue"/>
                  <w:tcBorders>
                    <w:tl2br w:val="nil"/>
                    <w:tr2bl w:val="nil"/>
                  </w:tcBorders>
                  <w:vAlign w:val="center"/>
                </w:tcPr>
                <w:p w14:paraId="1098E712">
                  <w:pPr>
                    <w:tabs>
                      <w:tab w:val="left" w:pos="3255"/>
                    </w:tabs>
                    <w:jc w:val="center"/>
                    <w:rPr>
                      <w:color w:val="auto"/>
                      <w:szCs w:val="21"/>
                    </w:rPr>
                  </w:pPr>
                </w:p>
              </w:tc>
              <w:tc>
                <w:tcPr>
                  <w:tcW w:w="474" w:type="pct"/>
                  <w:tcBorders>
                    <w:tl2br w:val="nil"/>
                    <w:tr2bl w:val="nil"/>
                  </w:tcBorders>
                  <w:vAlign w:val="center"/>
                </w:tcPr>
                <w:p w14:paraId="694445B8">
                  <w:pPr>
                    <w:tabs>
                      <w:tab w:val="left" w:pos="3255"/>
                    </w:tabs>
                    <w:jc w:val="center"/>
                    <w:rPr>
                      <w:color w:val="auto"/>
                      <w:szCs w:val="21"/>
                    </w:rPr>
                  </w:pPr>
                  <w:r>
                    <w:rPr>
                      <w:color w:val="auto"/>
                      <w:szCs w:val="21"/>
                    </w:rPr>
                    <w:t>固废处置</w:t>
                  </w:r>
                </w:p>
              </w:tc>
              <w:tc>
                <w:tcPr>
                  <w:tcW w:w="1853" w:type="pct"/>
                  <w:tcBorders>
                    <w:tl2br w:val="nil"/>
                    <w:tr2bl w:val="nil"/>
                  </w:tcBorders>
                  <w:vAlign w:val="center"/>
                </w:tcPr>
                <w:p w14:paraId="3AC12F5E">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固废暂存间占地面积约32m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，含一般固废暂存间及危险废物暂存间</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危废暂存间</w:t>
                  </w:r>
                  <w:r>
                    <w:rPr>
                      <w:rFonts w:hint="eastAsia" w:ascii="Times New Roman" w:hAnsi="Times New Roman" w:cs="Times New Roman"/>
                      <w:color w:val="auto"/>
                      <w:sz w:val="21"/>
                      <w:szCs w:val="21"/>
                      <w:lang w:eastAsia="zh-CN"/>
                    </w:rPr>
                    <w:t>占地</w:t>
                  </w:r>
                  <w:r>
                    <w:rPr>
                      <w:rFonts w:hint="default" w:ascii="Times New Roman" w:hAnsi="Times New Roman" w:cs="Times New Roman"/>
                      <w:color w:val="auto"/>
                      <w:sz w:val="21"/>
                      <w:szCs w:val="21"/>
                    </w:rPr>
                    <w:t>约15m</w:t>
                  </w:r>
                  <w:r>
                    <w:rPr>
                      <w:rFonts w:hint="default" w:ascii="Times New Roman" w:hAnsi="Times New Roman" w:cs="Times New Roman"/>
                      <w:color w:val="auto"/>
                      <w:sz w:val="21"/>
                      <w:szCs w:val="21"/>
                      <w:vertAlign w:val="superscript"/>
                    </w:rPr>
                    <w:t>2</w:t>
                  </w:r>
                </w:p>
              </w:tc>
              <w:tc>
                <w:tcPr>
                  <w:tcW w:w="1745" w:type="pct"/>
                  <w:tcBorders>
                    <w:tl2br w:val="nil"/>
                    <w:tr2bl w:val="nil"/>
                  </w:tcBorders>
                  <w:vAlign w:val="center"/>
                </w:tcPr>
                <w:p w14:paraId="0E319E76">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固废暂存间占地面积约32m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，含一般固废暂存间及危险废物暂存间</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危废暂存间</w:t>
                  </w:r>
                  <w:r>
                    <w:rPr>
                      <w:rFonts w:hint="eastAsia" w:ascii="Times New Roman" w:hAnsi="Times New Roman" w:cs="Times New Roman"/>
                      <w:color w:val="auto"/>
                      <w:sz w:val="21"/>
                      <w:szCs w:val="21"/>
                      <w:lang w:eastAsia="zh-CN"/>
                    </w:rPr>
                    <w:t>占地</w:t>
                  </w:r>
                  <w:r>
                    <w:rPr>
                      <w:rFonts w:hint="default" w:ascii="Times New Roman" w:hAnsi="Times New Roman" w:cs="Times New Roman"/>
                      <w:color w:val="auto"/>
                      <w:sz w:val="21"/>
                      <w:szCs w:val="21"/>
                    </w:rPr>
                    <w:t>约15m</w:t>
                  </w:r>
                  <w:r>
                    <w:rPr>
                      <w:rFonts w:hint="default" w:ascii="Times New Roman" w:hAnsi="Times New Roman" w:cs="Times New Roman"/>
                      <w:color w:val="auto"/>
                      <w:sz w:val="21"/>
                      <w:szCs w:val="21"/>
                      <w:vertAlign w:val="superscript"/>
                    </w:rPr>
                    <w:t>2</w:t>
                  </w:r>
                </w:p>
              </w:tc>
              <w:tc>
                <w:tcPr>
                  <w:tcW w:w="535" w:type="pct"/>
                  <w:tcBorders>
                    <w:tl2br w:val="nil"/>
                    <w:tr2bl w:val="nil"/>
                  </w:tcBorders>
                  <w:vAlign w:val="center"/>
                </w:tcPr>
                <w:p w14:paraId="741ABE14">
                  <w:pPr>
                    <w:jc w:val="center"/>
                    <w:rPr>
                      <w:rFonts w:hint="eastAsia"/>
                      <w:color w:val="auto"/>
                      <w:szCs w:val="21"/>
                    </w:rPr>
                  </w:pPr>
                  <w:r>
                    <w:rPr>
                      <w:rFonts w:hint="eastAsia"/>
                      <w:color w:val="auto"/>
                      <w:kern w:val="0"/>
                      <w:szCs w:val="21"/>
                      <w:lang w:eastAsia="zh-CN"/>
                    </w:rPr>
                    <w:t>不变</w:t>
                  </w:r>
                </w:p>
              </w:tc>
            </w:tr>
            <w:tr w14:paraId="304AD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90" w:type="pct"/>
                  <w:vMerge w:val="restart"/>
                  <w:tcBorders>
                    <w:tl2br w:val="nil"/>
                    <w:tr2bl w:val="nil"/>
                  </w:tcBorders>
                  <w:vAlign w:val="center"/>
                </w:tcPr>
                <w:p w14:paraId="06255E32">
                  <w:pPr>
                    <w:tabs>
                      <w:tab w:val="left" w:pos="3255"/>
                    </w:tabs>
                    <w:jc w:val="center"/>
                    <w:rPr>
                      <w:color w:val="auto"/>
                      <w:szCs w:val="21"/>
                    </w:rPr>
                  </w:pPr>
                  <w:r>
                    <w:rPr>
                      <w:rFonts w:hint="eastAsia"/>
                      <w:color w:val="auto"/>
                      <w:szCs w:val="21"/>
                    </w:rPr>
                    <w:t>风险防范措施</w:t>
                  </w:r>
                </w:p>
              </w:tc>
              <w:tc>
                <w:tcPr>
                  <w:tcW w:w="474" w:type="pct"/>
                  <w:tcBorders>
                    <w:tl2br w:val="nil"/>
                    <w:tr2bl w:val="nil"/>
                  </w:tcBorders>
                  <w:vAlign w:val="center"/>
                </w:tcPr>
                <w:p w14:paraId="4B56D5E3">
                  <w:pPr>
                    <w:tabs>
                      <w:tab w:val="left" w:pos="3255"/>
                    </w:tabs>
                    <w:jc w:val="center"/>
                    <w:rPr>
                      <w:color w:val="auto"/>
                      <w:szCs w:val="21"/>
                    </w:rPr>
                  </w:pPr>
                  <w:r>
                    <w:rPr>
                      <w:rFonts w:hint="eastAsia"/>
                      <w:color w:val="auto"/>
                      <w:szCs w:val="21"/>
                    </w:rPr>
                    <w:t>储罐泄漏风险</w:t>
                  </w:r>
                </w:p>
              </w:tc>
              <w:tc>
                <w:tcPr>
                  <w:tcW w:w="1853" w:type="pct"/>
                  <w:tcBorders>
                    <w:tl2br w:val="nil"/>
                    <w:tr2bl w:val="nil"/>
                  </w:tcBorders>
                  <w:vAlign w:val="center"/>
                </w:tcPr>
                <w:p w14:paraId="164AC460">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管道、设备采用防静电滤料；加强通风；储罐周边设置围堰；</w:t>
                  </w:r>
                  <w:r>
                    <w:rPr>
                      <w:rFonts w:hint="eastAsia" w:ascii="Times New Roman" w:hAnsi="Times New Roman" w:cs="Times New Roman"/>
                      <w:color w:val="auto"/>
                      <w:sz w:val="21"/>
                      <w:szCs w:val="21"/>
                      <w:lang w:eastAsia="zh-CN"/>
                    </w:rPr>
                    <w:t>建设</w:t>
                  </w:r>
                  <w:r>
                    <w:rPr>
                      <w:rFonts w:hint="default" w:ascii="Times New Roman" w:hAnsi="Times New Roman" w:cs="Times New Roman"/>
                      <w:color w:val="auto"/>
                      <w:sz w:val="21"/>
                      <w:szCs w:val="21"/>
                    </w:rPr>
                    <w:t>事故应急池容积</w:t>
                  </w:r>
                  <w:r>
                    <w:rPr>
                      <w:rFonts w:hint="eastAsia" w:cs="Times New Roman"/>
                      <w:color w:val="auto"/>
                      <w:sz w:val="21"/>
                      <w:szCs w:val="21"/>
                      <w:lang w:eastAsia="zh-CN"/>
                    </w:rPr>
                    <w:t>共</w:t>
                  </w:r>
                  <w:r>
                    <w:rPr>
                      <w:rFonts w:hint="default" w:ascii="Times New Roman" w:hAnsi="Times New Roman" w:cs="Times New Roman"/>
                      <w:color w:val="auto"/>
                      <w:sz w:val="21"/>
                      <w:szCs w:val="21"/>
                    </w:rPr>
                    <w:t>280m</w:t>
                  </w:r>
                  <w:r>
                    <w:rPr>
                      <w:rFonts w:hint="default" w:ascii="Times New Roman" w:hAnsi="Times New Roman" w:cs="Times New Roman"/>
                      <w:color w:val="auto"/>
                      <w:sz w:val="21"/>
                      <w:szCs w:val="21"/>
                      <w:vertAlign w:val="superscript"/>
                    </w:rPr>
                    <w:t>3</w:t>
                  </w:r>
                </w:p>
              </w:tc>
              <w:tc>
                <w:tcPr>
                  <w:tcW w:w="1745" w:type="pct"/>
                  <w:tcBorders>
                    <w:tl2br w:val="nil"/>
                    <w:tr2bl w:val="nil"/>
                  </w:tcBorders>
                  <w:vAlign w:val="center"/>
                </w:tcPr>
                <w:p w14:paraId="5E155EDB">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管道、设备采用防静电滤料；加强通风；储罐周边设置围堰；</w:t>
                  </w:r>
                  <w:r>
                    <w:rPr>
                      <w:rFonts w:hint="eastAsia" w:ascii="Times New Roman" w:hAnsi="Times New Roman" w:cs="Times New Roman"/>
                      <w:color w:val="auto"/>
                      <w:sz w:val="21"/>
                      <w:szCs w:val="21"/>
                      <w:lang w:eastAsia="zh-CN"/>
                    </w:rPr>
                    <w:t>建设</w:t>
                  </w:r>
                  <w:r>
                    <w:rPr>
                      <w:rFonts w:hint="default" w:ascii="Times New Roman" w:hAnsi="Times New Roman" w:cs="Times New Roman"/>
                      <w:color w:val="auto"/>
                      <w:sz w:val="21"/>
                      <w:szCs w:val="21"/>
                    </w:rPr>
                    <w:t>事故应急池容积</w:t>
                  </w:r>
                  <w:r>
                    <w:rPr>
                      <w:rFonts w:hint="eastAsia" w:cs="Times New Roman"/>
                      <w:color w:val="auto"/>
                      <w:sz w:val="21"/>
                      <w:szCs w:val="21"/>
                      <w:lang w:eastAsia="zh-CN"/>
                    </w:rPr>
                    <w:t>共</w:t>
                  </w:r>
                  <w:r>
                    <w:rPr>
                      <w:rFonts w:hint="default" w:ascii="Times New Roman" w:hAnsi="Times New Roman" w:cs="Times New Roman"/>
                      <w:color w:val="auto"/>
                      <w:sz w:val="21"/>
                      <w:szCs w:val="21"/>
                    </w:rPr>
                    <w:t>280m</w:t>
                  </w:r>
                  <w:r>
                    <w:rPr>
                      <w:rFonts w:hint="default" w:ascii="Times New Roman" w:hAnsi="Times New Roman" w:cs="Times New Roman"/>
                      <w:color w:val="auto"/>
                      <w:sz w:val="21"/>
                      <w:szCs w:val="21"/>
                      <w:vertAlign w:val="superscript"/>
                    </w:rPr>
                    <w:t>3</w:t>
                  </w:r>
                </w:p>
              </w:tc>
              <w:tc>
                <w:tcPr>
                  <w:tcW w:w="535" w:type="pct"/>
                  <w:tcBorders>
                    <w:tl2br w:val="nil"/>
                    <w:tr2bl w:val="nil"/>
                  </w:tcBorders>
                  <w:vAlign w:val="center"/>
                </w:tcPr>
                <w:p w14:paraId="68B67520">
                  <w:pPr>
                    <w:jc w:val="center"/>
                    <w:rPr>
                      <w:rFonts w:hint="eastAsia"/>
                      <w:color w:val="auto"/>
                      <w:szCs w:val="21"/>
                    </w:rPr>
                  </w:pPr>
                  <w:r>
                    <w:rPr>
                      <w:rFonts w:hint="eastAsia"/>
                      <w:color w:val="auto"/>
                      <w:kern w:val="0"/>
                      <w:szCs w:val="21"/>
                      <w:lang w:eastAsia="zh-CN"/>
                    </w:rPr>
                    <w:t>不变</w:t>
                  </w:r>
                </w:p>
              </w:tc>
            </w:tr>
            <w:tr w14:paraId="51B52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90" w:type="pct"/>
                  <w:vMerge w:val="continue"/>
                  <w:tcBorders>
                    <w:tl2br w:val="nil"/>
                    <w:tr2bl w:val="nil"/>
                  </w:tcBorders>
                  <w:vAlign w:val="center"/>
                </w:tcPr>
                <w:p w14:paraId="2F3B63C9">
                  <w:pPr>
                    <w:tabs>
                      <w:tab w:val="left" w:pos="3255"/>
                    </w:tabs>
                    <w:jc w:val="center"/>
                    <w:rPr>
                      <w:color w:val="auto"/>
                      <w:szCs w:val="21"/>
                    </w:rPr>
                  </w:pPr>
                </w:p>
              </w:tc>
              <w:tc>
                <w:tcPr>
                  <w:tcW w:w="474" w:type="pct"/>
                  <w:tcBorders>
                    <w:tl2br w:val="nil"/>
                    <w:tr2bl w:val="nil"/>
                  </w:tcBorders>
                  <w:vAlign w:val="center"/>
                </w:tcPr>
                <w:p w14:paraId="30C60944">
                  <w:pPr>
                    <w:tabs>
                      <w:tab w:val="left" w:pos="3255"/>
                    </w:tabs>
                    <w:jc w:val="center"/>
                    <w:rPr>
                      <w:color w:val="auto"/>
                      <w:szCs w:val="21"/>
                    </w:rPr>
                  </w:pPr>
                  <w:r>
                    <w:rPr>
                      <w:rFonts w:hint="eastAsia"/>
                      <w:color w:val="auto"/>
                      <w:szCs w:val="21"/>
                    </w:rPr>
                    <w:t>火灾风险</w:t>
                  </w:r>
                </w:p>
              </w:tc>
              <w:tc>
                <w:tcPr>
                  <w:tcW w:w="1853" w:type="pct"/>
                  <w:tcBorders>
                    <w:tl2br w:val="nil"/>
                    <w:tr2bl w:val="nil"/>
                  </w:tcBorders>
                  <w:vAlign w:val="center"/>
                </w:tcPr>
                <w:p w14:paraId="56CDF374">
                  <w:pPr>
                    <w:keepNext w:val="0"/>
                    <w:keepLines w:val="0"/>
                    <w:suppressLineNumbers w:val="0"/>
                    <w:tabs>
                      <w:tab w:val="left" w:pos="3255"/>
                    </w:tabs>
                    <w:spacing w:beforeAutospacing="0" w:afterAutospacing="0" w:line="240" w:lineRule="auto"/>
                    <w:ind w:left="0" w:leftChars="0" w:right="0" w:rightChars="0"/>
                    <w:jc w:val="center"/>
                    <w:rPr>
                      <w:color w:val="auto"/>
                      <w:szCs w:val="21"/>
                    </w:rPr>
                  </w:pPr>
                  <w:r>
                    <w:rPr>
                      <w:rFonts w:hint="default" w:ascii="Times New Roman" w:hAnsi="Times New Roman" w:cs="Times New Roman"/>
                      <w:color w:val="auto"/>
                      <w:sz w:val="21"/>
                      <w:szCs w:val="21"/>
                    </w:rPr>
                    <w:t>设置警示牌；布置灭火器；设置安全疏散通道</w:t>
                  </w:r>
                </w:p>
              </w:tc>
              <w:tc>
                <w:tcPr>
                  <w:tcW w:w="1745" w:type="pct"/>
                  <w:tcBorders>
                    <w:tl2br w:val="nil"/>
                    <w:tr2bl w:val="nil"/>
                  </w:tcBorders>
                  <w:vAlign w:val="center"/>
                </w:tcPr>
                <w:p w14:paraId="696EB220">
                  <w:pPr>
                    <w:keepNext w:val="0"/>
                    <w:keepLines w:val="0"/>
                    <w:suppressLineNumbers w:val="0"/>
                    <w:tabs>
                      <w:tab w:val="left" w:pos="3255"/>
                    </w:tabs>
                    <w:spacing w:beforeAutospacing="0" w:afterAutospacing="0" w:line="240" w:lineRule="auto"/>
                    <w:ind w:left="0" w:leftChars="0" w:right="0" w:right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设置警示牌；布置灭火器；设置安全疏散通道</w:t>
                  </w:r>
                </w:p>
              </w:tc>
              <w:tc>
                <w:tcPr>
                  <w:tcW w:w="535" w:type="pct"/>
                  <w:tcBorders>
                    <w:tl2br w:val="nil"/>
                    <w:tr2bl w:val="nil"/>
                  </w:tcBorders>
                  <w:vAlign w:val="center"/>
                </w:tcPr>
                <w:p w14:paraId="0A906AD7">
                  <w:pPr>
                    <w:jc w:val="center"/>
                    <w:rPr>
                      <w:rFonts w:hint="eastAsia"/>
                      <w:color w:val="auto"/>
                      <w:szCs w:val="21"/>
                    </w:rPr>
                  </w:pPr>
                  <w:r>
                    <w:rPr>
                      <w:rFonts w:hint="eastAsia"/>
                      <w:color w:val="auto"/>
                      <w:kern w:val="0"/>
                      <w:szCs w:val="21"/>
                      <w:lang w:eastAsia="zh-CN"/>
                    </w:rPr>
                    <w:t>不变</w:t>
                  </w:r>
                </w:p>
              </w:tc>
            </w:tr>
          </w:tbl>
          <w:p w14:paraId="2E9C2F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p>
          <w:p w14:paraId="127FB2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3、主要产品及产量</w:t>
            </w:r>
          </w:p>
          <w:p w14:paraId="5D6D5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项目主要产品及产量如下</w:t>
            </w:r>
            <w:r>
              <w:rPr>
                <w:rFonts w:hint="eastAsia" w:cs="Times New Roman"/>
                <w:b w:val="0"/>
                <w:bCs w:val="0"/>
                <w:color w:val="auto"/>
                <w:sz w:val="24"/>
                <w:lang w:val="en-US" w:eastAsia="zh-CN"/>
              </w:rPr>
              <w:t>所示</w:t>
            </w:r>
            <w:r>
              <w:rPr>
                <w:rFonts w:hint="eastAsia" w:ascii="Times New Roman" w:hAnsi="Times New Roman" w:eastAsia="宋体" w:cs="Times New Roman"/>
                <w:b w:val="0"/>
                <w:bCs w:val="0"/>
                <w:color w:val="auto"/>
                <w:sz w:val="24"/>
                <w:lang w:val="en-US" w:eastAsia="zh-CN"/>
              </w:rPr>
              <w:t>。</w:t>
            </w:r>
          </w:p>
          <w:p w14:paraId="4472E34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b/>
                <w:color w:val="auto"/>
                <w:sz w:val="24"/>
              </w:rPr>
            </w:pPr>
            <w:r>
              <w:rPr>
                <w:b/>
                <w:color w:val="auto"/>
                <w:sz w:val="24"/>
              </w:rPr>
              <w:t>表</w:t>
            </w:r>
            <w:r>
              <w:rPr>
                <w:rFonts w:hint="eastAsia"/>
                <w:b/>
                <w:bCs/>
                <w:color w:val="auto"/>
                <w:sz w:val="24"/>
              </w:rPr>
              <w:t>2-</w:t>
            </w:r>
            <w:r>
              <w:rPr>
                <w:rFonts w:hint="eastAsia"/>
                <w:b/>
                <w:bCs/>
                <w:color w:val="auto"/>
                <w:sz w:val="24"/>
                <w:lang w:val="en-US" w:eastAsia="zh-CN"/>
              </w:rPr>
              <w:t>3</w:t>
            </w:r>
            <w:r>
              <w:rPr>
                <w:b/>
                <w:color w:val="auto"/>
                <w:sz w:val="24"/>
              </w:rPr>
              <w:t xml:space="preserve"> 主要</w:t>
            </w:r>
            <w:r>
              <w:rPr>
                <w:rFonts w:hint="eastAsia"/>
                <w:b/>
                <w:color w:val="auto"/>
                <w:sz w:val="24"/>
              </w:rPr>
              <w:t>产品及产量</w:t>
            </w:r>
            <w:r>
              <w:rPr>
                <w:b/>
                <w:color w:val="auto"/>
                <w:sz w:val="24"/>
              </w:rPr>
              <w:t>一览表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053"/>
              <w:gridCol w:w="1235"/>
              <w:gridCol w:w="1159"/>
              <w:gridCol w:w="1157"/>
              <w:gridCol w:w="2038"/>
            </w:tblGrid>
            <w:tr w14:paraId="1CC3B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32024AAF">
                  <w:pPr>
                    <w:jc w:val="center"/>
                    <w:rPr>
                      <w:b/>
                      <w:bCs/>
                      <w:color w:val="auto"/>
                      <w:szCs w:val="21"/>
                    </w:rPr>
                  </w:pPr>
                  <w:r>
                    <w:rPr>
                      <w:b/>
                      <w:bCs/>
                      <w:color w:val="auto"/>
                      <w:szCs w:val="21"/>
                    </w:rPr>
                    <w:t>序号</w:t>
                  </w:r>
                </w:p>
              </w:tc>
              <w:tc>
                <w:tcPr>
                  <w:tcW w:w="1228" w:type="pct"/>
                  <w:tcBorders>
                    <w:tl2br w:val="nil"/>
                    <w:tr2bl w:val="nil"/>
                  </w:tcBorders>
                  <w:vAlign w:val="center"/>
                </w:tcPr>
                <w:p w14:paraId="15368161">
                  <w:pPr>
                    <w:pStyle w:val="61"/>
                    <w:spacing w:line="240" w:lineRule="auto"/>
                    <w:rPr>
                      <w:rFonts w:ascii="Times New Roman"/>
                      <w:b/>
                      <w:bCs/>
                      <w:color w:val="auto"/>
                      <w:szCs w:val="21"/>
                    </w:rPr>
                  </w:pPr>
                  <w:r>
                    <w:rPr>
                      <w:rFonts w:ascii="Times New Roman"/>
                      <w:b/>
                      <w:bCs/>
                      <w:color w:val="auto"/>
                      <w:szCs w:val="21"/>
                    </w:rPr>
                    <w:t>名称</w:t>
                  </w:r>
                </w:p>
              </w:tc>
              <w:tc>
                <w:tcPr>
                  <w:tcW w:w="739" w:type="pct"/>
                  <w:tcBorders>
                    <w:tl2br w:val="nil"/>
                    <w:tr2bl w:val="nil"/>
                  </w:tcBorders>
                  <w:vAlign w:val="center"/>
                </w:tcPr>
                <w:p w14:paraId="0D0E5D5F">
                  <w:pPr>
                    <w:pStyle w:val="61"/>
                    <w:spacing w:line="240" w:lineRule="auto"/>
                    <w:rPr>
                      <w:rFonts w:hint="eastAsia" w:ascii="Times New Roman" w:eastAsia="宋体"/>
                      <w:b/>
                      <w:bCs/>
                      <w:color w:val="auto"/>
                      <w:szCs w:val="21"/>
                      <w:lang w:eastAsia="zh-CN"/>
                    </w:rPr>
                  </w:pPr>
                  <w:r>
                    <w:rPr>
                      <w:rFonts w:hint="eastAsia" w:ascii="Times New Roman"/>
                      <w:b/>
                      <w:bCs/>
                      <w:color w:val="auto"/>
                      <w:szCs w:val="21"/>
                      <w:lang w:eastAsia="zh-CN"/>
                    </w:rPr>
                    <w:t>变动前</w:t>
                  </w:r>
                  <w:r>
                    <w:rPr>
                      <w:rFonts w:ascii="Times New Roman"/>
                      <w:b/>
                      <w:bCs/>
                      <w:color w:val="auto"/>
                      <w:szCs w:val="21"/>
                    </w:rPr>
                    <w:t>产量</w:t>
                  </w:r>
                  <w:r>
                    <w:rPr>
                      <w:rFonts w:hint="eastAsia" w:ascii="Times New Roman"/>
                      <w:b/>
                      <w:bCs/>
                      <w:color w:val="auto"/>
                      <w:szCs w:val="21"/>
                      <w:lang w:eastAsia="zh-CN"/>
                    </w:rPr>
                    <w:t>（</w:t>
                  </w:r>
                  <w:r>
                    <w:rPr>
                      <w:rFonts w:hint="eastAsia" w:ascii="Times New Roman"/>
                      <w:b/>
                      <w:bCs/>
                      <w:color w:val="auto"/>
                      <w:szCs w:val="21"/>
                      <w:lang w:val="en-US" w:eastAsia="zh-CN"/>
                    </w:rPr>
                    <w:t>t/a</w:t>
                  </w:r>
                  <w:r>
                    <w:rPr>
                      <w:rFonts w:hint="eastAsia" w:ascii="Times New Roman"/>
                      <w:b/>
                      <w:bCs/>
                      <w:color w:val="auto"/>
                      <w:szCs w:val="21"/>
                      <w:lang w:eastAsia="zh-CN"/>
                    </w:rPr>
                    <w:t>）</w:t>
                  </w:r>
                </w:p>
              </w:tc>
              <w:tc>
                <w:tcPr>
                  <w:tcW w:w="693" w:type="pct"/>
                  <w:tcBorders>
                    <w:tl2br w:val="nil"/>
                    <w:tr2bl w:val="nil"/>
                  </w:tcBorders>
                  <w:vAlign w:val="center"/>
                </w:tcPr>
                <w:p w14:paraId="46895E29">
                  <w:pPr>
                    <w:pStyle w:val="61"/>
                    <w:spacing w:line="240" w:lineRule="auto"/>
                    <w:rPr>
                      <w:rFonts w:ascii="Times New Roman"/>
                      <w:b/>
                      <w:bCs/>
                      <w:color w:val="auto"/>
                      <w:szCs w:val="21"/>
                    </w:rPr>
                  </w:pPr>
                  <w:r>
                    <w:rPr>
                      <w:rFonts w:hint="eastAsia" w:ascii="Times New Roman"/>
                      <w:b/>
                      <w:bCs/>
                      <w:color w:val="auto"/>
                      <w:szCs w:val="21"/>
                      <w:lang w:eastAsia="zh-CN"/>
                    </w:rPr>
                    <w:t>变动后</w:t>
                  </w:r>
                  <w:r>
                    <w:rPr>
                      <w:rFonts w:ascii="Times New Roman"/>
                      <w:b/>
                      <w:bCs/>
                      <w:color w:val="auto"/>
                      <w:szCs w:val="21"/>
                    </w:rPr>
                    <w:t>产量</w:t>
                  </w:r>
                  <w:r>
                    <w:rPr>
                      <w:rFonts w:hint="eastAsia" w:ascii="Times New Roman"/>
                      <w:b/>
                      <w:bCs/>
                      <w:color w:val="auto"/>
                      <w:szCs w:val="21"/>
                      <w:lang w:eastAsia="zh-CN"/>
                    </w:rPr>
                    <w:t>（</w:t>
                  </w:r>
                  <w:r>
                    <w:rPr>
                      <w:rFonts w:hint="eastAsia" w:ascii="Times New Roman"/>
                      <w:b/>
                      <w:bCs/>
                      <w:color w:val="auto"/>
                      <w:szCs w:val="21"/>
                      <w:lang w:val="en-US" w:eastAsia="zh-CN"/>
                    </w:rPr>
                    <w:t>t/a</w:t>
                  </w:r>
                  <w:r>
                    <w:rPr>
                      <w:rFonts w:hint="eastAsia" w:ascii="Times New Roman"/>
                      <w:b/>
                      <w:bCs/>
                      <w:color w:val="auto"/>
                      <w:szCs w:val="21"/>
                      <w:lang w:eastAsia="zh-CN"/>
                    </w:rPr>
                    <w:t>）</w:t>
                  </w:r>
                </w:p>
              </w:tc>
              <w:tc>
                <w:tcPr>
                  <w:tcW w:w="692" w:type="pct"/>
                  <w:tcBorders>
                    <w:tl2br w:val="nil"/>
                    <w:tr2bl w:val="nil"/>
                  </w:tcBorders>
                  <w:vAlign w:val="center"/>
                </w:tcPr>
                <w:p w14:paraId="27379AF1">
                  <w:pPr>
                    <w:pStyle w:val="61"/>
                    <w:spacing w:line="240" w:lineRule="auto"/>
                    <w:rPr>
                      <w:rFonts w:hint="eastAsia" w:ascii="Times New Roman" w:eastAsia="宋体"/>
                      <w:b/>
                      <w:bCs/>
                      <w:color w:val="auto"/>
                      <w:szCs w:val="21"/>
                      <w:lang w:eastAsia="zh-CN"/>
                    </w:rPr>
                  </w:pPr>
                  <w:r>
                    <w:rPr>
                      <w:rFonts w:hint="eastAsia" w:ascii="Times New Roman"/>
                      <w:b/>
                      <w:bCs/>
                      <w:color w:val="auto"/>
                      <w:szCs w:val="21"/>
                      <w:lang w:eastAsia="zh-CN"/>
                    </w:rPr>
                    <w:t>变化情况</w:t>
                  </w:r>
                </w:p>
              </w:tc>
              <w:tc>
                <w:tcPr>
                  <w:tcW w:w="1219" w:type="pct"/>
                  <w:tcBorders>
                    <w:tl2br w:val="nil"/>
                    <w:tr2bl w:val="nil"/>
                  </w:tcBorders>
                  <w:vAlign w:val="center"/>
                </w:tcPr>
                <w:p w14:paraId="4F7C27B9">
                  <w:pPr>
                    <w:pStyle w:val="61"/>
                    <w:spacing w:line="240" w:lineRule="auto"/>
                    <w:rPr>
                      <w:rFonts w:hint="eastAsia" w:ascii="Times New Roman" w:eastAsia="宋体"/>
                      <w:b/>
                      <w:bCs/>
                      <w:color w:val="auto"/>
                      <w:szCs w:val="21"/>
                      <w:lang w:eastAsia="zh-CN"/>
                    </w:rPr>
                  </w:pPr>
                  <w:r>
                    <w:rPr>
                      <w:rFonts w:hint="eastAsia" w:ascii="Times New Roman"/>
                      <w:b/>
                      <w:bCs/>
                      <w:color w:val="auto"/>
                      <w:szCs w:val="21"/>
                      <w:lang w:eastAsia="zh-CN"/>
                    </w:rPr>
                    <w:t>备注</w:t>
                  </w:r>
                </w:p>
              </w:tc>
            </w:tr>
            <w:tr w14:paraId="7F1F6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0290FD80">
                  <w:pPr>
                    <w:jc w:val="center"/>
                    <w:rPr>
                      <w:color w:val="auto"/>
                      <w:szCs w:val="21"/>
                    </w:rPr>
                  </w:pPr>
                  <w:r>
                    <w:rPr>
                      <w:color w:val="auto"/>
                      <w:szCs w:val="21"/>
                    </w:rPr>
                    <w:t>1</w:t>
                  </w:r>
                </w:p>
              </w:tc>
              <w:tc>
                <w:tcPr>
                  <w:tcW w:w="1228" w:type="pct"/>
                  <w:tcBorders>
                    <w:tl2br w:val="nil"/>
                    <w:tr2bl w:val="nil"/>
                  </w:tcBorders>
                  <w:vAlign w:val="center"/>
                </w:tcPr>
                <w:p w14:paraId="67413C07">
                  <w:pPr>
                    <w:jc w:val="center"/>
                    <w:rPr>
                      <w:color w:val="auto"/>
                      <w:szCs w:val="21"/>
                    </w:rPr>
                  </w:pPr>
                  <w:r>
                    <w:rPr>
                      <w:color w:val="auto"/>
                      <w:szCs w:val="21"/>
                    </w:rPr>
                    <w:t>SBS改性沥青</w:t>
                  </w:r>
                </w:p>
              </w:tc>
              <w:tc>
                <w:tcPr>
                  <w:tcW w:w="739" w:type="pct"/>
                  <w:tcBorders>
                    <w:tl2br w:val="nil"/>
                    <w:tr2bl w:val="nil"/>
                  </w:tcBorders>
                  <w:vAlign w:val="center"/>
                </w:tcPr>
                <w:p w14:paraId="2FFDA5FC">
                  <w:pPr>
                    <w:pStyle w:val="61"/>
                    <w:spacing w:line="240" w:lineRule="auto"/>
                    <w:rPr>
                      <w:rFonts w:ascii="Times New Roman"/>
                      <w:color w:val="auto"/>
                      <w:szCs w:val="21"/>
                    </w:rPr>
                  </w:pPr>
                  <w:r>
                    <w:rPr>
                      <w:rFonts w:ascii="Times New Roman"/>
                      <w:color w:val="auto"/>
                      <w:szCs w:val="21"/>
                    </w:rPr>
                    <w:t>150000</w:t>
                  </w:r>
                </w:p>
              </w:tc>
              <w:tc>
                <w:tcPr>
                  <w:tcW w:w="693" w:type="pct"/>
                  <w:tcBorders>
                    <w:tl2br w:val="nil"/>
                    <w:tr2bl w:val="nil"/>
                  </w:tcBorders>
                  <w:vAlign w:val="center"/>
                </w:tcPr>
                <w:p w14:paraId="6F055995">
                  <w:pPr>
                    <w:pStyle w:val="61"/>
                    <w:spacing w:line="240" w:lineRule="auto"/>
                    <w:rPr>
                      <w:rFonts w:ascii="Times New Roman"/>
                      <w:color w:val="auto"/>
                      <w:szCs w:val="21"/>
                    </w:rPr>
                  </w:pPr>
                  <w:r>
                    <w:rPr>
                      <w:rFonts w:ascii="Times New Roman"/>
                      <w:color w:val="auto"/>
                      <w:szCs w:val="21"/>
                    </w:rPr>
                    <w:t>150000</w:t>
                  </w:r>
                </w:p>
              </w:tc>
              <w:tc>
                <w:tcPr>
                  <w:tcW w:w="692" w:type="pct"/>
                  <w:tcBorders>
                    <w:tl2br w:val="nil"/>
                    <w:tr2bl w:val="nil"/>
                  </w:tcBorders>
                  <w:vAlign w:val="center"/>
                </w:tcPr>
                <w:p w14:paraId="2FF40915">
                  <w:pPr>
                    <w:pStyle w:val="61"/>
                    <w:spacing w:line="240" w:lineRule="auto"/>
                    <w:rPr>
                      <w:rFonts w:hint="eastAsia" w:ascii="Times New Roman"/>
                      <w:color w:val="auto"/>
                      <w:szCs w:val="21"/>
                      <w:lang w:eastAsia="zh-CN"/>
                    </w:rPr>
                  </w:pPr>
                  <w:r>
                    <w:rPr>
                      <w:rFonts w:hint="eastAsia" w:ascii="Times New Roman"/>
                      <w:color w:val="auto"/>
                      <w:szCs w:val="21"/>
                      <w:lang w:eastAsia="zh-CN"/>
                    </w:rPr>
                    <w:t>不变</w:t>
                  </w:r>
                </w:p>
              </w:tc>
              <w:tc>
                <w:tcPr>
                  <w:tcW w:w="1219" w:type="pct"/>
                  <w:tcBorders>
                    <w:tl2br w:val="nil"/>
                    <w:tr2bl w:val="nil"/>
                  </w:tcBorders>
                  <w:vAlign w:val="center"/>
                </w:tcPr>
                <w:p w14:paraId="39950E7E">
                  <w:pPr>
                    <w:pStyle w:val="61"/>
                    <w:spacing w:line="240" w:lineRule="auto"/>
                    <w:rPr>
                      <w:rFonts w:hint="eastAsia" w:ascii="Times New Roman"/>
                      <w:color w:val="auto"/>
                      <w:szCs w:val="21"/>
                      <w:lang w:val="en-US" w:eastAsia="zh-CN"/>
                    </w:rPr>
                  </w:pPr>
                  <w:r>
                    <w:rPr>
                      <w:rFonts w:hint="eastAsia" w:ascii="Times New Roman"/>
                      <w:color w:val="auto"/>
                      <w:szCs w:val="21"/>
                      <w:lang w:val="en-US" w:eastAsia="zh-CN"/>
                    </w:rPr>
                    <w:t>/</w:t>
                  </w:r>
                </w:p>
              </w:tc>
            </w:tr>
            <w:tr w14:paraId="39A51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008B75EA">
                  <w:pPr>
                    <w:jc w:val="center"/>
                    <w:rPr>
                      <w:color w:val="auto"/>
                      <w:szCs w:val="21"/>
                    </w:rPr>
                  </w:pPr>
                  <w:r>
                    <w:rPr>
                      <w:color w:val="auto"/>
                      <w:szCs w:val="21"/>
                    </w:rPr>
                    <w:t>2</w:t>
                  </w:r>
                </w:p>
              </w:tc>
              <w:tc>
                <w:tcPr>
                  <w:tcW w:w="1228" w:type="pct"/>
                  <w:tcBorders>
                    <w:tl2br w:val="nil"/>
                    <w:tr2bl w:val="nil"/>
                  </w:tcBorders>
                  <w:vAlign w:val="center"/>
                </w:tcPr>
                <w:p w14:paraId="465DAF2A">
                  <w:pPr>
                    <w:jc w:val="center"/>
                    <w:rPr>
                      <w:color w:val="auto"/>
                      <w:szCs w:val="21"/>
                    </w:rPr>
                  </w:pPr>
                  <w:r>
                    <w:rPr>
                      <w:color w:val="auto"/>
                      <w:szCs w:val="21"/>
                    </w:rPr>
                    <w:t>SBR改性沥青</w:t>
                  </w:r>
                </w:p>
              </w:tc>
              <w:tc>
                <w:tcPr>
                  <w:tcW w:w="739" w:type="pct"/>
                  <w:tcBorders>
                    <w:tl2br w:val="nil"/>
                    <w:tr2bl w:val="nil"/>
                  </w:tcBorders>
                  <w:vAlign w:val="center"/>
                </w:tcPr>
                <w:p w14:paraId="1CA97575">
                  <w:pPr>
                    <w:pStyle w:val="61"/>
                    <w:spacing w:line="240" w:lineRule="auto"/>
                    <w:rPr>
                      <w:rFonts w:ascii="Times New Roman"/>
                      <w:color w:val="auto"/>
                      <w:szCs w:val="21"/>
                    </w:rPr>
                  </w:pPr>
                  <w:r>
                    <w:rPr>
                      <w:rFonts w:hint="eastAsia" w:ascii="Times New Roman"/>
                      <w:color w:val="auto"/>
                      <w:szCs w:val="21"/>
                    </w:rPr>
                    <w:t>10000</w:t>
                  </w:r>
                </w:p>
              </w:tc>
              <w:tc>
                <w:tcPr>
                  <w:tcW w:w="693" w:type="pct"/>
                  <w:tcBorders>
                    <w:tl2br w:val="nil"/>
                    <w:tr2bl w:val="nil"/>
                  </w:tcBorders>
                  <w:vAlign w:val="center"/>
                </w:tcPr>
                <w:p w14:paraId="74D1F163">
                  <w:pPr>
                    <w:pStyle w:val="61"/>
                    <w:spacing w:line="240" w:lineRule="auto"/>
                    <w:rPr>
                      <w:rFonts w:hint="eastAsia" w:ascii="Times New Roman"/>
                      <w:color w:val="auto"/>
                      <w:szCs w:val="21"/>
                    </w:rPr>
                  </w:pPr>
                  <w:r>
                    <w:rPr>
                      <w:rFonts w:hint="eastAsia" w:ascii="Times New Roman"/>
                      <w:color w:val="auto"/>
                      <w:szCs w:val="21"/>
                    </w:rPr>
                    <w:t>10000</w:t>
                  </w:r>
                </w:p>
              </w:tc>
              <w:tc>
                <w:tcPr>
                  <w:tcW w:w="692" w:type="pct"/>
                  <w:tcBorders>
                    <w:tl2br w:val="nil"/>
                    <w:tr2bl w:val="nil"/>
                  </w:tcBorders>
                  <w:vAlign w:val="center"/>
                </w:tcPr>
                <w:p w14:paraId="4F21B64C">
                  <w:pPr>
                    <w:pStyle w:val="61"/>
                    <w:spacing w:line="240" w:lineRule="auto"/>
                    <w:rPr>
                      <w:rFonts w:hint="eastAsia" w:ascii="Times New Roman"/>
                      <w:color w:val="auto"/>
                      <w:szCs w:val="21"/>
                    </w:rPr>
                  </w:pPr>
                  <w:r>
                    <w:rPr>
                      <w:rFonts w:hint="eastAsia" w:ascii="Times New Roman"/>
                      <w:color w:val="auto"/>
                      <w:szCs w:val="21"/>
                      <w:lang w:eastAsia="zh-CN"/>
                    </w:rPr>
                    <w:t>不变</w:t>
                  </w:r>
                </w:p>
              </w:tc>
              <w:tc>
                <w:tcPr>
                  <w:tcW w:w="1219" w:type="pct"/>
                  <w:tcBorders>
                    <w:tl2br w:val="nil"/>
                    <w:tr2bl w:val="nil"/>
                  </w:tcBorders>
                  <w:vAlign w:val="center"/>
                </w:tcPr>
                <w:p w14:paraId="59F13A3C">
                  <w:pPr>
                    <w:pStyle w:val="61"/>
                    <w:spacing w:line="240" w:lineRule="auto"/>
                    <w:rPr>
                      <w:rFonts w:hint="eastAsia" w:ascii="Times New Roman"/>
                      <w:color w:val="auto"/>
                      <w:szCs w:val="21"/>
                      <w:lang w:val="en-US" w:eastAsia="zh-CN"/>
                    </w:rPr>
                  </w:pPr>
                  <w:r>
                    <w:rPr>
                      <w:rFonts w:hint="eastAsia" w:ascii="Times New Roman"/>
                      <w:color w:val="auto"/>
                      <w:szCs w:val="21"/>
                      <w:lang w:val="en-US" w:eastAsia="zh-CN"/>
                    </w:rPr>
                    <w:t>/</w:t>
                  </w:r>
                </w:p>
              </w:tc>
            </w:tr>
            <w:tr w14:paraId="24EC8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4C46A787">
                  <w:pPr>
                    <w:jc w:val="center"/>
                    <w:rPr>
                      <w:color w:val="auto"/>
                      <w:szCs w:val="21"/>
                    </w:rPr>
                  </w:pPr>
                  <w:r>
                    <w:rPr>
                      <w:color w:val="auto"/>
                      <w:szCs w:val="21"/>
                    </w:rPr>
                    <w:t>3</w:t>
                  </w:r>
                </w:p>
              </w:tc>
              <w:tc>
                <w:tcPr>
                  <w:tcW w:w="1228" w:type="pct"/>
                  <w:tcBorders>
                    <w:tl2br w:val="nil"/>
                    <w:tr2bl w:val="nil"/>
                  </w:tcBorders>
                  <w:vAlign w:val="center"/>
                </w:tcPr>
                <w:p w14:paraId="26CB7BD2">
                  <w:pPr>
                    <w:jc w:val="center"/>
                    <w:rPr>
                      <w:color w:val="auto"/>
                      <w:szCs w:val="21"/>
                    </w:rPr>
                  </w:pPr>
                  <w:r>
                    <w:rPr>
                      <w:color w:val="auto"/>
                      <w:szCs w:val="21"/>
                    </w:rPr>
                    <w:t>EVA/PE改性沥青</w:t>
                  </w:r>
                </w:p>
              </w:tc>
              <w:tc>
                <w:tcPr>
                  <w:tcW w:w="739" w:type="pct"/>
                  <w:tcBorders>
                    <w:tl2br w:val="nil"/>
                    <w:tr2bl w:val="nil"/>
                  </w:tcBorders>
                  <w:vAlign w:val="center"/>
                </w:tcPr>
                <w:p w14:paraId="1E556F51">
                  <w:pPr>
                    <w:pStyle w:val="61"/>
                    <w:spacing w:line="240" w:lineRule="auto"/>
                    <w:rPr>
                      <w:rFonts w:ascii="Times New Roman"/>
                      <w:color w:val="auto"/>
                      <w:szCs w:val="21"/>
                    </w:rPr>
                  </w:pPr>
                  <w:r>
                    <w:rPr>
                      <w:rFonts w:hint="eastAsia" w:ascii="Times New Roman"/>
                      <w:color w:val="auto"/>
                      <w:szCs w:val="21"/>
                    </w:rPr>
                    <w:t>5000</w:t>
                  </w:r>
                </w:p>
              </w:tc>
              <w:tc>
                <w:tcPr>
                  <w:tcW w:w="693" w:type="pct"/>
                  <w:tcBorders>
                    <w:tl2br w:val="nil"/>
                    <w:tr2bl w:val="nil"/>
                  </w:tcBorders>
                  <w:vAlign w:val="center"/>
                </w:tcPr>
                <w:p w14:paraId="373B2FF2">
                  <w:pPr>
                    <w:pStyle w:val="61"/>
                    <w:spacing w:line="240" w:lineRule="auto"/>
                    <w:rPr>
                      <w:rFonts w:hint="eastAsia" w:ascii="Times New Roman"/>
                      <w:color w:val="auto"/>
                      <w:szCs w:val="21"/>
                    </w:rPr>
                  </w:pPr>
                  <w:r>
                    <w:rPr>
                      <w:rFonts w:hint="eastAsia" w:ascii="Times New Roman"/>
                      <w:color w:val="auto"/>
                      <w:szCs w:val="21"/>
                    </w:rPr>
                    <w:t>5000</w:t>
                  </w:r>
                </w:p>
              </w:tc>
              <w:tc>
                <w:tcPr>
                  <w:tcW w:w="692" w:type="pct"/>
                  <w:tcBorders>
                    <w:tl2br w:val="nil"/>
                    <w:tr2bl w:val="nil"/>
                  </w:tcBorders>
                  <w:vAlign w:val="center"/>
                </w:tcPr>
                <w:p w14:paraId="2E35CF5E">
                  <w:pPr>
                    <w:pStyle w:val="61"/>
                    <w:spacing w:line="240" w:lineRule="auto"/>
                    <w:rPr>
                      <w:rFonts w:hint="eastAsia" w:ascii="Times New Roman"/>
                      <w:color w:val="auto"/>
                      <w:szCs w:val="21"/>
                    </w:rPr>
                  </w:pPr>
                  <w:r>
                    <w:rPr>
                      <w:rFonts w:hint="eastAsia" w:ascii="Times New Roman"/>
                      <w:color w:val="auto"/>
                      <w:szCs w:val="21"/>
                      <w:lang w:eastAsia="zh-CN"/>
                    </w:rPr>
                    <w:t>不变</w:t>
                  </w:r>
                </w:p>
              </w:tc>
              <w:tc>
                <w:tcPr>
                  <w:tcW w:w="1219" w:type="pct"/>
                  <w:tcBorders>
                    <w:tl2br w:val="nil"/>
                    <w:tr2bl w:val="nil"/>
                  </w:tcBorders>
                  <w:vAlign w:val="center"/>
                </w:tcPr>
                <w:p w14:paraId="614A5C79">
                  <w:pPr>
                    <w:pStyle w:val="61"/>
                    <w:spacing w:line="240" w:lineRule="auto"/>
                    <w:rPr>
                      <w:rFonts w:hint="eastAsia" w:ascii="Times New Roman"/>
                      <w:color w:val="auto"/>
                      <w:szCs w:val="21"/>
                      <w:lang w:val="en-US" w:eastAsia="zh-CN"/>
                    </w:rPr>
                  </w:pPr>
                  <w:r>
                    <w:rPr>
                      <w:rFonts w:hint="eastAsia" w:ascii="Times New Roman"/>
                      <w:color w:val="auto"/>
                      <w:szCs w:val="21"/>
                      <w:lang w:val="en-US" w:eastAsia="zh-CN"/>
                    </w:rPr>
                    <w:t>/</w:t>
                  </w:r>
                </w:p>
              </w:tc>
            </w:tr>
            <w:tr w14:paraId="4879B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7AC91F65">
                  <w:pPr>
                    <w:jc w:val="center"/>
                    <w:rPr>
                      <w:color w:val="auto"/>
                      <w:szCs w:val="21"/>
                    </w:rPr>
                  </w:pPr>
                  <w:r>
                    <w:rPr>
                      <w:color w:val="auto"/>
                      <w:szCs w:val="21"/>
                    </w:rPr>
                    <w:t>4</w:t>
                  </w:r>
                </w:p>
              </w:tc>
              <w:tc>
                <w:tcPr>
                  <w:tcW w:w="1228" w:type="pct"/>
                  <w:tcBorders>
                    <w:tl2br w:val="nil"/>
                    <w:tr2bl w:val="nil"/>
                  </w:tcBorders>
                  <w:vAlign w:val="center"/>
                </w:tcPr>
                <w:p w14:paraId="29E35716">
                  <w:pPr>
                    <w:jc w:val="center"/>
                    <w:rPr>
                      <w:color w:val="auto"/>
                      <w:szCs w:val="21"/>
                    </w:rPr>
                  </w:pPr>
                  <w:r>
                    <w:rPr>
                      <w:color w:val="auto"/>
                      <w:szCs w:val="21"/>
                    </w:rPr>
                    <w:t>胶粉改性沥青</w:t>
                  </w:r>
                </w:p>
              </w:tc>
              <w:tc>
                <w:tcPr>
                  <w:tcW w:w="739" w:type="pct"/>
                  <w:tcBorders>
                    <w:tl2br w:val="nil"/>
                    <w:tr2bl w:val="nil"/>
                  </w:tcBorders>
                  <w:vAlign w:val="center"/>
                </w:tcPr>
                <w:p w14:paraId="752AC651">
                  <w:pPr>
                    <w:pStyle w:val="61"/>
                    <w:spacing w:line="240" w:lineRule="auto"/>
                    <w:rPr>
                      <w:rFonts w:ascii="Times New Roman"/>
                      <w:color w:val="auto"/>
                      <w:szCs w:val="21"/>
                    </w:rPr>
                  </w:pPr>
                  <w:r>
                    <w:rPr>
                      <w:rFonts w:hint="eastAsia" w:ascii="Times New Roman"/>
                      <w:color w:val="auto"/>
                      <w:szCs w:val="21"/>
                    </w:rPr>
                    <w:t>80000</w:t>
                  </w:r>
                </w:p>
              </w:tc>
              <w:tc>
                <w:tcPr>
                  <w:tcW w:w="693" w:type="pct"/>
                  <w:tcBorders>
                    <w:tl2br w:val="nil"/>
                    <w:tr2bl w:val="nil"/>
                  </w:tcBorders>
                  <w:vAlign w:val="center"/>
                </w:tcPr>
                <w:p w14:paraId="2590A3D4">
                  <w:pPr>
                    <w:pStyle w:val="61"/>
                    <w:spacing w:line="240" w:lineRule="auto"/>
                    <w:rPr>
                      <w:rFonts w:hint="eastAsia" w:ascii="Times New Roman"/>
                      <w:color w:val="auto"/>
                      <w:szCs w:val="21"/>
                    </w:rPr>
                  </w:pPr>
                  <w:r>
                    <w:rPr>
                      <w:rFonts w:hint="eastAsia" w:ascii="Times New Roman"/>
                      <w:color w:val="auto"/>
                      <w:szCs w:val="21"/>
                    </w:rPr>
                    <w:t>80000</w:t>
                  </w:r>
                </w:p>
              </w:tc>
              <w:tc>
                <w:tcPr>
                  <w:tcW w:w="692" w:type="pct"/>
                  <w:tcBorders>
                    <w:tl2br w:val="nil"/>
                    <w:tr2bl w:val="nil"/>
                  </w:tcBorders>
                  <w:vAlign w:val="center"/>
                </w:tcPr>
                <w:p w14:paraId="15B644F7">
                  <w:pPr>
                    <w:pStyle w:val="61"/>
                    <w:spacing w:line="240" w:lineRule="auto"/>
                    <w:rPr>
                      <w:rFonts w:hint="eastAsia" w:ascii="Times New Roman"/>
                      <w:color w:val="auto"/>
                      <w:szCs w:val="21"/>
                    </w:rPr>
                  </w:pPr>
                  <w:r>
                    <w:rPr>
                      <w:rFonts w:hint="eastAsia" w:ascii="Times New Roman"/>
                      <w:color w:val="auto"/>
                      <w:szCs w:val="21"/>
                      <w:lang w:eastAsia="zh-CN"/>
                    </w:rPr>
                    <w:t>不变</w:t>
                  </w:r>
                </w:p>
              </w:tc>
              <w:tc>
                <w:tcPr>
                  <w:tcW w:w="1219" w:type="pct"/>
                  <w:tcBorders>
                    <w:tl2br w:val="nil"/>
                    <w:tr2bl w:val="nil"/>
                  </w:tcBorders>
                  <w:vAlign w:val="center"/>
                </w:tcPr>
                <w:p w14:paraId="3601C439">
                  <w:pPr>
                    <w:pStyle w:val="61"/>
                    <w:spacing w:line="240" w:lineRule="auto"/>
                    <w:rPr>
                      <w:rFonts w:hint="eastAsia" w:ascii="Times New Roman"/>
                      <w:color w:val="auto"/>
                      <w:szCs w:val="21"/>
                      <w:lang w:val="en-US" w:eastAsia="zh-CN"/>
                    </w:rPr>
                  </w:pPr>
                  <w:r>
                    <w:rPr>
                      <w:rFonts w:hint="eastAsia" w:ascii="Times New Roman"/>
                      <w:color w:val="auto"/>
                      <w:szCs w:val="21"/>
                      <w:lang w:val="en-US" w:eastAsia="zh-CN"/>
                    </w:rPr>
                    <w:t>/</w:t>
                  </w:r>
                </w:p>
              </w:tc>
            </w:tr>
            <w:tr w14:paraId="16309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7D4D497B">
                  <w:pPr>
                    <w:jc w:val="center"/>
                    <w:rPr>
                      <w:color w:val="auto"/>
                      <w:szCs w:val="21"/>
                    </w:rPr>
                  </w:pPr>
                  <w:r>
                    <w:rPr>
                      <w:color w:val="auto"/>
                      <w:szCs w:val="21"/>
                    </w:rPr>
                    <w:t>5</w:t>
                  </w:r>
                </w:p>
              </w:tc>
              <w:tc>
                <w:tcPr>
                  <w:tcW w:w="1228" w:type="pct"/>
                  <w:tcBorders>
                    <w:tl2br w:val="nil"/>
                    <w:tr2bl w:val="nil"/>
                  </w:tcBorders>
                  <w:vAlign w:val="center"/>
                </w:tcPr>
                <w:p w14:paraId="6868C3F5">
                  <w:pPr>
                    <w:jc w:val="center"/>
                    <w:rPr>
                      <w:color w:val="auto"/>
                      <w:szCs w:val="21"/>
                    </w:rPr>
                  </w:pPr>
                  <w:r>
                    <w:rPr>
                      <w:color w:val="auto"/>
                      <w:szCs w:val="21"/>
                    </w:rPr>
                    <w:t>高粘高弹性沥青</w:t>
                  </w:r>
                </w:p>
              </w:tc>
              <w:tc>
                <w:tcPr>
                  <w:tcW w:w="739" w:type="pct"/>
                  <w:tcBorders>
                    <w:tl2br w:val="nil"/>
                    <w:tr2bl w:val="nil"/>
                  </w:tcBorders>
                  <w:vAlign w:val="center"/>
                </w:tcPr>
                <w:p w14:paraId="4D5C960E">
                  <w:pPr>
                    <w:pStyle w:val="61"/>
                    <w:spacing w:line="240" w:lineRule="auto"/>
                    <w:rPr>
                      <w:rFonts w:ascii="Times New Roman"/>
                      <w:color w:val="auto"/>
                      <w:szCs w:val="21"/>
                    </w:rPr>
                  </w:pPr>
                  <w:r>
                    <w:rPr>
                      <w:rFonts w:hint="eastAsia" w:ascii="Times New Roman"/>
                      <w:color w:val="auto"/>
                      <w:szCs w:val="21"/>
                    </w:rPr>
                    <w:t>10000</w:t>
                  </w:r>
                </w:p>
              </w:tc>
              <w:tc>
                <w:tcPr>
                  <w:tcW w:w="693" w:type="pct"/>
                  <w:tcBorders>
                    <w:tl2br w:val="nil"/>
                    <w:tr2bl w:val="nil"/>
                  </w:tcBorders>
                  <w:vAlign w:val="center"/>
                </w:tcPr>
                <w:p w14:paraId="32D50F3F">
                  <w:pPr>
                    <w:pStyle w:val="61"/>
                    <w:spacing w:line="240" w:lineRule="auto"/>
                    <w:rPr>
                      <w:rFonts w:hint="eastAsia" w:ascii="Times New Roman"/>
                      <w:color w:val="auto"/>
                      <w:szCs w:val="21"/>
                    </w:rPr>
                  </w:pPr>
                  <w:r>
                    <w:rPr>
                      <w:rFonts w:hint="eastAsia" w:ascii="Times New Roman"/>
                      <w:color w:val="auto"/>
                      <w:szCs w:val="21"/>
                    </w:rPr>
                    <w:t>10000</w:t>
                  </w:r>
                </w:p>
              </w:tc>
              <w:tc>
                <w:tcPr>
                  <w:tcW w:w="692" w:type="pct"/>
                  <w:tcBorders>
                    <w:tl2br w:val="nil"/>
                    <w:tr2bl w:val="nil"/>
                  </w:tcBorders>
                  <w:vAlign w:val="center"/>
                </w:tcPr>
                <w:p w14:paraId="2E88FD91">
                  <w:pPr>
                    <w:pStyle w:val="61"/>
                    <w:spacing w:line="240" w:lineRule="auto"/>
                    <w:rPr>
                      <w:rFonts w:hint="eastAsia" w:ascii="Times New Roman"/>
                      <w:color w:val="auto"/>
                      <w:szCs w:val="21"/>
                    </w:rPr>
                  </w:pPr>
                  <w:r>
                    <w:rPr>
                      <w:rFonts w:hint="eastAsia" w:ascii="Times New Roman"/>
                      <w:color w:val="auto"/>
                      <w:szCs w:val="21"/>
                      <w:lang w:eastAsia="zh-CN"/>
                    </w:rPr>
                    <w:t>不变</w:t>
                  </w:r>
                </w:p>
              </w:tc>
              <w:tc>
                <w:tcPr>
                  <w:tcW w:w="1219" w:type="pct"/>
                  <w:tcBorders>
                    <w:tl2br w:val="nil"/>
                    <w:tr2bl w:val="nil"/>
                  </w:tcBorders>
                  <w:vAlign w:val="center"/>
                </w:tcPr>
                <w:p w14:paraId="301EB378">
                  <w:pPr>
                    <w:pStyle w:val="61"/>
                    <w:spacing w:line="240" w:lineRule="auto"/>
                    <w:rPr>
                      <w:rFonts w:hint="eastAsia" w:ascii="Times New Roman"/>
                      <w:color w:val="auto"/>
                      <w:szCs w:val="21"/>
                      <w:lang w:val="en-US" w:eastAsia="zh-CN"/>
                    </w:rPr>
                  </w:pPr>
                  <w:r>
                    <w:rPr>
                      <w:rFonts w:hint="eastAsia" w:ascii="Times New Roman"/>
                      <w:color w:val="auto"/>
                      <w:szCs w:val="21"/>
                      <w:lang w:val="en-US" w:eastAsia="zh-CN"/>
                    </w:rPr>
                    <w:t>/</w:t>
                  </w:r>
                </w:p>
              </w:tc>
            </w:tr>
            <w:tr w14:paraId="6CC87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42668469">
                  <w:pPr>
                    <w:jc w:val="center"/>
                    <w:rPr>
                      <w:color w:val="auto"/>
                      <w:szCs w:val="21"/>
                    </w:rPr>
                  </w:pPr>
                  <w:r>
                    <w:rPr>
                      <w:color w:val="auto"/>
                      <w:szCs w:val="21"/>
                    </w:rPr>
                    <w:t>6</w:t>
                  </w:r>
                </w:p>
              </w:tc>
              <w:tc>
                <w:tcPr>
                  <w:tcW w:w="1228" w:type="pct"/>
                  <w:tcBorders>
                    <w:tl2br w:val="nil"/>
                    <w:tr2bl w:val="nil"/>
                  </w:tcBorders>
                  <w:vAlign w:val="center"/>
                </w:tcPr>
                <w:p w14:paraId="1B940DC2">
                  <w:pPr>
                    <w:jc w:val="center"/>
                    <w:rPr>
                      <w:color w:val="auto"/>
                      <w:szCs w:val="21"/>
                    </w:rPr>
                  </w:pPr>
                  <w:r>
                    <w:rPr>
                      <w:color w:val="auto"/>
                      <w:szCs w:val="21"/>
                    </w:rPr>
                    <w:t>乳化沥青</w:t>
                  </w:r>
                </w:p>
              </w:tc>
              <w:tc>
                <w:tcPr>
                  <w:tcW w:w="739" w:type="pct"/>
                  <w:tcBorders>
                    <w:tl2br w:val="nil"/>
                    <w:tr2bl w:val="nil"/>
                  </w:tcBorders>
                  <w:vAlign w:val="center"/>
                </w:tcPr>
                <w:p w14:paraId="070ABC6D">
                  <w:pPr>
                    <w:pStyle w:val="61"/>
                    <w:spacing w:line="240" w:lineRule="auto"/>
                    <w:rPr>
                      <w:rFonts w:ascii="Times New Roman"/>
                      <w:color w:val="auto"/>
                      <w:szCs w:val="21"/>
                    </w:rPr>
                  </w:pPr>
                  <w:r>
                    <w:rPr>
                      <w:rFonts w:hint="eastAsia" w:ascii="Times New Roman"/>
                      <w:color w:val="auto"/>
                      <w:szCs w:val="21"/>
                    </w:rPr>
                    <w:t>10000</w:t>
                  </w:r>
                </w:p>
              </w:tc>
              <w:tc>
                <w:tcPr>
                  <w:tcW w:w="693" w:type="pct"/>
                  <w:tcBorders>
                    <w:tl2br w:val="nil"/>
                    <w:tr2bl w:val="nil"/>
                  </w:tcBorders>
                  <w:vAlign w:val="center"/>
                </w:tcPr>
                <w:p w14:paraId="4CFA1CE4">
                  <w:pPr>
                    <w:pStyle w:val="61"/>
                    <w:spacing w:line="240" w:lineRule="auto"/>
                    <w:rPr>
                      <w:rFonts w:hint="eastAsia" w:ascii="Times New Roman"/>
                      <w:color w:val="auto"/>
                      <w:szCs w:val="21"/>
                    </w:rPr>
                  </w:pPr>
                  <w:r>
                    <w:rPr>
                      <w:rFonts w:hint="eastAsia" w:ascii="Times New Roman"/>
                      <w:color w:val="auto"/>
                      <w:szCs w:val="21"/>
                    </w:rPr>
                    <w:t>10000</w:t>
                  </w:r>
                </w:p>
              </w:tc>
              <w:tc>
                <w:tcPr>
                  <w:tcW w:w="692" w:type="pct"/>
                  <w:tcBorders>
                    <w:tl2br w:val="nil"/>
                    <w:tr2bl w:val="nil"/>
                  </w:tcBorders>
                  <w:vAlign w:val="center"/>
                </w:tcPr>
                <w:p w14:paraId="2030C6C2">
                  <w:pPr>
                    <w:pStyle w:val="61"/>
                    <w:spacing w:line="240" w:lineRule="auto"/>
                    <w:rPr>
                      <w:rFonts w:hint="eastAsia" w:ascii="Times New Roman"/>
                      <w:color w:val="auto"/>
                      <w:szCs w:val="21"/>
                    </w:rPr>
                  </w:pPr>
                  <w:r>
                    <w:rPr>
                      <w:rFonts w:hint="eastAsia" w:ascii="Times New Roman"/>
                      <w:color w:val="auto"/>
                      <w:szCs w:val="21"/>
                      <w:lang w:eastAsia="zh-CN"/>
                    </w:rPr>
                    <w:t>不变</w:t>
                  </w:r>
                </w:p>
              </w:tc>
              <w:tc>
                <w:tcPr>
                  <w:tcW w:w="1219" w:type="pct"/>
                  <w:tcBorders>
                    <w:tl2br w:val="nil"/>
                    <w:tr2bl w:val="nil"/>
                  </w:tcBorders>
                  <w:vAlign w:val="center"/>
                </w:tcPr>
                <w:p w14:paraId="6493CE46">
                  <w:pPr>
                    <w:pStyle w:val="61"/>
                    <w:spacing w:line="240" w:lineRule="auto"/>
                    <w:rPr>
                      <w:rFonts w:hint="eastAsia" w:ascii="Times New Roman"/>
                      <w:color w:val="auto"/>
                      <w:szCs w:val="21"/>
                      <w:lang w:val="en-US" w:eastAsia="zh-CN"/>
                    </w:rPr>
                  </w:pPr>
                  <w:r>
                    <w:rPr>
                      <w:rFonts w:hint="eastAsia" w:ascii="Times New Roman"/>
                      <w:color w:val="auto"/>
                      <w:szCs w:val="21"/>
                      <w:lang w:val="en-US" w:eastAsia="zh-CN"/>
                    </w:rPr>
                    <w:t>/</w:t>
                  </w:r>
                </w:p>
              </w:tc>
            </w:tr>
            <w:tr w14:paraId="3B123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l2br w:val="nil"/>
                    <w:tr2bl w:val="nil"/>
                  </w:tcBorders>
                  <w:vAlign w:val="center"/>
                </w:tcPr>
                <w:p w14:paraId="4E9D07D7">
                  <w:pPr>
                    <w:jc w:val="center"/>
                    <w:rPr>
                      <w:color w:val="auto"/>
                      <w:szCs w:val="21"/>
                    </w:rPr>
                  </w:pPr>
                  <w:r>
                    <w:rPr>
                      <w:color w:val="auto"/>
                      <w:szCs w:val="21"/>
                    </w:rPr>
                    <w:t>7</w:t>
                  </w:r>
                </w:p>
              </w:tc>
              <w:tc>
                <w:tcPr>
                  <w:tcW w:w="1228" w:type="pct"/>
                  <w:tcBorders>
                    <w:tl2br w:val="nil"/>
                    <w:tr2bl w:val="nil"/>
                  </w:tcBorders>
                  <w:vAlign w:val="center"/>
                </w:tcPr>
                <w:p w14:paraId="61800AE2">
                  <w:pPr>
                    <w:jc w:val="center"/>
                    <w:rPr>
                      <w:rFonts w:hint="eastAsia" w:eastAsia="宋体"/>
                      <w:color w:val="auto"/>
                      <w:szCs w:val="21"/>
                      <w:lang w:eastAsia="zh-CN"/>
                    </w:rPr>
                  </w:pPr>
                  <w:r>
                    <w:rPr>
                      <w:rFonts w:hint="eastAsia"/>
                      <w:color w:val="auto"/>
                      <w:szCs w:val="21"/>
                    </w:rPr>
                    <w:t>重</w:t>
                  </w:r>
                  <w:r>
                    <w:rPr>
                      <w:rFonts w:hint="eastAsia"/>
                      <w:color w:val="auto"/>
                      <w:szCs w:val="21"/>
                      <w:lang w:eastAsia="zh-CN"/>
                    </w:rPr>
                    <w:t>交</w:t>
                  </w:r>
                  <w:r>
                    <w:rPr>
                      <w:rFonts w:hint="eastAsia"/>
                      <w:color w:val="auto"/>
                      <w:szCs w:val="21"/>
                    </w:rPr>
                    <w:t>基质</w:t>
                  </w:r>
                  <w:r>
                    <w:rPr>
                      <w:color w:val="auto"/>
                      <w:szCs w:val="21"/>
                    </w:rPr>
                    <w:t>沥青</w:t>
                  </w:r>
                </w:p>
              </w:tc>
              <w:tc>
                <w:tcPr>
                  <w:tcW w:w="739" w:type="pct"/>
                  <w:tcBorders>
                    <w:tl2br w:val="nil"/>
                    <w:tr2bl w:val="nil"/>
                  </w:tcBorders>
                  <w:vAlign w:val="center"/>
                </w:tcPr>
                <w:p w14:paraId="4AC67081">
                  <w:pPr>
                    <w:pStyle w:val="61"/>
                    <w:spacing w:line="240" w:lineRule="auto"/>
                    <w:rPr>
                      <w:rFonts w:ascii="Times New Roman"/>
                      <w:color w:val="auto"/>
                      <w:szCs w:val="21"/>
                    </w:rPr>
                  </w:pPr>
                  <w:r>
                    <w:rPr>
                      <w:rFonts w:hint="eastAsia" w:ascii="Times New Roman"/>
                      <w:color w:val="auto"/>
                      <w:szCs w:val="21"/>
                    </w:rPr>
                    <w:t>300000</w:t>
                  </w:r>
                </w:p>
              </w:tc>
              <w:tc>
                <w:tcPr>
                  <w:tcW w:w="693" w:type="pct"/>
                  <w:tcBorders>
                    <w:tl2br w:val="nil"/>
                    <w:tr2bl w:val="nil"/>
                  </w:tcBorders>
                  <w:vAlign w:val="center"/>
                </w:tcPr>
                <w:p w14:paraId="295647DA">
                  <w:pPr>
                    <w:pStyle w:val="61"/>
                    <w:spacing w:line="240" w:lineRule="auto"/>
                    <w:rPr>
                      <w:rFonts w:hint="eastAsia" w:ascii="Times New Roman"/>
                      <w:color w:val="auto"/>
                      <w:szCs w:val="21"/>
                    </w:rPr>
                  </w:pPr>
                  <w:r>
                    <w:rPr>
                      <w:rFonts w:hint="eastAsia" w:ascii="Times New Roman"/>
                      <w:color w:val="auto"/>
                      <w:szCs w:val="21"/>
                    </w:rPr>
                    <w:t>300000</w:t>
                  </w:r>
                </w:p>
              </w:tc>
              <w:tc>
                <w:tcPr>
                  <w:tcW w:w="692" w:type="pct"/>
                  <w:tcBorders>
                    <w:tl2br w:val="nil"/>
                    <w:tr2bl w:val="nil"/>
                  </w:tcBorders>
                  <w:vAlign w:val="center"/>
                </w:tcPr>
                <w:p w14:paraId="737573D0">
                  <w:pPr>
                    <w:pStyle w:val="61"/>
                    <w:spacing w:line="240" w:lineRule="auto"/>
                    <w:rPr>
                      <w:rFonts w:hint="eastAsia" w:ascii="Times New Roman"/>
                      <w:color w:val="auto"/>
                      <w:szCs w:val="21"/>
                    </w:rPr>
                  </w:pPr>
                  <w:r>
                    <w:rPr>
                      <w:rFonts w:hint="eastAsia" w:ascii="Times New Roman"/>
                      <w:color w:val="auto"/>
                      <w:szCs w:val="21"/>
                      <w:lang w:eastAsia="zh-CN"/>
                    </w:rPr>
                    <w:t>不变</w:t>
                  </w:r>
                </w:p>
              </w:tc>
              <w:tc>
                <w:tcPr>
                  <w:tcW w:w="1219" w:type="pct"/>
                  <w:tcBorders>
                    <w:tl2br w:val="nil"/>
                    <w:tr2bl w:val="nil"/>
                  </w:tcBorders>
                  <w:vAlign w:val="center"/>
                </w:tcPr>
                <w:p w14:paraId="60875CB3">
                  <w:pPr>
                    <w:pStyle w:val="61"/>
                    <w:spacing w:line="240" w:lineRule="auto"/>
                    <w:rPr>
                      <w:rFonts w:hint="eastAsia" w:ascii="Times New Roman"/>
                      <w:color w:val="auto"/>
                      <w:szCs w:val="21"/>
                      <w:lang w:eastAsia="zh-CN"/>
                    </w:rPr>
                  </w:pPr>
                  <w:r>
                    <w:rPr>
                      <w:rFonts w:hint="eastAsia" w:ascii="Times New Roman"/>
                      <w:color w:val="auto"/>
                      <w:szCs w:val="21"/>
                      <w:lang w:eastAsia="zh-CN"/>
                    </w:rPr>
                    <w:t>采购到厂后一部分作为本项目改性沥青的生产原料，一部分作为产品直接外售</w:t>
                  </w:r>
                </w:p>
              </w:tc>
            </w:tr>
          </w:tbl>
          <w:p w14:paraId="76A4CE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auto"/>
                <w:sz w:val="24"/>
                <w:szCs w:val="24"/>
              </w:rPr>
            </w:pPr>
            <w:r>
              <w:rPr>
                <w:rFonts w:hint="eastAsia"/>
                <w:b/>
                <w:bCs/>
                <w:color w:val="auto"/>
                <w:sz w:val="24"/>
                <w:szCs w:val="24"/>
                <w:lang w:val="en-US" w:eastAsia="zh-CN"/>
              </w:rPr>
              <w:t>4</w:t>
            </w:r>
            <w:r>
              <w:rPr>
                <w:rFonts w:hint="eastAsia"/>
                <w:b/>
                <w:bCs/>
                <w:color w:val="auto"/>
                <w:sz w:val="24"/>
                <w:szCs w:val="24"/>
              </w:rPr>
              <w:t>、</w:t>
            </w:r>
            <w:r>
              <w:rPr>
                <w:b/>
                <w:bCs/>
                <w:color w:val="auto"/>
                <w:sz w:val="24"/>
                <w:szCs w:val="24"/>
              </w:rPr>
              <w:t>主要生产设备</w:t>
            </w:r>
          </w:p>
          <w:p w14:paraId="40CAA068">
            <w:pPr>
              <w:spacing w:line="360" w:lineRule="auto"/>
              <w:ind w:firstLine="480"/>
              <w:rPr>
                <w:color w:val="auto"/>
                <w:sz w:val="24"/>
                <w:szCs w:val="24"/>
              </w:rPr>
            </w:pPr>
            <w:r>
              <w:rPr>
                <w:color w:val="auto"/>
                <w:sz w:val="24"/>
                <w:szCs w:val="24"/>
              </w:rPr>
              <w:t>项目主要生产设备见表2</w:t>
            </w:r>
            <w:r>
              <w:rPr>
                <w:b/>
                <w:bCs/>
                <w:color w:val="auto"/>
                <w:sz w:val="24"/>
                <w:szCs w:val="24"/>
              </w:rPr>
              <w:t>-</w:t>
            </w:r>
            <w:r>
              <w:rPr>
                <w:rFonts w:hint="eastAsia"/>
                <w:color w:val="auto"/>
                <w:sz w:val="24"/>
                <w:szCs w:val="24"/>
                <w:lang w:val="en-US" w:eastAsia="zh-CN"/>
              </w:rPr>
              <w:t>4</w:t>
            </w:r>
            <w:r>
              <w:rPr>
                <w:color w:val="auto"/>
                <w:sz w:val="24"/>
                <w:szCs w:val="24"/>
              </w:rPr>
              <w:t>。</w:t>
            </w:r>
          </w:p>
          <w:p w14:paraId="035904C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b/>
                <w:bCs/>
                <w:color w:val="auto"/>
                <w:sz w:val="24"/>
                <w:szCs w:val="24"/>
              </w:rPr>
            </w:pPr>
            <w:r>
              <w:rPr>
                <w:b/>
                <w:bCs/>
                <w:color w:val="auto"/>
                <w:sz w:val="24"/>
                <w:szCs w:val="24"/>
              </w:rPr>
              <w:t>表</w:t>
            </w:r>
            <w:r>
              <w:rPr>
                <w:rFonts w:hint="eastAsia"/>
                <w:b/>
                <w:bCs/>
                <w:color w:val="auto"/>
                <w:sz w:val="24"/>
                <w:szCs w:val="24"/>
              </w:rPr>
              <w:t>2-</w:t>
            </w:r>
            <w:r>
              <w:rPr>
                <w:rFonts w:hint="eastAsia"/>
                <w:b/>
                <w:bCs/>
                <w:color w:val="auto"/>
                <w:sz w:val="24"/>
                <w:szCs w:val="24"/>
                <w:lang w:val="en-US" w:eastAsia="zh-CN"/>
              </w:rPr>
              <w:t>4</w:t>
            </w:r>
            <w:r>
              <w:rPr>
                <w:b/>
                <w:bCs/>
                <w:color w:val="auto"/>
                <w:sz w:val="24"/>
                <w:szCs w:val="24"/>
              </w:rPr>
              <w:t xml:space="preserve">  项目主要设备表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449"/>
              <w:gridCol w:w="502"/>
              <w:gridCol w:w="1707"/>
              <w:gridCol w:w="1008"/>
              <w:gridCol w:w="1008"/>
              <w:gridCol w:w="1008"/>
              <w:gridCol w:w="1010"/>
            </w:tblGrid>
            <w:tr w14:paraId="3D736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74B2A4F8">
                  <w:pPr>
                    <w:bidi/>
                    <w:spacing w:line="240" w:lineRule="auto"/>
                    <w:contextualSpacing/>
                    <w:jc w:val="center"/>
                    <w:rPr>
                      <w:b/>
                      <w:bCs w:val="0"/>
                      <w:color w:val="auto"/>
                      <w:sz w:val="21"/>
                      <w:szCs w:val="21"/>
                    </w:rPr>
                  </w:pPr>
                  <w:r>
                    <w:rPr>
                      <w:b/>
                      <w:bCs w:val="0"/>
                      <w:color w:val="auto"/>
                      <w:sz w:val="21"/>
                      <w:szCs w:val="21"/>
                    </w:rPr>
                    <w:t>序号</w:t>
                  </w:r>
                </w:p>
              </w:tc>
              <w:tc>
                <w:tcPr>
                  <w:tcW w:w="867" w:type="pct"/>
                  <w:tcBorders>
                    <w:tl2br w:val="nil"/>
                    <w:tr2bl w:val="nil"/>
                  </w:tcBorders>
                  <w:vAlign w:val="center"/>
                </w:tcPr>
                <w:p w14:paraId="1CF1ED25">
                  <w:pPr>
                    <w:bidi/>
                    <w:spacing w:line="240" w:lineRule="auto"/>
                    <w:contextualSpacing/>
                    <w:jc w:val="center"/>
                    <w:rPr>
                      <w:b/>
                      <w:bCs w:val="0"/>
                      <w:color w:val="auto"/>
                      <w:sz w:val="21"/>
                      <w:szCs w:val="21"/>
                    </w:rPr>
                  </w:pPr>
                  <w:r>
                    <w:rPr>
                      <w:b/>
                      <w:bCs w:val="0"/>
                      <w:color w:val="auto"/>
                      <w:sz w:val="21"/>
                      <w:szCs w:val="21"/>
                    </w:rPr>
                    <w:t>名  称</w:t>
                  </w:r>
                </w:p>
              </w:tc>
              <w:tc>
                <w:tcPr>
                  <w:tcW w:w="300" w:type="pct"/>
                  <w:tcBorders>
                    <w:tl2br w:val="nil"/>
                    <w:tr2bl w:val="nil"/>
                  </w:tcBorders>
                  <w:vAlign w:val="center"/>
                </w:tcPr>
                <w:p w14:paraId="6692D98A">
                  <w:pPr>
                    <w:bidi/>
                    <w:spacing w:line="240" w:lineRule="auto"/>
                    <w:contextualSpacing/>
                    <w:jc w:val="center"/>
                    <w:rPr>
                      <w:b/>
                      <w:bCs w:val="0"/>
                      <w:color w:val="auto"/>
                      <w:sz w:val="21"/>
                      <w:szCs w:val="21"/>
                    </w:rPr>
                  </w:pPr>
                  <w:r>
                    <w:rPr>
                      <w:b/>
                      <w:bCs w:val="0"/>
                      <w:color w:val="auto"/>
                      <w:sz w:val="21"/>
                      <w:szCs w:val="21"/>
                    </w:rPr>
                    <w:t>单位</w:t>
                  </w:r>
                </w:p>
              </w:tc>
              <w:tc>
                <w:tcPr>
                  <w:tcW w:w="1021" w:type="pct"/>
                  <w:tcBorders>
                    <w:tl2br w:val="nil"/>
                    <w:tr2bl w:val="nil"/>
                  </w:tcBorders>
                  <w:vAlign w:val="center"/>
                </w:tcPr>
                <w:p w14:paraId="30642F2D">
                  <w:pPr>
                    <w:bidi/>
                    <w:spacing w:line="240" w:lineRule="auto"/>
                    <w:contextualSpacing/>
                    <w:jc w:val="center"/>
                    <w:rPr>
                      <w:b/>
                      <w:bCs w:val="0"/>
                      <w:color w:val="auto"/>
                      <w:sz w:val="21"/>
                      <w:szCs w:val="21"/>
                    </w:rPr>
                  </w:pPr>
                  <w:r>
                    <w:rPr>
                      <w:b/>
                      <w:bCs w:val="0"/>
                      <w:color w:val="auto"/>
                      <w:sz w:val="21"/>
                      <w:szCs w:val="21"/>
                    </w:rPr>
                    <w:t>规格型号</w:t>
                  </w:r>
                </w:p>
              </w:tc>
              <w:tc>
                <w:tcPr>
                  <w:tcW w:w="603" w:type="pct"/>
                  <w:tcBorders>
                    <w:tl2br w:val="nil"/>
                    <w:tr2bl w:val="nil"/>
                  </w:tcBorders>
                  <w:vAlign w:val="center"/>
                </w:tcPr>
                <w:p w14:paraId="1D1C380D">
                  <w:pPr>
                    <w:bidi/>
                    <w:spacing w:line="240" w:lineRule="auto"/>
                    <w:contextualSpacing/>
                    <w:jc w:val="center"/>
                    <w:rPr>
                      <w:b/>
                      <w:bCs w:val="0"/>
                      <w:color w:val="auto"/>
                      <w:sz w:val="21"/>
                      <w:szCs w:val="21"/>
                    </w:rPr>
                  </w:pPr>
                  <w:r>
                    <w:rPr>
                      <w:rFonts w:hint="eastAsia"/>
                      <w:b/>
                      <w:bCs w:val="0"/>
                      <w:color w:val="auto"/>
                      <w:sz w:val="21"/>
                      <w:szCs w:val="21"/>
                      <w:lang w:eastAsia="zh-CN"/>
                    </w:rPr>
                    <w:t>变化前</w:t>
                  </w:r>
                  <w:r>
                    <w:rPr>
                      <w:b/>
                      <w:bCs w:val="0"/>
                      <w:color w:val="auto"/>
                      <w:sz w:val="21"/>
                      <w:szCs w:val="21"/>
                    </w:rPr>
                    <w:t>数量</w:t>
                  </w:r>
                </w:p>
              </w:tc>
              <w:tc>
                <w:tcPr>
                  <w:tcW w:w="603" w:type="pct"/>
                  <w:tcBorders>
                    <w:tl2br w:val="nil"/>
                    <w:tr2bl w:val="nil"/>
                  </w:tcBorders>
                  <w:vAlign w:val="center"/>
                </w:tcPr>
                <w:p w14:paraId="260DED73">
                  <w:pPr>
                    <w:bidi/>
                    <w:spacing w:line="240" w:lineRule="auto"/>
                    <w:contextualSpacing/>
                    <w:jc w:val="center"/>
                    <w:rPr>
                      <w:b/>
                      <w:bCs w:val="0"/>
                      <w:color w:val="auto"/>
                      <w:sz w:val="21"/>
                      <w:szCs w:val="21"/>
                    </w:rPr>
                  </w:pPr>
                  <w:r>
                    <w:rPr>
                      <w:rFonts w:hint="eastAsia"/>
                      <w:b/>
                      <w:bCs w:val="0"/>
                      <w:color w:val="auto"/>
                      <w:sz w:val="21"/>
                      <w:szCs w:val="21"/>
                      <w:lang w:eastAsia="zh-CN"/>
                    </w:rPr>
                    <w:t>变化后</w:t>
                  </w:r>
                  <w:r>
                    <w:rPr>
                      <w:b/>
                      <w:bCs w:val="0"/>
                      <w:color w:val="auto"/>
                      <w:sz w:val="21"/>
                      <w:szCs w:val="21"/>
                    </w:rPr>
                    <w:t>数量</w:t>
                  </w:r>
                </w:p>
              </w:tc>
              <w:tc>
                <w:tcPr>
                  <w:tcW w:w="603" w:type="pct"/>
                  <w:tcBorders>
                    <w:tl2br w:val="nil"/>
                    <w:tr2bl w:val="nil"/>
                  </w:tcBorders>
                  <w:vAlign w:val="center"/>
                </w:tcPr>
                <w:p w14:paraId="6A8D87A7">
                  <w:pPr>
                    <w:bidi/>
                    <w:spacing w:line="240" w:lineRule="auto"/>
                    <w:contextualSpacing/>
                    <w:jc w:val="center"/>
                    <w:rPr>
                      <w:rFonts w:hint="eastAsia" w:eastAsia="宋体"/>
                      <w:b/>
                      <w:bCs w:val="0"/>
                      <w:color w:val="auto"/>
                      <w:sz w:val="21"/>
                      <w:szCs w:val="21"/>
                      <w:lang w:eastAsia="zh-CN"/>
                    </w:rPr>
                  </w:pPr>
                  <w:r>
                    <w:rPr>
                      <w:rFonts w:hint="eastAsia"/>
                      <w:b/>
                      <w:bCs w:val="0"/>
                      <w:color w:val="auto"/>
                      <w:sz w:val="21"/>
                      <w:szCs w:val="21"/>
                      <w:lang w:eastAsia="zh-CN"/>
                    </w:rPr>
                    <w:t>变化情况</w:t>
                  </w:r>
                </w:p>
              </w:tc>
              <w:tc>
                <w:tcPr>
                  <w:tcW w:w="604" w:type="pct"/>
                  <w:tcBorders>
                    <w:tl2br w:val="nil"/>
                    <w:tr2bl w:val="nil"/>
                  </w:tcBorders>
                  <w:vAlign w:val="center"/>
                </w:tcPr>
                <w:p w14:paraId="1BF1384F">
                  <w:pPr>
                    <w:bidi/>
                    <w:spacing w:line="240" w:lineRule="auto"/>
                    <w:contextualSpacing/>
                    <w:jc w:val="center"/>
                    <w:rPr>
                      <w:rFonts w:hint="eastAsia" w:eastAsia="宋体"/>
                      <w:b/>
                      <w:bCs w:val="0"/>
                      <w:color w:val="auto"/>
                      <w:sz w:val="21"/>
                      <w:szCs w:val="21"/>
                      <w:lang w:eastAsia="zh-CN"/>
                    </w:rPr>
                  </w:pPr>
                  <w:r>
                    <w:rPr>
                      <w:rFonts w:hint="eastAsia"/>
                      <w:b/>
                      <w:bCs w:val="0"/>
                      <w:color w:val="auto"/>
                      <w:sz w:val="21"/>
                      <w:szCs w:val="21"/>
                      <w:lang w:eastAsia="zh-CN"/>
                    </w:rPr>
                    <w:t>备注</w:t>
                  </w:r>
                </w:p>
              </w:tc>
            </w:tr>
            <w:tr w14:paraId="78A42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7CD79D00">
                  <w:pPr>
                    <w:bidi/>
                    <w:spacing w:line="240" w:lineRule="auto"/>
                    <w:contextualSpacing/>
                    <w:jc w:val="center"/>
                    <w:rPr>
                      <w:bCs/>
                      <w:color w:val="auto"/>
                      <w:sz w:val="21"/>
                      <w:szCs w:val="21"/>
                    </w:rPr>
                  </w:pPr>
                  <w:r>
                    <w:rPr>
                      <w:bCs/>
                      <w:color w:val="auto"/>
                      <w:sz w:val="21"/>
                      <w:szCs w:val="21"/>
                    </w:rPr>
                    <w:t>1</w:t>
                  </w:r>
                </w:p>
              </w:tc>
              <w:tc>
                <w:tcPr>
                  <w:tcW w:w="867" w:type="pct"/>
                  <w:tcBorders>
                    <w:tl2br w:val="nil"/>
                    <w:tr2bl w:val="nil"/>
                  </w:tcBorders>
                  <w:vAlign w:val="center"/>
                </w:tcPr>
                <w:p w14:paraId="5A78D6F5">
                  <w:pPr>
                    <w:spacing w:line="240" w:lineRule="auto"/>
                    <w:jc w:val="center"/>
                    <w:rPr>
                      <w:color w:val="auto"/>
                      <w:sz w:val="21"/>
                      <w:szCs w:val="21"/>
                    </w:rPr>
                  </w:pPr>
                  <w:r>
                    <w:rPr>
                      <w:rFonts w:hint="eastAsia"/>
                      <w:color w:val="auto"/>
                      <w:sz w:val="21"/>
                      <w:szCs w:val="21"/>
                    </w:rPr>
                    <w:t>改性胶体磨</w:t>
                  </w:r>
                </w:p>
              </w:tc>
              <w:tc>
                <w:tcPr>
                  <w:tcW w:w="300" w:type="pct"/>
                  <w:tcBorders>
                    <w:tl2br w:val="nil"/>
                    <w:tr2bl w:val="nil"/>
                  </w:tcBorders>
                  <w:vAlign w:val="center"/>
                </w:tcPr>
                <w:p w14:paraId="15C862E2">
                  <w:pPr>
                    <w:spacing w:line="240" w:lineRule="auto"/>
                    <w:jc w:val="center"/>
                    <w:rPr>
                      <w:color w:val="auto"/>
                      <w:sz w:val="21"/>
                      <w:szCs w:val="21"/>
                    </w:rPr>
                  </w:pPr>
                  <w:r>
                    <w:rPr>
                      <w:rFonts w:hint="eastAsia"/>
                      <w:color w:val="auto"/>
                      <w:sz w:val="21"/>
                      <w:szCs w:val="21"/>
                    </w:rPr>
                    <w:t>套</w:t>
                  </w:r>
                </w:p>
              </w:tc>
              <w:tc>
                <w:tcPr>
                  <w:tcW w:w="1021" w:type="pct"/>
                  <w:tcBorders>
                    <w:tl2br w:val="nil"/>
                    <w:tr2bl w:val="nil"/>
                  </w:tcBorders>
                  <w:vAlign w:val="center"/>
                </w:tcPr>
                <w:p w14:paraId="4A207771">
                  <w:pPr>
                    <w:spacing w:line="240" w:lineRule="auto"/>
                    <w:jc w:val="center"/>
                    <w:rPr>
                      <w:color w:val="auto"/>
                      <w:sz w:val="21"/>
                      <w:szCs w:val="21"/>
                    </w:rPr>
                  </w:pPr>
                  <w:r>
                    <w:rPr>
                      <w:rFonts w:hint="eastAsia"/>
                      <w:color w:val="auto"/>
                      <w:sz w:val="21"/>
                      <w:szCs w:val="21"/>
                    </w:rPr>
                    <w:t>50T/H</w:t>
                  </w:r>
                </w:p>
              </w:tc>
              <w:tc>
                <w:tcPr>
                  <w:tcW w:w="603" w:type="pct"/>
                  <w:tcBorders>
                    <w:tl2br w:val="nil"/>
                    <w:tr2bl w:val="nil"/>
                  </w:tcBorders>
                  <w:vAlign w:val="center"/>
                </w:tcPr>
                <w:p w14:paraId="6E8EF380">
                  <w:pPr>
                    <w:spacing w:line="240" w:lineRule="auto"/>
                    <w:jc w:val="center"/>
                    <w:rPr>
                      <w:rFonts w:hint="eastAsia" w:eastAsia="宋体"/>
                      <w:color w:val="auto"/>
                      <w:sz w:val="21"/>
                      <w:szCs w:val="21"/>
                      <w:lang w:eastAsia="zh-CN"/>
                    </w:rPr>
                  </w:pPr>
                  <w:r>
                    <w:rPr>
                      <w:rFonts w:hint="eastAsia"/>
                      <w:color w:val="auto"/>
                      <w:kern w:val="28"/>
                      <w:sz w:val="21"/>
                      <w:szCs w:val="21"/>
                      <w:lang w:val="en-US" w:eastAsia="zh-CN"/>
                    </w:rPr>
                    <w:t>1</w:t>
                  </w:r>
                </w:p>
              </w:tc>
              <w:tc>
                <w:tcPr>
                  <w:tcW w:w="603" w:type="pct"/>
                  <w:tcBorders>
                    <w:tl2br w:val="nil"/>
                    <w:tr2bl w:val="nil"/>
                  </w:tcBorders>
                  <w:vAlign w:val="center"/>
                </w:tcPr>
                <w:p w14:paraId="22F2B96B">
                  <w:pPr>
                    <w:spacing w:line="240" w:lineRule="auto"/>
                    <w:jc w:val="center"/>
                    <w:rPr>
                      <w:rFonts w:hint="eastAsia"/>
                      <w:color w:val="auto"/>
                      <w:kern w:val="28"/>
                      <w:sz w:val="21"/>
                      <w:szCs w:val="21"/>
                      <w:lang w:val="en-US" w:eastAsia="zh-CN"/>
                    </w:rPr>
                  </w:pPr>
                  <w:r>
                    <w:rPr>
                      <w:rFonts w:hint="eastAsia"/>
                      <w:color w:val="auto"/>
                      <w:kern w:val="28"/>
                      <w:sz w:val="21"/>
                      <w:szCs w:val="21"/>
                      <w:lang w:val="en-US" w:eastAsia="zh-CN"/>
                    </w:rPr>
                    <w:t>1</w:t>
                  </w:r>
                </w:p>
              </w:tc>
              <w:tc>
                <w:tcPr>
                  <w:tcW w:w="603" w:type="pct"/>
                  <w:tcBorders>
                    <w:tl2br w:val="nil"/>
                    <w:tr2bl w:val="nil"/>
                  </w:tcBorders>
                  <w:vAlign w:val="center"/>
                </w:tcPr>
                <w:p w14:paraId="47D7DED6">
                  <w:pPr>
                    <w:spacing w:line="240" w:lineRule="auto"/>
                    <w:jc w:val="center"/>
                    <w:rPr>
                      <w:rFonts w:hint="eastAsia"/>
                      <w:color w:val="auto"/>
                      <w:kern w:val="28"/>
                      <w:sz w:val="21"/>
                      <w:szCs w:val="21"/>
                      <w:lang w:val="en-US" w:eastAsia="zh-CN"/>
                    </w:rPr>
                  </w:pPr>
                  <w:r>
                    <w:rPr>
                      <w:rFonts w:hint="eastAsia"/>
                      <w:color w:val="auto"/>
                      <w:kern w:val="28"/>
                      <w:sz w:val="21"/>
                      <w:szCs w:val="21"/>
                      <w:lang w:val="en-US" w:eastAsia="zh-CN"/>
                    </w:rPr>
                    <w:t>不变</w:t>
                  </w:r>
                </w:p>
              </w:tc>
              <w:tc>
                <w:tcPr>
                  <w:tcW w:w="604" w:type="pct"/>
                  <w:vMerge w:val="restart"/>
                  <w:tcBorders>
                    <w:tl2br w:val="nil"/>
                    <w:tr2bl w:val="nil"/>
                  </w:tcBorders>
                  <w:vAlign w:val="center"/>
                </w:tcPr>
                <w:p w14:paraId="5D581C56">
                  <w:pPr>
                    <w:spacing w:line="240" w:lineRule="auto"/>
                    <w:jc w:val="center"/>
                    <w:rPr>
                      <w:rFonts w:hint="eastAsia"/>
                      <w:color w:val="auto"/>
                      <w:kern w:val="28"/>
                      <w:sz w:val="21"/>
                      <w:szCs w:val="21"/>
                      <w:lang w:val="en-US" w:eastAsia="zh-CN"/>
                    </w:rPr>
                  </w:pPr>
                  <w:r>
                    <w:rPr>
                      <w:rFonts w:hint="eastAsia"/>
                      <w:color w:val="auto"/>
                      <w:kern w:val="28"/>
                      <w:sz w:val="21"/>
                      <w:szCs w:val="21"/>
                      <w:lang w:val="en-US" w:eastAsia="zh-CN"/>
                    </w:rPr>
                    <w:t>已建成</w:t>
                  </w:r>
                </w:p>
              </w:tc>
            </w:tr>
            <w:tr w14:paraId="7BD50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2806CC96">
                  <w:pPr>
                    <w:bidi/>
                    <w:spacing w:line="240" w:lineRule="auto"/>
                    <w:contextualSpacing/>
                    <w:jc w:val="center"/>
                    <w:rPr>
                      <w:bCs/>
                      <w:color w:val="auto"/>
                      <w:sz w:val="21"/>
                      <w:szCs w:val="21"/>
                    </w:rPr>
                  </w:pPr>
                  <w:r>
                    <w:rPr>
                      <w:bCs/>
                      <w:color w:val="auto"/>
                      <w:sz w:val="21"/>
                      <w:szCs w:val="21"/>
                    </w:rPr>
                    <w:t>2</w:t>
                  </w:r>
                </w:p>
              </w:tc>
              <w:tc>
                <w:tcPr>
                  <w:tcW w:w="867" w:type="pct"/>
                  <w:tcBorders>
                    <w:tl2br w:val="nil"/>
                    <w:tr2bl w:val="nil"/>
                  </w:tcBorders>
                  <w:vAlign w:val="center"/>
                </w:tcPr>
                <w:p w14:paraId="0499D7BB">
                  <w:pPr>
                    <w:spacing w:line="240" w:lineRule="auto"/>
                    <w:jc w:val="center"/>
                    <w:rPr>
                      <w:rFonts w:hAnsi="宋体"/>
                      <w:color w:val="auto"/>
                      <w:sz w:val="21"/>
                      <w:szCs w:val="21"/>
                    </w:rPr>
                  </w:pPr>
                  <w:r>
                    <w:rPr>
                      <w:rFonts w:hint="eastAsia"/>
                      <w:color w:val="auto"/>
                      <w:sz w:val="21"/>
                      <w:szCs w:val="21"/>
                    </w:rPr>
                    <w:t>乳化胶体磨</w:t>
                  </w:r>
                </w:p>
              </w:tc>
              <w:tc>
                <w:tcPr>
                  <w:tcW w:w="300" w:type="pct"/>
                  <w:tcBorders>
                    <w:tl2br w:val="nil"/>
                    <w:tr2bl w:val="nil"/>
                  </w:tcBorders>
                  <w:vAlign w:val="center"/>
                </w:tcPr>
                <w:p w14:paraId="39A65F96">
                  <w:pPr>
                    <w:spacing w:line="240" w:lineRule="auto"/>
                    <w:jc w:val="center"/>
                    <w:rPr>
                      <w:color w:val="auto"/>
                      <w:sz w:val="21"/>
                      <w:szCs w:val="21"/>
                    </w:rPr>
                  </w:pPr>
                  <w:r>
                    <w:rPr>
                      <w:rFonts w:hint="eastAsia"/>
                      <w:color w:val="auto"/>
                      <w:sz w:val="21"/>
                      <w:szCs w:val="21"/>
                    </w:rPr>
                    <w:t>套</w:t>
                  </w:r>
                </w:p>
              </w:tc>
              <w:tc>
                <w:tcPr>
                  <w:tcW w:w="1021" w:type="pct"/>
                  <w:tcBorders>
                    <w:tl2br w:val="nil"/>
                    <w:tr2bl w:val="nil"/>
                  </w:tcBorders>
                  <w:vAlign w:val="center"/>
                </w:tcPr>
                <w:p w14:paraId="010125B8">
                  <w:pPr>
                    <w:spacing w:line="240" w:lineRule="auto"/>
                    <w:jc w:val="center"/>
                    <w:rPr>
                      <w:color w:val="auto"/>
                      <w:sz w:val="21"/>
                      <w:szCs w:val="21"/>
                    </w:rPr>
                  </w:pPr>
                  <w:r>
                    <w:rPr>
                      <w:rFonts w:hint="eastAsia"/>
                      <w:color w:val="auto"/>
                      <w:sz w:val="21"/>
                      <w:szCs w:val="21"/>
                    </w:rPr>
                    <w:t>20T/H</w:t>
                  </w:r>
                </w:p>
              </w:tc>
              <w:tc>
                <w:tcPr>
                  <w:tcW w:w="603" w:type="pct"/>
                  <w:tcBorders>
                    <w:tl2br w:val="nil"/>
                    <w:tr2bl w:val="nil"/>
                  </w:tcBorders>
                  <w:vAlign w:val="center"/>
                </w:tcPr>
                <w:p w14:paraId="5E88E63E">
                  <w:pPr>
                    <w:spacing w:line="240" w:lineRule="auto"/>
                    <w:jc w:val="center"/>
                    <w:rPr>
                      <w:color w:val="auto"/>
                      <w:sz w:val="21"/>
                      <w:szCs w:val="21"/>
                    </w:rPr>
                  </w:pPr>
                  <w:r>
                    <w:rPr>
                      <w:rFonts w:hint="eastAsia"/>
                      <w:color w:val="auto"/>
                      <w:kern w:val="28"/>
                      <w:sz w:val="21"/>
                      <w:szCs w:val="21"/>
                    </w:rPr>
                    <w:t>1</w:t>
                  </w:r>
                </w:p>
              </w:tc>
              <w:tc>
                <w:tcPr>
                  <w:tcW w:w="603" w:type="pct"/>
                  <w:tcBorders>
                    <w:tl2br w:val="nil"/>
                    <w:tr2bl w:val="nil"/>
                  </w:tcBorders>
                  <w:vAlign w:val="center"/>
                </w:tcPr>
                <w:p w14:paraId="35DAA541">
                  <w:pPr>
                    <w:spacing w:line="240" w:lineRule="auto"/>
                    <w:jc w:val="center"/>
                    <w:rPr>
                      <w:rFonts w:hint="eastAsia"/>
                      <w:color w:val="auto"/>
                      <w:kern w:val="28"/>
                      <w:sz w:val="21"/>
                      <w:szCs w:val="21"/>
                    </w:rPr>
                  </w:pPr>
                  <w:r>
                    <w:rPr>
                      <w:rFonts w:hint="eastAsia"/>
                      <w:color w:val="auto"/>
                      <w:kern w:val="28"/>
                      <w:sz w:val="21"/>
                      <w:szCs w:val="21"/>
                    </w:rPr>
                    <w:t>1</w:t>
                  </w:r>
                </w:p>
              </w:tc>
              <w:tc>
                <w:tcPr>
                  <w:tcW w:w="603" w:type="pct"/>
                  <w:tcBorders>
                    <w:tl2br w:val="nil"/>
                    <w:tr2bl w:val="nil"/>
                  </w:tcBorders>
                  <w:vAlign w:val="center"/>
                </w:tcPr>
                <w:p w14:paraId="108DA5EB">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1811EB7B">
                  <w:pPr>
                    <w:spacing w:line="240" w:lineRule="auto"/>
                    <w:jc w:val="center"/>
                    <w:rPr>
                      <w:rFonts w:hint="eastAsia"/>
                      <w:color w:val="auto"/>
                      <w:kern w:val="28"/>
                      <w:sz w:val="21"/>
                      <w:szCs w:val="21"/>
                    </w:rPr>
                  </w:pPr>
                </w:p>
              </w:tc>
            </w:tr>
            <w:tr w14:paraId="1A5F9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27481CDE">
                  <w:pPr>
                    <w:bidi/>
                    <w:spacing w:line="240" w:lineRule="auto"/>
                    <w:contextualSpacing/>
                    <w:jc w:val="center"/>
                    <w:rPr>
                      <w:bCs/>
                      <w:color w:val="auto"/>
                      <w:sz w:val="21"/>
                      <w:szCs w:val="21"/>
                    </w:rPr>
                  </w:pPr>
                  <w:r>
                    <w:rPr>
                      <w:bCs/>
                      <w:color w:val="auto"/>
                      <w:sz w:val="21"/>
                      <w:szCs w:val="21"/>
                    </w:rPr>
                    <w:t>3</w:t>
                  </w:r>
                </w:p>
              </w:tc>
              <w:tc>
                <w:tcPr>
                  <w:tcW w:w="867" w:type="pct"/>
                  <w:tcBorders>
                    <w:tl2br w:val="nil"/>
                    <w:tr2bl w:val="nil"/>
                  </w:tcBorders>
                  <w:vAlign w:val="center"/>
                </w:tcPr>
                <w:p w14:paraId="27F115E9">
                  <w:pPr>
                    <w:spacing w:line="240" w:lineRule="auto"/>
                    <w:jc w:val="center"/>
                    <w:rPr>
                      <w:color w:val="auto"/>
                      <w:sz w:val="21"/>
                      <w:szCs w:val="21"/>
                    </w:rPr>
                  </w:pPr>
                  <w:r>
                    <w:rPr>
                      <w:rFonts w:hint="eastAsia"/>
                      <w:color w:val="auto"/>
                      <w:sz w:val="21"/>
                      <w:szCs w:val="21"/>
                    </w:rPr>
                    <w:t>沥青螺杆泵</w:t>
                  </w:r>
                </w:p>
              </w:tc>
              <w:tc>
                <w:tcPr>
                  <w:tcW w:w="300" w:type="pct"/>
                  <w:tcBorders>
                    <w:tl2br w:val="nil"/>
                    <w:tr2bl w:val="nil"/>
                  </w:tcBorders>
                  <w:vAlign w:val="center"/>
                </w:tcPr>
                <w:p w14:paraId="11BEE4B9">
                  <w:pPr>
                    <w:spacing w:line="240" w:lineRule="auto"/>
                    <w:jc w:val="center"/>
                    <w:rPr>
                      <w:color w:val="auto"/>
                      <w:sz w:val="21"/>
                      <w:szCs w:val="21"/>
                    </w:rPr>
                  </w:pPr>
                  <w:r>
                    <w:rPr>
                      <w:rFonts w:hint="eastAsia"/>
                      <w:color w:val="auto"/>
                      <w:sz w:val="21"/>
                      <w:szCs w:val="21"/>
                    </w:rPr>
                    <w:t>台</w:t>
                  </w:r>
                </w:p>
              </w:tc>
              <w:tc>
                <w:tcPr>
                  <w:tcW w:w="1021" w:type="pct"/>
                  <w:tcBorders>
                    <w:tl2br w:val="nil"/>
                    <w:tr2bl w:val="nil"/>
                  </w:tcBorders>
                  <w:vAlign w:val="center"/>
                </w:tcPr>
                <w:p w14:paraId="2FF2DBFC">
                  <w:pPr>
                    <w:widowControl/>
                    <w:spacing w:line="240" w:lineRule="auto"/>
                    <w:jc w:val="center"/>
                    <w:textAlignment w:val="center"/>
                    <w:rPr>
                      <w:color w:val="auto"/>
                      <w:sz w:val="21"/>
                      <w:szCs w:val="21"/>
                    </w:rPr>
                  </w:pPr>
                  <w:r>
                    <w:rPr>
                      <w:color w:val="auto"/>
                      <w:kern w:val="0"/>
                      <w:sz w:val="21"/>
                      <w:szCs w:val="21"/>
                      <w:lang w:bidi="ar"/>
                    </w:rPr>
                    <w:t>3QGB120X2-46</w:t>
                  </w:r>
                </w:p>
              </w:tc>
              <w:tc>
                <w:tcPr>
                  <w:tcW w:w="603" w:type="pct"/>
                  <w:tcBorders>
                    <w:tl2br w:val="nil"/>
                    <w:tr2bl w:val="nil"/>
                  </w:tcBorders>
                  <w:vAlign w:val="center"/>
                </w:tcPr>
                <w:p w14:paraId="79C1B8A0">
                  <w:pPr>
                    <w:spacing w:line="240" w:lineRule="auto"/>
                    <w:jc w:val="center"/>
                    <w:rPr>
                      <w:color w:val="auto"/>
                      <w:sz w:val="21"/>
                      <w:szCs w:val="21"/>
                    </w:rPr>
                  </w:pPr>
                  <w:r>
                    <w:rPr>
                      <w:rFonts w:hint="eastAsia"/>
                      <w:color w:val="auto"/>
                      <w:kern w:val="28"/>
                      <w:sz w:val="21"/>
                      <w:szCs w:val="21"/>
                    </w:rPr>
                    <w:t>20</w:t>
                  </w:r>
                </w:p>
              </w:tc>
              <w:tc>
                <w:tcPr>
                  <w:tcW w:w="603" w:type="pct"/>
                  <w:tcBorders>
                    <w:tl2br w:val="nil"/>
                    <w:tr2bl w:val="nil"/>
                  </w:tcBorders>
                  <w:vAlign w:val="center"/>
                </w:tcPr>
                <w:p w14:paraId="4D9096F1">
                  <w:pPr>
                    <w:spacing w:line="240" w:lineRule="auto"/>
                    <w:jc w:val="center"/>
                    <w:rPr>
                      <w:rFonts w:hint="eastAsia"/>
                      <w:color w:val="auto"/>
                      <w:kern w:val="28"/>
                      <w:sz w:val="21"/>
                      <w:szCs w:val="21"/>
                    </w:rPr>
                  </w:pPr>
                  <w:r>
                    <w:rPr>
                      <w:rFonts w:hint="eastAsia"/>
                      <w:color w:val="auto"/>
                      <w:kern w:val="28"/>
                      <w:sz w:val="21"/>
                      <w:szCs w:val="21"/>
                    </w:rPr>
                    <w:t>20</w:t>
                  </w:r>
                </w:p>
              </w:tc>
              <w:tc>
                <w:tcPr>
                  <w:tcW w:w="603" w:type="pct"/>
                  <w:tcBorders>
                    <w:tl2br w:val="nil"/>
                    <w:tr2bl w:val="nil"/>
                  </w:tcBorders>
                  <w:vAlign w:val="center"/>
                </w:tcPr>
                <w:p w14:paraId="7E578BD1">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366BBC56">
                  <w:pPr>
                    <w:spacing w:line="240" w:lineRule="auto"/>
                    <w:jc w:val="center"/>
                    <w:rPr>
                      <w:rFonts w:hint="eastAsia"/>
                      <w:color w:val="auto"/>
                      <w:kern w:val="28"/>
                      <w:sz w:val="21"/>
                      <w:szCs w:val="21"/>
                    </w:rPr>
                  </w:pPr>
                </w:p>
              </w:tc>
            </w:tr>
            <w:tr w14:paraId="04C52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1D7A17FF">
                  <w:pPr>
                    <w:bidi/>
                    <w:spacing w:line="240" w:lineRule="auto"/>
                    <w:contextualSpacing/>
                    <w:jc w:val="center"/>
                    <w:rPr>
                      <w:bCs/>
                      <w:color w:val="auto"/>
                      <w:sz w:val="21"/>
                      <w:szCs w:val="21"/>
                    </w:rPr>
                  </w:pPr>
                  <w:r>
                    <w:rPr>
                      <w:rFonts w:hint="eastAsia"/>
                      <w:bCs/>
                      <w:color w:val="auto"/>
                      <w:sz w:val="21"/>
                      <w:szCs w:val="21"/>
                    </w:rPr>
                    <w:t>4</w:t>
                  </w:r>
                </w:p>
              </w:tc>
              <w:tc>
                <w:tcPr>
                  <w:tcW w:w="867" w:type="pct"/>
                  <w:tcBorders>
                    <w:tl2br w:val="nil"/>
                    <w:tr2bl w:val="nil"/>
                  </w:tcBorders>
                  <w:vAlign w:val="center"/>
                </w:tcPr>
                <w:p w14:paraId="5FD2E7E2">
                  <w:pPr>
                    <w:spacing w:line="240" w:lineRule="auto"/>
                    <w:jc w:val="center"/>
                    <w:rPr>
                      <w:color w:val="auto"/>
                      <w:sz w:val="21"/>
                      <w:szCs w:val="21"/>
                    </w:rPr>
                  </w:pPr>
                  <w:r>
                    <w:rPr>
                      <w:rFonts w:hint="eastAsia"/>
                      <w:color w:val="auto"/>
                      <w:sz w:val="21"/>
                      <w:szCs w:val="21"/>
                    </w:rPr>
                    <w:t>有机热载体炉</w:t>
                  </w:r>
                </w:p>
              </w:tc>
              <w:tc>
                <w:tcPr>
                  <w:tcW w:w="300" w:type="pct"/>
                  <w:tcBorders>
                    <w:tl2br w:val="nil"/>
                    <w:tr2bl w:val="nil"/>
                  </w:tcBorders>
                  <w:vAlign w:val="center"/>
                </w:tcPr>
                <w:p w14:paraId="533116A7">
                  <w:pPr>
                    <w:spacing w:line="240" w:lineRule="auto"/>
                    <w:jc w:val="center"/>
                    <w:rPr>
                      <w:color w:val="auto"/>
                      <w:sz w:val="21"/>
                      <w:szCs w:val="21"/>
                    </w:rPr>
                  </w:pPr>
                  <w:r>
                    <w:rPr>
                      <w:rFonts w:hint="eastAsia"/>
                      <w:color w:val="auto"/>
                      <w:sz w:val="21"/>
                      <w:szCs w:val="21"/>
                    </w:rPr>
                    <w:t>台</w:t>
                  </w:r>
                </w:p>
              </w:tc>
              <w:tc>
                <w:tcPr>
                  <w:tcW w:w="1021" w:type="pct"/>
                  <w:tcBorders>
                    <w:tl2br w:val="nil"/>
                    <w:tr2bl w:val="nil"/>
                  </w:tcBorders>
                  <w:vAlign w:val="center"/>
                </w:tcPr>
                <w:p w14:paraId="15BEF644">
                  <w:pPr>
                    <w:widowControl/>
                    <w:spacing w:line="240" w:lineRule="auto"/>
                    <w:jc w:val="center"/>
                    <w:textAlignment w:val="center"/>
                    <w:rPr>
                      <w:color w:val="auto"/>
                      <w:sz w:val="21"/>
                      <w:szCs w:val="21"/>
                    </w:rPr>
                  </w:pPr>
                  <w:r>
                    <w:rPr>
                      <w:rFonts w:hint="eastAsia" w:ascii="Times New Roman" w:hAnsi="Times New Roman" w:cs="Times New Roman"/>
                      <w:color w:val="auto"/>
                      <w:sz w:val="21"/>
                      <w:szCs w:val="21"/>
                      <w:lang w:val="en-US" w:eastAsia="zh-CN"/>
                    </w:rPr>
                    <w:t>YYW-3500Y（Q）</w:t>
                  </w:r>
                </w:p>
              </w:tc>
              <w:tc>
                <w:tcPr>
                  <w:tcW w:w="603" w:type="pct"/>
                  <w:tcBorders>
                    <w:tl2br w:val="nil"/>
                    <w:tr2bl w:val="nil"/>
                  </w:tcBorders>
                  <w:vAlign w:val="center"/>
                </w:tcPr>
                <w:p w14:paraId="21C0EE35">
                  <w:pPr>
                    <w:spacing w:line="240" w:lineRule="auto"/>
                    <w:jc w:val="center"/>
                    <w:rPr>
                      <w:color w:val="auto"/>
                      <w:sz w:val="21"/>
                      <w:szCs w:val="21"/>
                    </w:rPr>
                  </w:pPr>
                  <w:r>
                    <w:rPr>
                      <w:rFonts w:hint="eastAsia"/>
                      <w:color w:val="auto"/>
                      <w:kern w:val="28"/>
                      <w:sz w:val="21"/>
                      <w:szCs w:val="21"/>
                    </w:rPr>
                    <w:t>2</w:t>
                  </w:r>
                </w:p>
              </w:tc>
              <w:tc>
                <w:tcPr>
                  <w:tcW w:w="603" w:type="pct"/>
                  <w:tcBorders>
                    <w:tl2br w:val="nil"/>
                    <w:tr2bl w:val="nil"/>
                  </w:tcBorders>
                  <w:vAlign w:val="center"/>
                </w:tcPr>
                <w:p w14:paraId="48B128FB">
                  <w:pPr>
                    <w:spacing w:line="240" w:lineRule="auto"/>
                    <w:jc w:val="center"/>
                    <w:rPr>
                      <w:rFonts w:hint="eastAsia"/>
                      <w:color w:val="auto"/>
                      <w:kern w:val="28"/>
                      <w:sz w:val="21"/>
                      <w:szCs w:val="21"/>
                    </w:rPr>
                  </w:pPr>
                  <w:r>
                    <w:rPr>
                      <w:rFonts w:hint="eastAsia"/>
                      <w:color w:val="auto"/>
                      <w:kern w:val="28"/>
                      <w:sz w:val="21"/>
                      <w:szCs w:val="21"/>
                    </w:rPr>
                    <w:t>2</w:t>
                  </w:r>
                </w:p>
              </w:tc>
              <w:tc>
                <w:tcPr>
                  <w:tcW w:w="603" w:type="pct"/>
                  <w:tcBorders>
                    <w:tl2br w:val="nil"/>
                    <w:tr2bl w:val="nil"/>
                  </w:tcBorders>
                  <w:vAlign w:val="center"/>
                </w:tcPr>
                <w:p w14:paraId="681503C2">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392A39FB">
                  <w:pPr>
                    <w:spacing w:line="240" w:lineRule="auto"/>
                    <w:jc w:val="center"/>
                    <w:rPr>
                      <w:rFonts w:hint="eastAsia"/>
                      <w:color w:val="auto"/>
                      <w:kern w:val="28"/>
                      <w:sz w:val="21"/>
                      <w:szCs w:val="21"/>
                    </w:rPr>
                  </w:pPr>
                </w:p>
              </w:tc>
            </w:tr>
            <w:tr w14:paraId="581EC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46DAEA54">
                  <w:pPr>
                    <w:bidi/>
                    <w:spacing w:line="240" w:lineRule="auto"/>
                    <w:contextualSpacing/>
                    <w:jc w:val="center"/>
                    <w:rPr>
                      <w:bCs/>
                      <w:color w:val="auto"/>
                      <w:sz w:val="21"/>
                      <w:szCs w:val="21"/>
                    </w:rPr>
                  </w:pPr>
                  <w:r>
                    <w:rPr>
                      <w:rFonts w:hint="eastAsia"/>
                      <w:bCs/>
                      <w:color w:val="auto"/>
                      <w:sz w:val="21"/>
                      <w:szCs w:val="21"/>
                    </w:rPr>
                    <w:t>5</w:t>
                  </w:r>
                </w:p>
              </w:tc>
              <w:tc>
                <w:tcPr>
                  <w:tcW w:w="867" w:type="pct"/>
                  <w:tcBorders>
                    <w:tl2br w:val="nil"/>
                    <w:tr2bl w:val="nil"/>
                  </w:tcBorders>
                  <w:vAlign w:val="center"/>
                </w:tcPr>
                <w:p w14:paraId="2198AFC9">
                  <w:pPr>
                    <w:spacing w:line="240" w:lineRule="auto"/>
                    <w:jc w:val="center"/>
                    <w:rPr>
                      <w:color w:val="auto"/>
                      <w:sz w:val="21"/>
                      <w:szCs w:val="21"/>
                    </w:rPr>
                  </w:pPr>
                  <w:r>
                    <w:rPr>
                      <w:rFonts w:hint="eastAsia"/>
                      <w:color w:val="auto"/>
                      <w:sz w:val="21"/>
                      <w:szCs w:val="21"/>
                    </w:rPr>
                    <w:t>汽车衡</w:t>
                  </w:r>
                </w:p>
              </w:tc>
              <w:tc>
                <w:tcPr>
                  <w:tcW w:w="300" w:type="pct"/>
                  <w:tcBorders>
                    <w:tl2br w:val="nil"/>
                    <w:tr2bl w:val="nil"/>
                  </w:tcBorders>
                  <w:vAlign w:val="center"/>
                </w:tcPr>
                <w:p w14:paraId="3167A997">
                  <w:pPr>
                    <w:spacing w:line="240" w:lineRule="auto"/>
                    <w:jc w:val="center"/>
                    <w:rPr>
                      <w:color w:val="auto"/>
                      <w:sz w:val="21"/>
                      <w:szCs w:val="21"/>
                    </w:rPr>
                  </w:pPr>
                  <w:r>
                    <w:rPr>
                      <w:rFonts w:hint="eastAsia"/>
                      <w:color w:val="auto"/>
                      <w:sz w:val="21"/>
                      <w:szCs w:val="21"/>
                    </w:rPr>
                    <w:t>台</w:t>
                  </w:r>
                </w:p>
              </w:tc>
              <w:tc>
                <w:tcPr>
                  <w:tcW w:w="1021" w:type="pct"/>
                  <w:tcBorders>
                    <w:tl2br w:val="nil"/>
                    <w:tr2bl w:val="nil"/>
                  </w:tcBorders>
                  <w:vAlign w:val="center"/>
                </w:tcPr>
                <w:p w14:paraId="14D865B0">
                  <w:pPr>
                    <w:widowControl/>
                    <w:spacing w:line="240" w:lineRule="auto"/>
                    <w:jc w:val="center"/>
                    <w:textAlignment w:val="center"/>
                    <w:rPr>
                      <w:color w:val="auto"/>
                      <w:sz w:val="21"/>
                      <w:szCs w:val="21"/>
                    </w:rPr>
                  </w:pPr>
                  <w:r>
                    <w:rPr>
                      <w:color w:val="auto"/>
                      <w:kern w:val="0"/>
                      <w:sz w:val="21"/>
                      <w:szCs w:val="21"/>
                      <w:lang w:bidi="ar"/>
                    </w:rPr>
                    <w:t>SCS-120</w:t>
                  </w:r>
                </w:p>
              </w:tc>
              <w:tc>
                <w:tcPr>
                  <w:tcW w:w="603" w:type="pct"/>
                  <w:tcBorders>
                    <w:tl2br w:val="nil"/>
                    <w:tr2bl w:val="nil"/>
                  </w:tcBorders>
                  <w:vAlign w:val="center"/>
                </w:tcPr>
                <w:p w14:paraId="7603D99D">
                  <w:pPr>
                    <w:spacing w:line="240" w:lineRule="auto"/>
                    <w:jc w:val="center"/>
                    <w:rPr>
                      <w:color w:val="auto"/>
                      <w:sz w:val="21"/>
                      <w:szCs w:val="21"/>
                    </w:rPr>
                  </w:pPr>
                  <w:r>
                    <w:rPr>
                      <w:rFonts w:hint="eastAsia"/>
                      <w:color w:val="auto"/>
                      <w:kern w:val="28"/>
                      <w:sz w:val="21"/>
                      <w:szCs w:val="21"/>
                    </w:rPr>
                    <w:t>4</w:t>
                  </w:r>
                </w:p>
              </w:tc>
              <w:tc>
                <w:tcPr>
                  <w:tcW w:w="603" w:type="pct"/>
                  <w:tcBorders>
                    <w:tl2br w:val="nil"/>
                    <w:tr2bl w:val="nil"/>
                  </w:tcBorders>
                  <w:vAlign w:val="center"/>
                </w:tcPr>
                <w:p w14:paraId="1B8F0E42">
                  <w:pPr>
                    <w:spacing w:line="240" w:lineRule="auto"/>
                    <w:jc w:val="center"/>
                    <w:rPr>
                      <w:rFonts w:hint="eastAsia"/>
                      <w:color w:val="auto"/>
                      <w:kern w:val="28"/>
                      <w:sz w:val="21"/>
                      <w:szCs w:val="21"/>
                    </w:rPr>
                  </w:pPr>
                  <w:r>
                    <w:rPr>
                      <w:rFonts w:hint="eastAsia"/>
                      <w:color w:val="auto"/>
                      <w:kern w:val="28"/>
                      <w:sz w:val="21"/>
                      <w:szCs w:val="21"/>
                    </w:rPr>
                    <w:t>4</w:t>
                  </w:r>
                </w:p>
              </w:tc>
              <w:tc>
                <w:tcPr>
                  <w:tcW w:w="603" w:type="pct"/>
                  <w:tcBorders>
                    <w:tl2br w:val="nil"/>
                    <w:tr2bl w:val="nil"/>
                  </w:tcBorders>
                  <w:vAlign w:val="center"/>
                </w:tcPr>
                <w:p w14:paraId="22F0BBBA">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3302E704">
                  <w:pPr>
                    <w:spacing w:line="240" w:lineRule="auto"/>
                    <w:jc w:val="center"/>
                    <w:rPr>
                      <w:rFonts w:hint="eastAsia"/>
                      <w:color w:val="auto"/>
                      <w:kern w:val="28"/>
                      <w:sz w:val="21"/>
                      <w:szCs w:val="21"/>
                    </w:rPr>
                  </w:pPr>
                </w:p>
              </w:tc>
            </w:tr>
            <w:tr w14:paraId="0AA9A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restart"/>
                  <w:tcBorders>
                    <w:tl2br w:val="nil"/>
                    <w:tr2bl w:val="nil"/>
                  </w:tcBorders>
                  <w:vAlign w:val="center"/>
                </w:tcPr>
                <w:p w14:paraId="59AC9E20">
                  <w:pPr>
                    <w:bidi/>
                    <w:spacing w:line="240" w:lineRule="auto"/>
                    <w:contextualSpacing/>
                    <w:jc w:val="center"/>
                    <w:rPr>
                      <w:bCs/>
                      <w:color w:val="auto"/>
                      <w:sz w:val="21"/>
                      <w:szCs w:val="21"/>
                    </w:rPr>
                  </w:pPr>
                  <w:r>
                    <w:rPr>
                      <w:rFonts w:hint="eastAsia"/>
                      <w:bCs/>
                      <w:color w:val="auto"/>
                      <w:sz w:val="21"/>
                      <w:szCs w:val="21"/>
                    </w:rPr>
                    <w:t>6</w:t>
                  </w:r>
                </w:p>
              </w:tc>
              <w:tc>
                <w:tcPr>
                  <w:tcW w:w="867" w:type="pct"/>
                  <w:tcBorders>
                    <w:tl2br w:val="nil"/>
                    <w:tr2bl w:val="nil"/>
                  </w:tcBorders>
                  <w:vAlign w:val="center"/>
                </w:tcPr>
                <w:p w14:paraId="4BA284EE">
                  <w:pPr>
                    <w:spacing w:line="240" w:lineRule="auto"/>
                    <w:jc w:val="center"/>
                    <w:rPr>
                      <w:color w:val="auto"/>
                      <w:sz w:val="21"/>
                      <w:szCs w:val="21"/>
                    </w:rPr>
                  </w:pPr>
                  <w:r>
                    <w:rPr>
                      <w:rFonts w:hint="eastAsia"/>
                      <w:color w:val="auto"/>
                      <w:sz w:val="21"/>
                      <w:szCs w:val="21"/>
                    </w:rPr>
                    <w:t>沥青储罐</w:t>
                  </w:r>
                </w:p>
              </w:tc>
              <w:tc>
                <w:tcPr>
                  <w:tcW w:w="300" w:type="pct"/>
                  <w:vMerge w:val="restart"/>
                  <w:tcBorders>
                    <w:tl2br w:val="nil"/>
                    <w:tr2bl w:val="nil"/>
                  </w:tcBorders>
                  <w:vAlign w:val="center"/>
                </w:tcPr>
                <w:p w14:paraId="388AD8D9">
                  <w:pPr>
                    <w:spacing w:line="240" w:lineRule="auto"/>
                    <w:jc w:val="center"/>
                    <w:rPr>
                      <w:color w:val="auto"/>
                      <w:sz w:val="21"/>
                      <w:szCs w:val="21"/>
                    </w:rPr>
                  </w:pPr>
                  <w:r>
                    <w:rPr>
                      <w:rFonts w:hint="eastAsia"/>
                      <w:color w:val="auto"/>
                      <w:sz w:val="21"/>
                      <w:szCs w:val="21"/>
                    </w:rPr>
                    <w:t>个</w:t>
                  </w:r>
                </w:p>
              </w:tc>
              <w:tc>
                <w:tcPr>
                  <w:tcW w:w="1021" w:type="pct"/>
                  <w:tcBorders>
                    <w:tl2br w:val="nil"/>
                    <w:tr2bl w:val="nil"/>
                  </w:tcBorders>
                  <w:vAlign w:val="center"/>
                </w:tcPr>
                <w:p w14:paraId="30A05F09">
                  <w:pPr>
                    <w:spacing w:line="240" w:lineRule="auto"/>
                    <w:jc w:val="center"/>
                    <w:rPr>
                      <w:color w:val="auto"/>
                      <w:sz w:val="21"/>
                      <w:szCs w:val="21"/>
                    </w:rPr>
                  </w:pPr>
                  <w:r>
                    <w:rPr>
                      <w:rFonts w:hint="eastAsia"/>
                      <w:color w:val="auto"/>
                      <w:sz w:val="21"/>
                      <w:szCs w:val="21"/>
                    </w:rPr>
                    <w:t>/</w:t>
                  </w:r>
                </w:p>
              </w:tc>
              <w:tc>
                <w:tcPr>
                  <w:tcW w:w="603" w:type="pct"/>
                  <w:tcBorders>
                    <w:tl2br w:val="nil"/>
                    <w:tr2bl w:val="nil"/>
                  </w:tcBorders>
                  <w:vAlign w:val="center"/>
                </w:tcPr>
                <w:p w14:paraId="680F3812">
                  <w:pPr>
                    <w:spacing w:line="240" w:lineRule="auto"/>
                    <w:jc w:val="center"/>
                    <w:rPr>
                      <w:color w:val="auto"/>
                      <w:sz w:val="21"/>
                      <w:szCs w:val="21"/>
                    </w:rPr>
                  </w:pPr>
                  <w:r>
                    <w:rPr>
                      <w:rFonts w:hint="eastAsia"/>
                      <w:color w:val="auto"/>
                    </w:rPr>
                    <w:t>26</w:t>
                  </w:r>
                </w:p>
              </w:tc>
              <w:tc>
                <w:tcPr>
                  <w:tcW w:w="603" w:type="pct"/>
                  <w:tcBorders>
                    <w:tl2br w:val="nil"/>
                    <w:tr2bl w:val="nil"/>
                  </w:tcBorders>
                  <w:vAlign w:val="center"/>
                </w:tcPr>
                <w:p w14:paraId="0D33CD9D">
                  <w:pPr>
                    <w:spacing w:line="240" w:lineRule="auto"/>
                    <w:jc w:val="center"/>
                    <w:rPr>
                      <w:rFonts w:hint="eastAsia"/>
                      <w:color w:val="auto"/>
                    </w:rPr>
                  </w:pPr>
                  <w:r>
                    <w:rPr>
                      <w:rFonts w:hint="eastAsia"/>
                      <w:color w:val="auto"/>
                    </w:rPr>
                    <w:t>26</w:t>
                  </w:r>
                </w:p>
              </w:tc>
              <w:tc>
                <w:tcPr>
                  <w:tcW w:w="603" w:type="pct"/>
                  <w:tcBorders>
                    <w:tl2br w:val="nil"/>
                    <w:tr2bl w:val="nil"/>
                  </w:tcBorders>
                  <w:vAlign w:val="center"/>
                </w:tcPr>
                <w:p w14:paraId="07B10523">
                  <w:pPr>
                    <w:spacing w:line="240" w:lineRule="auto"/>
                    <w:jc w:val="center"/>
                    <w:rPr>
                      <w:rFonts w:hint="eastAsia"/>
                      <w:color w:val="auto"/>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197BCB2A">
                  <w:pPr>
                    <w:spacing w:line="240" w:lineRule="auto"/>
                    <w:jc w:val="center"/>
                    <w:rPr>
                      <w:rFonts w:hint="eastAsia"/>
                      <w:color w:val="auto"/>
                    </w:rPr>
                  </w:pPr>
                </w:p>
              </w:tc>
            </w:tr>
            <w:tr w14:paraId="54447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tcBorders>
                    <w:tl2br w:val="nil"/>
                    <w:tr2bl w:val="nil"/>
                  </w:tcBorders>
                  <w:vAlign w:val="center"/>
                </w:tcPr>
                <w:p w14:paraId="76D816A6">
                  <w:pPr>
                    <w:bidi/>
                    <w:spacing w:line="240" w:lineRule="auto"/>
                    <w:contextualSpacing/>
                    <w:jc w:val="center"/>
                    <w:rPr>
                      <w:bCs/>
                      <w:color w:val="auto"/>
                      <w:sz w:val="21"/>
                      <w:szCs w:val="21"/>
                    </w:rPr>
                  </w:pPr>
                </w:p>
              </w:tc>
              <w:tc>
                <w:tcPr>
                  <w:tcW w:w="867" w:type="pct"/>
                  <w:vMerge w:val="restart"/>
                  <w:tcBorders>
                    <w:tl2br w:val="nil"/>
                    <w:tr2bl w:val="nil"/>
                  </w:tcBorders>
                  <w:vAlign w:val="center"/>
                </w:tcPr>
                <w:p w14:paraId="0EE35A94">
                  <w:pPr>
                    <w:spacing w:line="240" w:lineRule="auto"/>
                    <w:jc w:val="center"/>
                    <w:rPr>
                      <w:color w:val="auto"/>
                      <w:sz w:val="21"/>
                      <w:szCs w:val="21"/>
                    </w:rPr>
                  </w:pPr>
                  <w:r>
                    <w:rPr>
                      <w:rFonts w:hint="eastAsia"/>
                      <w:color w:val="auto"/>
                      <w:sz w:val="21"/>
                      <w:szCs w:val="21"/>
                    </w:rPr>
                    <w:t>其中</w:t>
                  </w:r>
                </w:p>
              </w:tc>
              <w:tc>
                <w:tcPr>
                  <w:tcW w:w="300" w:type="pct"/>
                  <w:vMerge w:val="continue"/>
                  <w:tcBorders>
                    <w:tl2br w:val="nil"/>
                    <w:tr2bl w:val="nil"/>
                  </w:tcBorders>
                  <w:vAlign w:val="center"/>
                </w:tcPr>
                <w:p w14:paraId="137F3D40">
                  <w:pPr>
                    <w:spacing w:line="240" w:lineRule="auto"/>
                    <w:jc w:val="center"/>
                    <w:rPr>
                      <w:color w:val="auto"/>
                      <w:sz w:val="21"/>
                      <w:szCs w:val="21"/>
                    </w:rPr>
                  </w:pPr>
                </w:p>
              </w:tc>
              <w:tc>
                <w:tcPr>
                  <w:tcW w:w="1021" w:type="pct"/>
                  <w:tcBorders>
                    <w:tl2br w:val="nil"/>
                    <w:tr2bl w:val="nil"/>
                  </w:tcBorders>
                  <w:vAlign w:val="center"/>
                </w:tcPr>
                <w:p w14:paraId="62628507">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firstLine="0" w:firstLineChars="0"/>
                    <w:jc w:val="center"/>
                    <w:rPr>
                      <w:color w:val="auto"/>
                      <w:sz w:val="21"/>
                      <w:szCs w:val="21"/>
                    </w:rPr>
                  </w:pPr>
                  <w:r>
                    <w:rPr>
                      <w:rFonts w:hint="default" w:ascii="Times New Roman" w:hAnsi="Times New Roman" w:cs="Times New Roman"/>
                      <w:color w:val="auto"/>
                      <w:sz w:val="21"/>
                      <w:szCs w:val="21"/>
                    </w:rPr>
                    <w:t>500m</w:t>
                  </w:r>
                  <w:r>
                    <w:rPr>
                      <w:rFonts w:hint="default" w:ascii="Times New Roman" w:hAnsi="Times New Roman" w:cs="Times New Roman"/>
                      <w:color w:val="auto"/>
                      <w:sz w:val="21"/>
                      <w:szCs w:val="21"/>
                      <w:vertAlign w:val="superscript"/>
                    </w:rPr>
                    <w:t>3</w:t>
                  </w:r>
                </w:p>
              </w:tc>
              <w:tc>
                <w:tcPr>
                  <w:tcW w:w="603" w:type="pct"/>
                  <w:tcBorders>
                    <w:tl2br w:val="nil"/>
                    <w:tr2bl w:val="nil"/>
                  </w:tcBorders>
                  <w:vAlign w:val="center"/>
                </w:tcPr>
                <w:p w14:paraId="2503889B">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sz w:val="21"/>
                      <w:szCs w:val="21"/>
                    </w:rPr>
                  </w:pPr>
                  <w:r>
                    <w:rPr>
                      <w:rFonts w:hint="default" w:ascii="Times New Roman" w:hAnsi="Times New Roman" w:cs="Times New Roman"/>
                      <w:color w:val="auto"/>
                      <w:sz w:val="21"/>
                      <w:szCs w:val="21"/>
                      <w:highlight w:val="none"/>
                      <w:lang w:val="en-US" w:eastAsia="zh-CN"/>
                    </w:rPr>
                    <w:t>2</w:t>
                  </w:r>
                </w:p>
              </w:tc>
              <w:tc>
                <w:tcPr>
                  <w:tcW w:w="603" w:type="pct"/>
                  <w:tcBorders>
                    <w:tl2br w:val="nil"/>
                    <w:tr2bl w:val="nil"/>
                  </w:tcBorders>
                  <w:vAlign w:val="center"/>
                </w:tcPr>
                <w:p w14:paraId="04DCD58A">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603" w:type="pct"/>
                  <w:tcBorders>
                    <w:tl2br w:val="nil"/>
                    <w:tr2bl w:val="nil"/>
                  </w:tcBorders>
                  <w:vAlign w:val="center"/>
                </w:tcPr>
                <w:p w14:paraId="25B20D7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2B60AA8B">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p>
              </w:tc>
            </w:tr>
            <w:tr w14:paraId="714CE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tcBorders>
                    <w:tl2br w:val="nil"/>
                    <w:tr2bl w:val="nil"/>
                  </w:tcBorders>
                  <w:vAlign w:val="center"/>
                </w:tcPr>
                <w:p w14:paraId="4DBE01C5">
                  <w:pPr>
                    <w:bidi/>
                    <w:spacing w:line="240" w:lineRule="auto"/>
                    <w:contextualSpacing/>
                    <w:jc w:val="center"/>
                    <w:rPr>
                      <w:bCs/>
                      <w:color w:val="auto"/>
                      <w:sz w:val="21"/>
                      <w:szCs w:val="21"/>
                    </w:rPr>
                  </w:pPr>
                </w:p>
              </w:tc>
              <w:tc>
                <w:tcPr>
                  <w:tcW w:w="867" w:type="pct"/>
                  <w:vMerge w:val="continue"/>
                  <w:tcBorders>
                    <w:tl2br w:val="nil"/>
                    <w:tr2bl w:val="nil"/>
                  </w:tcBorders>
                  <w:vAlign w:val="center"/>
                </w:tcPr>
                <w:p w14:paraId="108D6197">
                  <w:pPr>
                    <w:spacing w:line="240" w:lineRule="auto"/>
                    <w:jc w:val="center"/>
                    <w:rPr>
                      <w:color w:val="auto"/>
                      <w:sz w:val="21"/>
                      <w:szCs w:val="21"/>
                    </w:rPr>
                  </w:pPr>
                </w:p>
              </w:tc>
              <w:tc>
                <w:tcPr>
                  <w:tcW w:w="300" w:type="pct"/>
                  <w:vMerge w:val="continue"/>
                  <w:tcBorders>
                    <w:tl2br w:val="nil"/>
                    <w:tr2bl w:val="nil"/>
                  </w:tcBorders>
                  <w:vAlign w:val="center"/>
                </w:tcPr>
                <w:p w14:paraId="092FBCE5">
                  <w:pPr>
                    <w:spacing w:line="240" w:lineRule="auto"/>
                    <w:jc w:val="center"/>
                    <w:rPr>
                      <w:color w:val="auto"/>
                      <w:sz w:val="21"/>
                      <w:szCs w:val="21"/>
                    </w:rPr>
                  </w:pPr>
                </w:p>
              </w:tc>
              <w:tc>
                <w:tcPr>
                  <w:tcW w:w="1021" w:type="pct"/>
                  <w:tcBorders>
                    <w:tl2br w:val="nil"/>
                    <w:tr2bl w:val="nil"/>
                  </w:tcBorders>
                  <w:vAlign w:val="center"/>
                </w:tcPr>
                <w:p w14:paraId="687B82B4">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firstLine="0" w:firstLineChars="0"/>
                    <w:jc w:val="center"/>
                    <w:rPr>
                      <w:color w:val="auto"/>
                      <w:sz w:val="21"/>
                      <w:szCs w:val="21"/>
                    </w:rPr>
                  </w:pPr>
                  <w:r>
                    <w:rPr>
                      <w:rFonts w:hint="default" w:ascii="Times New Roman" w:hAnsi="Times New Roman" w:cs="Times New Roman"/>
                      <w:color w:val="auto"/>
                      <w:sz w:val="21"/>
                      <w:szCs w:val="21"/>
                    </w:rPr>
                    <w:t>250m</w:t>
                  </w:r>
                  <w:r>
                    <w:rPr>
                      <w:rFonts w:hint="default" w:ascii="Times New Roman" w:hAnsi="Times New Roman" w:cs="Times New Roman"/>
                      <w:color w:val="auto"/>
                      <w:sz w:val="21"/>
                      <w:szCs w:val="21"/>
                      <w:vertAlign w:val="superscript"/>
                    </w:rPr>
                    <w:t>3</w:t>
                  </w:r>
                </w:p>
              </w:tc>
              <w:tc>
                <w:tcPr>
                  <w:tcW w:w="603" w:type="pct"/>
                  <w:tcBorders>
                    <w:tl2br w:val="nil"/>
                    <w:tr2bl w:val="nil"/>
                  </w:tcBorders>
                  <w:vAlign w:val="center"/>
                </w:tcPr>
                <w:p w14:paraId="57B9C57A">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kern w:val="28"/>
                      <w:sz w:val="21"/>
                      <w:szCs w:val="21"/>
                    </w:rPr>
                  </w:pPr>
                  <w:r>
                    <w:rPr>
                      <w:rFonts w:hint="default" w:ascii="Times New Roman" w:hAnsi="Times New Roman" w:cs="Times New Roman"/>
                      <w:color w:val="auto"/>
                      <w:sz w:val="21"/>
                      <w:szCs w:val="21"/>
                      <w:highlight w:val="none"/>
                      <w:lang w:val="en-US" w:eastAsia="zh-CN"/>
                    </w:rPr>
                    <w:t>6</w:t>
                  </w:r>
                </w:p>
              </w:tc>
              <w:tc>
                <w:tcPr>
                  <w:tcW w:w="603" w:type="pct"/>
                  <w:tcBorders>
                    <w:tl2br w:val="nil"/>
                    <w:tr2bl w:val="nil"/>
                  </w:tcBorders>
                  <w:vAlign w:val="center"/>
                </w:tcPr>
                <w:p w14:paraId="529935AE">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w:t>
                  </w:r>
                </w:p>
              </w:tc>
              <w:tc>
                <w:tcPr>
                  <w:tcW w:w="603" w:type="pct"/>
                  <w:tcBorders>
                    <w:tl2br w:val="nil"/>
                    <w:tr2bl w:val="nil"/>
                  </w:tcBorders>
                  <w:vAlign w:val="center"/>
                </w:tcPr>
                <w:p w14:paraId="31B95C1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2B918D0E">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p>
              </w:tc>
            </w:tr>
            <w:tr w14:paraId="426D4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tcBorders>
                    <w:tl2br w:val="nil"/>
                    <w:tr2bl w:val="nil"/>
                  </w:tcBorders>
                  <w:vAlign w:val="center"/>
                </w:tcPr>
                <w:p w14:paraId="740F683D">
                  <w:pPr>
                    <w:bidi/>
                    <w:spacing w:line="240" w:lineRule="auto"/>
                    <w:contextualSpacing/>
                    <w:jc w:val="center"/>
                    <w:rPr>
                      <w:bCs/>
                      <w:color w:val="auto"/>
                      <w:sz w:val="21"/>
                      <w:szCs w:val="21"/>
                    </w:rPr>
                  </w:pPr>
                </w:p>
              </w:tc>
              <w:tc>
                <w:tcPr>
                  <w:tcW w:w="867" w:type="pct"/>
                  <w:vMerge w:val="continue"/>
                  <w:tcBorders>
                    <w:tl2br w:val="nil"/>
                    <w:tr2bl w:val="nil"/>
                  </w:tcBorders>
                  <w:vAlign w:val="center"/>
                </w:tcPr>
                <w:p w14:paraId="6196A59E">
                  <w:pPr>
                    <w:spacing w:line="240" w:lineRule="auto"/>
                    <w:jc w:val="center"/>
                    <w:rPr>
                      <w:color w:val="auto"/>
                      <w:sz w:val="21"/>
                      <w:szCs w:val="21"/>
                    </w:rPr>
                  </w:pPr>
                </w:p>
              </w:tc>
              <w:tc>
                <w:tcPr>
                  <w:tcW w:w="300" w:type="pct"/>
                  <w:vMerge w:val="continue"/>
                  <w:tcBorders>
                    <w:tl2br w:val="nil"/>
                    <w:tr2bl w:val="nil"/>
                  </w:tcBorders>
                  <w:vAlign w:val="center"/>
                </w:tcPr>
                <w:p w14:paraId="66B74B63">
                  <w:pPr>
                    <w:spacing w:line="240" w:lineRule="auto"/>
                    <w:jc w:val="center"/>
                    <w:rPr>
                      <w:color w:val="auto"/>
                      <w:sz w:val="21"/>
                      <w:szCs w:val="21"/>
                    </w:rPr>
                  </w:pPr>
                </w:p>
              </w:tc>
              <w:tc>
                <w:tcPr>
                  <w:tcW w:w="1021" w:type="pct"/>
                  <w:tcBorders>
                    <w:tl2br w:val="nil"/>
                    <w:tr2bl w:val="nil"/>
                  </w:tcBorders>
                  <w:vAlign w:val="center"/>
                </w:tcPr>
                <w:p w14:paraId="699E91DE">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firstLine="0" w:firstLineChars="0"/>
                    <w:jc w:val="center"/>
                    <w:rPr>
                      <w:color w:val="auto"/>
                      <w:sz w:val="21"/>
                      <w:szCs w:val="21"/>
                    </w:rPr>
                  </w:pPr>
                  <w:r>
                    <w:rPr>
                      <w:rFonts w:hint="default" w:ascii="Times New Roman" w:hAnsi="Times New Roman" w:cs="Times New Roman"/>
                      <w:color w:val="auto"/>
                      <w:sz w:val="21"/>
                      <w:szCs w:val="21"/>
                      <w:lang w:val="en-US" w:eastAsia="zh-CN"/>
                    </w:rPr>
                    <w:t>6000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603" w:type="pct"/>
                  <w:tcBorders>
                    <w:tl2br w:val="nil"/>
                    <w:tr2bl w:val="nil"/>
                  </w:tcBorders>
                  <w:vAlign w:val="center"/>
                </w:tcPr>
                <w:p w14:paraId="5D8F8FDB">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kern w:val="28"/>
                      <w:sz w:val="21"/>
                      <w:szCs w:val="21"/>
                    </w:rPr>
                  </w:pPr>
                  <w:r>
                    <w:rPr>
                      <w:rFonts w:hint="default" w:ascii="Times New Roman" w:hAnsi="Times New Roman" w:cs="Times New Roman"/>
                      <w:color w:val="auto"/>
                      <w:sz w:val="21"/>
                      <w:szCs w:val="21"/>
                      <w:highlight w:val="none"/>
                      <w:lang w:val="en-US" w:eastAsia="zh-CN"/>
                    </w:rPr>
                    <w:t>4</w:t>
                  </w:r>
                </w:p>
              </w:tc>
              <w:tc>
                <w:tcPr>
                  <w:tcW w:w="603" w:type="pct"/>
                  <w:tcBorders>
                    <w:tl2br w:val="nil"/>
                    <w:tr2bl w:val="nil"/>
                  </w:tcBorders>
                  <w:vAlign w:val="center"/>
                </w:tcPr>
                <w:p w14:paraId="25CBC9D9">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603" w:type="pct"/>
                  <w:tcBorders>
                    <w:tl2br w:val="nil"/>
                    <w:tr2bl w:val="nil"/>
                  </w:tcBorders>
                  <w:vAlign w:val="center"/>
                </w:tcPr>
                <w:p w14:paraId="56A29E1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4F1BCCB3">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p>
              </w:tc>
            </w:tr>
            <w:tr w14:paraId="55700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tcBorders>
                    <w:tl2br w:val="nil"/>
                    <w:tr2bl w:val="nil"/>
                  </w:tcBorders>
                  <w:vAlign w:val="center"/>
                </w:tcPr>
                <w:p w14:paraId="4596D22A">
                  <w:pPr>
                    <w:bidi/>
                    <w:spacing w:line="240" w:lineRule="auto"/>
                    <w:contextualSpacing/>
                    <w:jc w:val="center"/>
                    <w:rPr>
                      <w:bCs/>
                      <w:color w:val="auto"/>
                      <w:sz w:val="21"/>
                      <w:szCs w:val="21"/>
                    </w:rPr>
                  </w:pPr>
                </w:p>
              </w:tc>
              <w:tc>
                <w:tcPr>
                  <w:tcW w:w="867" w:type="pct"/>
                  <w:vMerge w:val="continue"/>
                  <w:tcBorders>
                    <w:tl2br w:val="nil"/>
                    <w:tr2bl w:val="nil"/>
                  </w:tcBorders>
                  <w:vAlign w:val="center"/>
                </w:tcPr>
                <w:p w14:paraId="0165692D">
                  <w:pPr>
                    <w:spacing w:line="240" w:lineRule="auto"/>
                    <w:jc w:val="center"/>
                    <w:rPr>
                      <w:color w:val="auto"/>
                      <w:sz w:val="21"/>
                      <w:szCs w:val="21"/>
                    </w:rPr>
                  </w:pPr>
                </w:p>
              </w:tc>
              <w:tc>
                <w:tcPr>
                  <w:tcW w:w="300" w:type="pct"/>
                  <w:vMerge w:val="continue"/>
                  <w:tcBorders>
                    <w:tl2br w:val="nil"/>
                    <w:tr2bl w:val="nil"/>
                  </w:tcBorders>
                  <w:vAlign w:val="center"/>
                </w:tcPr>
                <w:p w14:paraId="6E49221E">
                  <w:pPr>
                    <w:spacing w:line="240" w:lineRule="auto"/>
                    <w:jc w:val="center"/>
                    <w:rPr>
                      <w:color w:val="auto"/>
                      <w:sz w:val="21"/>
                      <w:szCs w:val="21"/>
                    </w:rPr>
                  </w:pPr>
                </w:p>
              </w:tc>
              <w:tc>
                <w:tcPr>
                  <w:tcW w:w="1021" w:type="pct"/>
                  <w:tcBorders>
                    <w:tl2br w:val="nil"/>
                    <w:tr2bl w:val="nil"/>
                  </w:tcBorders>
                  <w:vAlign w:val="center"/>
                </w:tcPr>
                <w:p w14:paraId="2D8A2FC4">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firstLine="0" w:firstLineChars="0"/>
                    <w:jc w:val="center"/>
                    <w:rPr>
                      <w:color w:val="auto"/>
                      <w:sz w:val="21"/>
                      <w:szCs w:val="21"/>
                    </w:rPr>
                  </w:pPr>
                  <w:r>
                    <w:rPr>
                      <w:rFonts w:hint="default" w:ascii="Times New Roman" w:hAnsi="Times New Roman" w:cs="Times New Roman"/>
                      <w:color w:val="auto"/>
                      <w:sz w:val="21"/>
                      <w:szCs w:val="21"/>
                      <w:lang w:val="en-US" w:eastAsia="zh-CN"/>
                    </w:rPr>
                    <w:t>4850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603" w:type="pct"/>
                  <w:tcBorders>
                    <w:tl2br w:val="nil"/>
                    <w:tr2bl w:val="nil"/>
                  </w:tcBorders>
                  <w:vAlign w:val="center"/>
                </w:tcPr>
                <w:p w14:paraId="349D04A2">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kern w:val="28"/>
                      <w:sz w:val="21"/>
                      <w:szCs w:val="21"/>
                    </w:rPr>
                  </w:pPr>
                  <w:r>
                    <w:rPr>
                      <w:rFonts w:hint="default" w:ascii="Times New Roman" w:hAnsi="Times New Roman" w:cs="Times New Roman"/>
                      <w:color w:val="auto"/>
                      <w:sz w:val="21"/>
                      <w:szCs w:val="21"/>
                      <w:highlight w:val="none"/>
                      <w:lang w:val="en-US" w:eastAsia="zh-CN"/>
                    </w:rPr>
                    <w:t>4</w:t>
                  </w:r>
                </w:p>
              </w:tc>
              <w:tc>
                <w:tcPr>
                  <w:tcW w:w="603" w:type="pct"/>
                  <w:tcBorders>
                    <w:tl2br w:val="nil"/>
                    <w:tr2bl w:val="nil"/>
                  </w:tcBorders>
                  <w:vAlign w:val="center"/>
                </w:tcPr>
                <w:p w14:paraId="6C3A0E5F">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603" w:type="pct"/>
                  <w:tcBorders>
                    <w:tl2br w:val="nil"/>
                    <w:tr2bl w:val="nil"/>
                  </w:tcBorders>
                  <w:vAlign w:val="center"/>
                </w:tcPr>
                <w:p w14:paraId="7CB05C7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411864E7">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p>
              </w:tc>
            </w:tr>
            <w:tr w14:paraId="49CE7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tcBorders>
                    <w:tl2br w:val="nil"/>
                    <w:tr2bl w:val="nil"/>
                  </w:tcBorders>
                  <w:vAlign w:val="center"/>
                </w:tcPr>
                <w:p w14:paraId="493E7B02">
                  <w:pPr>
                    <w:bidi/>
                    <w:spacing w:line="240" w:lineRule="auto"/>
                    <w:contextualSpacing/>
                    <w:jc w:val="center"/>
                    <w:rPr>
                      <w:bCs/>
                      <w:color w:val="auto"/>
                      <w:sz w:val="21"/>
                      <w:szCs w:val="21"/>
                    </w:rPr>
                  </w:pPr>
                </w:p>
              </w:tc>
              <w:tc>
                <w:tcPr>
                  <w:tcW w:w="867" w:type="pct"/>
                  <w:vMerge w:val="continue"/>
                  <w:tcBorders>
                    <w:tl2br w:val="nil"/>
                    <w:tr2bl w:val="nil"/>
                  </w:tcBorders>
                  <w:vAlign w:val="center"/>
                </w:tcPr>
                <w:p w14:paraId="62CB5B8C">
                  <w:pPr>
                    <w:spacing w:line="240" w:lineRule="auto"/>
                    <w:jc w:val="center"/>
                    <w:rPr>
                      <w:color w:val="auto"/>
                      <w:sz w:val="21"/>
                      <w:szCs w:val="21"/>
                    </w:rPr>
                  </w:pPr>
                </w:p>
              </w:tc>
              <w:tc>
                <w:tcPr>
                  <w:tcW w:w="300" w:type="pct"/>
                  <w:vMerge w:val="continue"/>
                  <w:tcBorders>
                    <w:tl2br w:val="nil"/>
                    <w:tr2bl w:val="nil"/>
                  </w:tcBorders>
                  <w:vAlign w:val="center"/>
                </w:tcPr>
                <w:p w14:paraId="43F7F179">
                  <w:pPr>
                    <w:spacing w:line="240" w:lineRule="auto"/>
                    <w:jc w:val="center"/>
                    <w:rPr>
                      <w:color w:val="auto"/>
                      <w:sz w:val="21"/>
                      <w:szCs w:val="21"/>
                    </w:rPr>
                  </w:pPr>
                </w:p>
              </w:tc>
              <w:tc>
                <w:tcPr>
                  <w:tcW w:w="1021" w:type="pct"/>
                  <w:tcBorders>
                    <w:tl2br w:val="nil"/>
                    <w:tr2bl w:val="nil"/>
                  </w:tcBorders>
                  <w:vAlign w:val="center"/>
                </w:tcPr>
                <w:p w14:paraId="5A85F54F">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firstLine="0" w:firstLineChars="0"/>
                    <w:jc w:val="center"/>
                    <w:rPr>
                      <w:color w:val="auto"/>
                      <w:sz w:val="21"/>
                      <w:szCs w:val="21"/>
                    </w:rPr>
                  </w:pPr>
                  <w:r>
                    <w:rPr>
                      <w:rFonts w:hint="default" w:ascii="Times New Roman" w:hAnsi="Times New Roman" w:cs="Times New Roman"/>
                      <w:color w:val="auto"/>
                      <w:sz w:val="21"/>
                      <w:szCs w:val="21"/>
                      <w:lang w:val="en-US" w:eastAsia="zh-CN"/>
                    </w:rPr>
                    <w:t>1500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603" w:type="pct"/>
                  <w:tcBorders>
                    <w:tl2br w:val="nil"/>
                    <w:tr2bl w:val="nil"/>
                  </w:tcBorders>
                  <w:vAlign w:val="center"/>
                </w:tcPr>
                <w:p w14:paraId="3C17D858">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kern w:val="28"/>
                      <w:sz w:val="21"/>
                      <w:szCs w:val="21"/>
                    </w:rPr>
                  </w:pPr>
                  <w:r>
                    <w:rPr>
                      <w:rFonts w:hint="default" w:ascii="Times New Roman" w:hAnsi="Times New Roman" w:cs="Times New Roman"/>
                      <w:color w:val="auto"/>
                      <w:sz w:val="21"/>
                      <w:szCs w:val="21"/>
                      <w:highlight w:val="none"/>
                      <w:lang w:val="en-US" w:eastAsia="zh-CN"/>
                    </w:rPr>
                    <w:t>2</w:t>
                  </w:r>
                </w:p>
              </w:tc>
              <w:tc>
                <w:tcPr>
                  <w:tcW w:w="603" w:type="pct"/>
                  <w:tcBorders>
                    <w:tl2br w:val="nil"/>
                    <w:tr2bl w:val="nil"/>
                  </w:tcBorders>
                  <w:vAlign w:val="center"/>
                </w:tcPr>
                <w:p w14:paraId="653A827B">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603" w:type="pct"/>
                  <w:tcBorders>
                    <w:tl2br w:val="nil"/>
                    <w:tr2bl w:val="nil"/>
                  </w:tcBorders>
                  <w:vAlign w:val="center"/>
                </w:tcPr>
                <w:p w14:paraId="454C274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2619EB9A">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p>
              </w:tc>
            </w:tr>
            <w:tr w14:paraId="4F3A4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tcBorders>
                    <w:tl2br w:val="nil"/>
                    <w:tr2bl w:val="nil"/>
                  </w:tcBorders>
                  <w:vAlign w:val="center"/>
                </w:tcPr>
                <w:p w14:paraId="7989A542">
                  <w:pPr>
                    <w:bidi/>
                    <w:spacing w:line="240" w:lineRule="auto"/>
                    <w:contextualSpacing/>
                    <w:jc w:val="center"/>
                    <w:rPr>
                      <w:bCs/>
                      <w:color w:val="auto"/>
                      <w:sz w:val="21"/>
                      <w:szCs w:val="21"/>
                    </w:rPr>
                  </w:pPr>
                </w:p>
              </w:tc>
              <w:tc>
                <w:tcPr>
                  <w:tcW w:w="867" w:type="pct"/>
                  <w:vMerge w:val="continue"/>
                  <w:tcBorders>
                    <w:tl2br w:val="nil"/>
                    <w:tr2bl w:val="nil"/>
                  </w:tcBorders>
                  <w:vAlign w:val="center"/>
                </w:tcPr>
                <w:p w14:paraId="04F379D4">
                  <w:pPr>
                    <w:spacing w:line="240" w:lineRule="auto"/>
                    <w:jc w:val="center"/>
                    <w:rPr>
                      <w:color w:val="auto"/>
                      <w:sz w:val="21"/>
                      <w:szCs w:val="21"/>
                    </w:rPr>
                  </w:pPr>
                </w:p>
              </w:tc>
              <w:tc>
                <w:tcPr>
                  <w:tcW w:w="300" w:type="pct"/>
                  <w:vMerge w:val="continue"/>
                  <w:tcBorders>
                    <w:tl2br w:val="nil"/>
                    <w:tr2bl w:val="nil"/>
                  </w:tcBorders>
                  <w:vAlign w:val="center"/>
                </w:tcPr>
                <w:p w14:paraId="1B58A90B">
                  <w:pPr>
                    <w:spacing w:line="240" w:lineRule="auto"/>
                    <w:jc w:val="center"/>
                    <w:rPr>
                      <w:color w:val="auto"/>
                      <w:sz w:val="21"/>
                      <w:szCs w:val="21"/>
                    </w:rPr>
                  </w:pPr>
                </w:p>
              </w:tc>
              <w:tc>
                <w:tcPr>
                  <w:tcW w:w="1021" w:type="pct"/>
                  <w:tcBorders>
                    <w:tl2br w:val="nil"/>
                    <w:tr2bl w:val="nil"/>
                  </w:tcBorders>
                  <w:vAlign w:val="center"/>
                </w:tcPr>
                <w:p w14:paraId="15689202">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sz w:val="21"/>
                      <w:szCs w:val="21"/>
                    </w:rPr>
                  </w:pPr>
                  <w:r>
                    <w:rPr>
                      <w:rFonts w:hint="default" w:ascii="Times New Roman" w:hAnsi="Times New Roman" w:cs="Times New Roman"/>
                      <w:color w:val="auto"/>
                      <w:sz w:val="21"/>
                      <w:szCs w:val="21"/>
                      <w:lang w:val="en-US" w:eastAsia="zh-CN"/>
                    </w:rPr>
                    <w:t>110</w:t>
                  </w:r>
                  <w:r>
                    <w:rPr>
                      <w:rFonts w:hint="default" w:ascii="Times New Roman" w:hAnsi="Times New Roman" w:cs="Times New Roman"/>
                      <w:color w:val="auto"/>
                      <w:sz w:val="21"/>
                      <w:szCs w:val="21"/>
                      <w:lang w:eastAsia="zh-CN"/>
                    </w:rPr>
                    <w:t>m</w:t>
                  </w:r>
                  <w:r>
                    <w:rPr>
                      <w:rFonts w:hint="default" w:ascii="Times New Roman" w:hAnsi="Times New Roman" w:cs="Times New Roman"/>
                      <w:color w:val="auto"/>
                      <w:sz w:val="21"/>
                      <w:szCs w:val="21"/>
                      <w:vertAlign w:val="superscript"/>
                      <w:lang w:eastAsia="zh-CN"/>
                    </w:rPr>
                    <w:t>3</w:t>
                  </w:r>
                </w:p>
              </w:tc>
              <w:tc>
                <w:tcPr>
                  <w:tcW w:w="603" w:type="pct"/>
                  <w:tcBorders>
                    <w:tl2br w:val="nil"/>
                    <w:tr2bl w:val="nil"/>
                  </w:tcBorders>
                  <w:vAlign w:val="center"/>
                </w:tcPr>
                <w:p w14:paraId="5B6656E9">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kern w:val="28"/>
                      <w:sz w:val="21"/>
                      <w:szCs w:val="21"/>
                    </w:rPr>
                  </w:pPr>
                  <w:r>
                    <w:rPr>
                      <w:rFonts w:hint="eastAsia" w:ascii="Times New Roman" w:cs="Times New Roman"/>
                      <w:color w:val="auto"/>
                      <w:sz w:val="21"/>
                      <w:szCs w:val="21"/>
                      <w:highlight w:val="none"/>
                      <w:lang w:val="en-US" w:eastAsia="zh-CN"/>
                    </w:rPr>
                    <w:t>4</w:t>
                  </w:r>
                </w:p>
              </w:tc>
              <w:tc>
                <w:tcPr>
                  <w:tcW w:w="603" w:type="pct"/>
                  <w:tcBorders>
                    <w:tl2br w:val="nil"/>
                    <w:tr2bl w:val="nil"/>
                  </w:tcBorders>
                  <w:vAlign w:val="center"/>
                </w:tcPr>
                <w:p w14:paraId="3138998E">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4</w:t>
                  </w:r>
                </w:p>
              </w:tc>
              <w:tc>
                <w:tcPr>
                  <w:tcW w:w="603" w:type="pct"/>
                  <w:tcBorders>
                    <w:tl2br w:val="nil"/>
                    <w:tr2bl w:val="nil"/>
                  </w:tcBorders>
                  <w:vAlign w:val="center"/>
                </w:tcPr>
                <w:p w14:paraId="3057AC0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Times New Roman" w:cs="Times New Roman"/>
                      <w:color w:val="auto"/>
                      <w:sz w:val="21"/>
                      <w:szCs w:val="21"/>
                      <w:highlight w:val="none"/>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0B7B7B2F">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Times New Roman" w:cs="Times New Roman"/>
                      <w:color w:val="auto"/>
                      <w:sz w:val="21"/>
                      <w:szCs w:val="21"/>
                      <w:highlight w:val="none"/>
                      <w:lang w:val="en-US" w:eastAsia="zh-CN"/>
                    </w:rPr>
                  </w:pPr>
                </w:p>
              </w:tc>
            </w:tr>
            <w:tr w14:paraId="7F2176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vMerge w:val="continue"/>
                  <w:tcBorders>
                    <w:tl2br w:val="nil"/>
                    <w:tr2bl w:val="nil"/>
                  </w:tcBorders>
                  <w:vAlign w:val="center"/>
                </w:tcPr>
                <w:p w14:paraId="3D186CC5">
                  <w:pPr>
                    <w:bidi/>
                    <w:spacing w:line="240" w:lineRule="auto"/>
                    <w:contextualSpacing/>
                    <w:jc w:val="center"/>
                    <w:rPr>
                      <w:bCs/>
                      <w:color w:val="auto"/>
                      <w:sz w:val="21"/>
                      <w:szCs w:val="21"/>
                    </w:rPr>
                  </w:pPr>
                </w:p>
              </w:tc>
              <w:tc>
                <w:tcPr>
                  <w:tcW w:w="867" w:type="pct"/>
                  <w:vMerge w:val="continue"/>
                  <w:tcBorders>
                    <w:tl2br w:val="nil"/>
                    <w:tr2bl w:val="nil"/>
                  </w:tcBorders>
                  <w:vAlign w:val="center"/>
                </w:tcPr>
                <w:p w14:paraId="163401E5">
                  <w:pPr>
                    <w:spacing w:line="240" w:lineRule="auto"/>
                    <w:jc w:val="center"/>
                    <w:rPr>
                      <w:color w:val="auto"/>
                      <w:sz w:val="21"/>
                      <w:szCs w:val="21"/>
                    </w:rPr>
                  </w:pPr>
                </w:p>
              </w:tc>
              <w:tc>
                <w:tcPr>
                  <w:tcW w:w="300" w:type="pct"/>
                  <w:vMerge w:val="continue"/>
                  <w:tcBorders>
                    <w:tl2br w:val="nil"/>
                    <w:tr2bl w:val="nil"/>
                  </w:tcBorders>
                  <w:vAlign w:val="center"/>
                </w:tcPr>
                <w:p w14:paraId="2449FD26">
                  <w:pPr>
                    <w:spacing w:line="240" w:lineRule="auto"/>
                    <w:jc w:val="center"/>
                    <w:rPr>
                      <w:color w:val="auto"/>
                      <w:sz w:val="21"/>
                      <w:szCs w:val="21"/>
                    </w:rPr>
                  </w:pPr>
                </w:p>
              </w:tc>
              <w:tc>
                <w:tcPr>
                  <w:tcW w:w="1021" w:type="pct"/>
                  <w:tcBorders>
                    <w:tl2br w:val="nil"/>
                    <w:tr2bl w:val="nil"/>
                  </w:tcBorders>
                  <w:vAlign w:val="center"/>
                </w:tcPr>
                <w:p w14:paraId="28FB58E1">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sz w:val="21"/>
                      <w:szCs w:val="21"/>
                    </w:rPr>
                  </w:pPr>
                  <w:r>
                    <w:rPr>
                      <w:rFonts w:hint="default"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lang w:eastAsia="zh-CN"/>
                    </w:rPr>
                    <w:t>m</w:t>
                  </w:r>
                  <w:r>
                    <w:rPr>
                      <w:rFonts w:hint="default" w:ascii="Times New Roman" w:hAnsi="Times New Roman" w:cs="Times New Roman"/>
                      <w:color w:val="auto"/>
                      <w:sz w:val="21"/>
                      <w:szCs w:val="21"/>
                      <w:vertAlign w:val="superscript"/>
                      <w:lang w:eastAsia="zh-CN"/>
                    </w:rPr>
                    <w:t>3</w:t>
                  </w:r>
                </w:p>
              </w:tc>
              <w:tc>
                <w:tcPr>
                  <w:tcW w:w="603" w:type="pct"/>
                  <w:tcBorders>
                    <w:tl2br w:val="nil"/>
                    <w:tr2bl w:val="nil"/>
                  </w:tcBorders>
                  <w:vAlign w:val="center"/>
                </w:tcPr>
                <w:p w14:paraId="0A637976">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color w:val="auto"/>
                      <w:kern w:val="28"/>
                      <w:sz w:val="21"/>
                      <w:szCs w:val="21"/>
                    </w:rPr>
                  </w:pPr>
                  <w:r>
                    <w:rPr>
                      <w:rFonts w:hint="default" w:ascii="Times New Roman" w:hAnsi="Times New Roman" w:cs="Times New Roman"/>
                      <w:color w:val="auto"/>
                      <w:sz w:val="21"/>
                      <w:szCs w:val="21"/>
                      <w:highlight w:val="none"/>
                      <w:lang w:val="en-US" w:eastAsia="zh-CN"/>
                    </w:rPr>
                    <w:t>4</w:t>
                  </w:r>
                </w:p>
              </w:tc>
              <w:tc>
                <w:tcPr>
                  <w:tcW w:w="603" w:type="pct"/>
                  <w:tcBorders>
                    <w:tl2br w:val="nil"/>
                    <w:tr2bl w:val="nil"/>
                  </w:tcBorders>
                  <w:vAlign w:val="center"/>
                </w:tcPr>
                <w:p w14:paraId="3DF17FBC">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603" w:type="pct"/>
                  <w:tcBorders>
                    <w:tl2br w:val="nil"/>
                    <w:tr2bl w:val="nil"/>
                  </w:tcBorders>
                  <w:vAlign w:val="center"/>
                </w:tcPr>
                <w:p w14:paraId="19303B9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3FBCC8DE">
                  <w:pPr>
                    <w:pStyle w:val="74"/>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auto"/>
                      <w:sz w:val="21"/>
                      <w:szCs w:val="21"/>
                      <w:highlight w:val="none"/>
                      <w:lang w:val="en-US" w:eastAsia="zh-CN"/>
                    </w:rPr>
                  </w:pPr>
                </w:p>
              </w:tc>
            </w:tr>
            <w:tr w14:paraId="0AA06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7D95F852">
                  <w:pPr>
                    <w:bidi/>
                    <w:spacing w:line="240" w:lineRule="auto"/>
                    <w:contextualSpacing/>
                    <w:jc w:val="center"/>
                    <w:rPr>
                      <w:bCs/>
                      <w:color w:val="auto"/>
                      <w:sz w:val="21"/>
                      <w:szCs w:val="21"/>
                    </w:rPr>
                  </w:pPr>
                  <w:r>
                    <w:rPr>
                      <w:rFonts w:hint="eastAsia"/>
                      <w:bCs/>
                      <w:color w:val="auto"/>
                      <w:sz w:val="21"/>
                      <w:szCs w:val="21"/>
                    </w:rPr>
                    <w:t>7</w:t>
                  </w:r>
                </w:p>
              </w:tc>
              <w:tc>
                <w:tcPr>
                  <w:tcW w:w="867" w:type="pct"/>
                  <w:tcBorders>
                    <w:tl2br w:val="nil"/>
                    <w:tr2bl w:val="nil"/>
                  </w:tcBorders>
                  <w:vAlign w:val="center"/>
                </w:tcPr>
                <w:p w14:paraId="09CEFEF5">
                  <w:pPr>
                    <w:spacing w:line="240" w:lineRule="auto"/>
                    <w:jc w:val="center"/>
                    <w:rPr>
                      <w:color w:val="auto"/>
                      <w:sz w:val="21"/>
                      <w:szCs w:val="21"/>
                    </w:rPr>
                  </w:pPr>
                  <w:r>
                    <w:rPr>
                      <w:rFonts w:hint="eastAsia"/>
                      <w:color w:val="auto"/>
                      <w:sz w:val="21"/>
                      <w:szCs w:val="21"/>
                    </w:rPr>
                    <w:t>流体装载臂</w:t>
                  </w:r>
                </w:p>
              </w:tc>
              <w:tc>
                <w:tcPr>
                  <w:tcW w:w="300" w:type="pct"/>
                  <w:tcBorders>
                    <w:tl2br w:val="nil"/>
                    <w:tr2bl w:val="nil"/>
                  </w:tcBorders>
                  <w:vAlign w:val="center"/>
                </w:tcPr>
                <w:p w14:paraId="43D10D5D">
                  <w:pPr>
                    <w:spacing w:line="240" w:lineRule="auto"/>
                    <w:jc w:val="center"/>
                    <w:rPr>
                      <w:color w:val="auto"/>
                      <w:sz w:val="21"/>
                      <w:szCs w:val="21"/>
                    </w:rPr>
                  </w:pPr>
                  <w:r>
                    <w:rPr>
                      <w:rFonts w:hint="eastAsia"/>
                      <w:color w:val="auto"/>
                      <w:sz w:val="21"/>
                      <w:szCs w:val="21"/>
                    </w:rPr>
                    <w:t>条</w:t>
                  </w:r>
                </w:p>
              </w:tc>
              <w:tc>
                <w:tcPr>
                  <w:tcW w:w="1021" w:type="pct"/>
                  <w:tcBorders>
                    <w:tl2br w:val="nil"/>
                    <w:tr2bl w:val="nil"/>
                  </w:tcBorders>
                  <w:vAlign w:val="center"/>
                </w:tcPr>
                <w:p w14:paraId="5046B554">
                  <w:pPr>
                    <w:spacing w:line="240" w:lineRule="auto"/>
                    <w:jc w:val="center"/>
                    <w:rPr>
                      <w:color w:val="auto"/>
                      <w:sz w:val="21"/>
                      <w:szCs w:val="21"/>
                    </w:rPr>
                  </w:pPr>
                  <w:r>
                    <w:rPr>
                      <w:rFonts w:hint="eastAsia"/>
                      <w:color w:val="auto"/>
                      <w:sz w:val="21"/>
                      <w:szCs w:val="21"/>
                    </w:rPr>
                    <w:t>AL1401B</w:t>
                  </w:r>
                </w:p>
              </w:tc>
              <w:tc>
                <w:tcPr>
                  <w:tcW w:w="603" w:type="pct"/>
                  <w:tcBorders>
                    <w:tl2br w:val="nil"/>
                    <w:tr2bl w:val="nil"/>
                  </w:tcBorders>
                  <w:vAlign w:val="center"/>
                </w:tcPr>
                <w:p w14:paraId="40C8E20F">
                  <w:pPr>
                    <w:spacing w:line="240" w:lineRule="auto"/>
                    <w:jc w:val="center"/>
                    <w:rPr>
                      <w:color w:val="auto"/>
                      <w:sz w:val="21"/>
                      <w:szCs w:val="21"/>
                    </w:rPr>
                  </w:pPr>
                  <w:r>
                    <w:rPr>
                      <w:rFonts w:hint="default" w:ascii="Times New Roman" w:hAnsi="Times New Roman" w:cs="Times New Roman"/>
                      <w:color w:val="auto"/>
                      <w:sz w:val="21"/>
                      <w:szCs w:val="21"/>
                      <w:lang w:val="en-US" w:eastAsia="zh-CN"/>
                    </w:rPr>
                    <w:t>4</w:t>
                  </w:r>
                </w:p>
              </w:tc>
              <w:tc>
                <w:tcPr>
                  <w:tcW w:w="603" w:type="pct"/>
                  <w:tcBorders>
                    <w:tl2br w:val="nil"/>
                    <w:tr2bl w:val="nil"/>
                  </w:tcBorders>
                  <w:vAlign w:val="center"/>
                </w:tcPr>
                <w:p w14:paraId="49ED72F1">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603" w:type="pct"/>
                  <w:tcBorders>
                    <w:tl2br w:val="nil"/>
                    <w:tr2bl w:val="nil"/>
                  </w:tcBorders>
                  <w:vAlign w:val="center"/>
                </w:tcPr>
                <w:p w14:paraId="7955E32B">
                  <w:pPr>
                    <w:spacing w:line="240" w:lineRule="auto"/>
                    <w:jc w:val="center"/>
                    <w:rPr>
                      <w:rFonts w:hint="default" w:ascii="Times New Roman" w:hAnsi="Times New Roman" w:cs="Times New Roman"/>
                      <w:color w:val="auto"/>
                      <w:sz w:val="21"/>
                      <w:szCs w:val="21"/>
                      <w:lang w:val="en-US" w:eastAsia="zh-CN"/>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6C80DFD4">
                  <w:pPr>
                    <w:spacing w:line="240" w:lineRule="auto"/>
                    <w:jc w:val="center"/>
                    <w:rPr>
                      <w:rFonts w:hint="default" w:ascii="Times New Roman" w:hAnsi="Times New Roman" w:cs="Times New Roman"/>
                      <w:color w:val="auto"/>
                      <w:sz w:val="21"/>
                      <w:szCs w:val="21"/>
                      <w:lang w:val="en-US" w:eastAsia="zh-CN"/>
                    </w:rPr>
                  </w:pPr>
                </w:p>
              </w:tc>
            </w:tr>
            <w:tr w14:paraId="53C9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7C0ECE56">
                  <w:pPr>
                    <w:bidi/>
                    <w:spacing w:line="240" w:lineRule="auto"/>
                    <w:contextualSpacing/>
                    <w:jc w:val="center"/>
                    <w:rPr>
                      <w:bCs/>
                      <w:color w:val="auto"/>
                      <w:sz w:val="21"/>
                      <w:szCs w:val="21"/>
                    </w:rPr>
                  </w:pPr>
                  <w:r>
                    <w:rPr>
                      <w:rFonts w:hint="eastAsia"/>
                      <w:bCs/>
                      <w:color w:val="auto"/>
                      <w:sz w:val="21"/>
                      <w:szCs w:val="21"/>
                    </w:rPr>
                    <w:t>8</w:t>
                  </w:r>
                </w:p>
              </w:tc>
              <w:tc>
                <w:tcPr>
                  <w:tcW w:w="867" w:type="pct"/>
                  <w:tcBorders>
                    <w:tl2br w:val="nil"/>
                    <w:tr2bl w:val="nil"/>
                  </w:tcBorders>
                  <w:vAlign w:val="center"/>
                </w:tcPr>
                <w:p w14:paraId="5038B22A">
                  <w:pPr>
                    <w:spacing w:line="240" w:lineRule="auto"/>
                    <w:jc w:val="center"/>
                    <w:rPr>
                      <w:color w:val="auto"/>
                      <w:sz w:val="21"/>
                      <w:szCs w:val="21"/>
                    </w:rPr>
                  </w:pPr>
                  <w:r>
                    <w:rPr>
                      <w:rFonts w:hint="eastAsia"/>
                      <w:color w:val="auto"/>
                      <w:sz w:val="21"/>
                      <w:szCs w:val="21"/>
                    </w:rPr>
                    <w:t>箱式变压器</w:t>
                  </w:r>
                </w:p>
              </w:tc>
              <w:tc>
                <w:tcPr>
                  <w:tcW w:w="300" w:type="pct"/>
                  <w:tcBorders>
                    <w:tl2br w:val="nil"/>
                    <w:tr2bl w:val="nil"/>
                  </w:tcBorders>
                  <w:vAlign w:val="center"/>
                </w:tcPr>
                <w:p w14:paraId="4BCA2F0F">
                  <w:pPr>
                    <w:spacing w:line="240" w:lineRule="auto"/>
                    <w:jc w:val="center"/>
                    <w:rPr>
                      <w:color w:val="auto"/>
                      <w:sz w:val="21"/>
                      <w:szCs w:val="21"/>
                    </w:rPr>
                  </w:pPr>
                  <w:r>
                    <w:rPr>
                      <w:rFonts w:hint="eastAsia"/>
                      <w:color w:val="auto"/>
                      <w:sz w:val="21"/>
                      <w:szCs w:val="21"/>
                    </w:rPr>
                    <w:t>套</w:t>
                  </w:r>
                </w:p>
              </w:tc>
              <w:tc>
                <w:tcPr>
                  <w:tcW w:w="1021" w:type="pct"/>
                  <w:tcBorders>
                    <w:tl2br w:val="nil"/>
                    <w:tr2bl w:val="nil"/>
                  </w:tcBorders>
                  <w:vAlign w:val="center"/>
                </w:tcPr>
                <w:p w14:paraId="38075A1A">
                  <w:pPr>
                    <w:spacing w:line="240" w:lineRule="auto"/>
                    <w:jc w:val="center"/>
                    <w:rPr>
                      <w:color w:val="auto"/>
                      <w:sz w:val="21"/>
                      <w:szCs w:val="21"/>
                    </w:rPr>
                  </w:pPr>
                  <w:r>
                    <w:rPr>
                      <w:rFonts w:hint="eastAsia"/>
                      <w:color w:val="auto"/>
                      <w:sz w:val="21"/>
                      <w:szCs w:val="21"/>
                    </w:rPr>
                    <w:t>1250</w:t>
                  </w:r>
                  <w:r>
                    <w:rPr>
                      <w:rFonts w:hint="eastAsia"/>
                      <w:color w:val="auto"/>
                      <w:sz w:val="21"/>
                      <w:szCs w:val="21"/>
                      <w:lang w:val="en-US" w:eastAsia="zh-CN"/>
                    </w:rPr>
                    <w:t>k</w:t>
                  </w:r>
                  <w:r>
                    <w:rPr>
                      <w:rFonts w:hint="eastAsia"/>
                      <w:color w:val="auto"/>
                      <w:sz w:val="21"/>
                      <w:szCs w:val="21"/>
                    </w:rPr>
                    <w:t>VA</w:t>
                  </w:r>
                </w:p>
              </w:tc>
              <w:tc>
                <w:tcPr>
                  <w:tcW w:w="603" w:type="pct"/>
                  <w:tcBorders>
                    <w:tl2br w:val="nil"/>
                    <w:tr2bl w:val="nil"/>
                  </w:tcBorders>
                  <w:vAlign w:val="center"/>
                </w:tcPr>
                <w:p w14:paraId="384DEA73">
                  <w:pPr>
                    <w:spacing w:line="240" w:lineRule="auto"/>
                    <w:jc w:val="center"/>
                    <w:rPr>
                      <w:color w:val="auto"/>
                      <w:sz w:val="21"/>
                      <w:szCs w:val="21"/>
                    </w:rPr>
                  </w:pPr>
                  <w:r>
                    <w:rPr>
                      <w:rFonts w:hint="eastAsia"/>
                      <w:color w:val="auto"/>
                      <w:kern w:val="28"/>
                      <w:sz w:val="21"/>
                      <w:szCs w:val="21"/>
                    </w:rPr>
                    <w:t>1</w:t>
                  </w:r>
                </w:p>
              </w:tc>
              <w:tc>
                <w:tcPr>
                  <w:tcW w:w="603" w:type="pct"/>
                  <w:tcBorders>
                    <w:tl2br w:val="nil"/>
                    <w:tr2bl w:val="nil"/>
                  </w:tcBorders>
                  <w:vAlign w:val="center"/>
                </w:tcPr>
                <w:p w14:paraId="27317A0D">
                  <w:pPr>
                    <w:spacing w:line="240" w:lineRule="auto"/>
                    <w:jc w:val="center"/>
                    <w:rPr>
                      <w:rFonts w:hint="eastAsia"/>
                      <w:color w:val="auto"/>
                      <w:kern w:val="28"/>
                      <w:sz w:val="21"/>
                      <w:szCs w:val="21"/>
                    </w:rPr>
                  </w:pPr>
                  <w:r>
                    <w:rPr>
                      <w:rFonts w:hint="eastAsia"/>
                      <w:color w:val="auto"/>
                      <w:kern w:val="28"/>
                      <w:sz w:val="21"/>
                      <w:szCs w:val="21"/>
                    </w:rPr>
                    <w:t>1</w:t>
                  </w:r>
                </w:p>
              </w:tc>
              <w:tc>
                <w:tcPr>
                  <w:tcW w:w="603" w:type="pct"/>
                  <w:tcBorders>
                    <w:tl2br w:val="nil"/>
                    <w:tr2bl w:val="nil"/>
                  </w:tcBorders>
                  <w:vAlign w:val="center"/>
                </w:tcPr>
                <w:p w14:paraId="1286F77E">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41F9E9D7">
                  <w:pPr>
                    <w:spacing w:line="240" w:lineRule="auto"/>
                    <w:jc w:val="center"/>
                    <w:rPr>
                      <w:rFonts w:hint="eastAsia"/>
                      <w:color w:val="auto"/>
                      <w:kern w:val="28"/>
                      <w:sz w:val="21"/>
                      <w:szCs w:val="21"/>
                    </w:rPr>
                  </w:pPr>
                </w:p>
              </w:tc>
            </w:tr>
            <w:tr w14:paraId="51C2D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50074499">
                  <w:pPr>
                    <w:bidi/>
                    <w:spacing w:line="240" w:lineRule="auto"/>
                    <w:contextualSpacing/>
                    <w:jc w:val="center"/>
                    <w:rPr>
                      <w:bCs/>
                      <w:color w:val="auto"/>
                      <w:sz w:val="21"/>
                      <w:szCs w:val="21"/>
                    </w:rPr>
                  </w:pPr>
                  <w:r>
                    <w:rPr>
                      <w:rFonts w:hint="eastAsia"/>
                      <w:bCs/>
                      <w:color w:val="auto"/>
                      <w:sz w:val="21"/>
                      <w:szCs w:val="21"/>
                    </w:rPr>
                    <w:t>9</w:t>
                  </w:r>
                </w:p>
              </w:tc>
              <w:tc>
                <w:tcPr>
                  <w:tcW w:w="867" w:type="pct"/>
                  <w:tcBorders>
                    <w:tl2br w:val="nil"/>
                    <w:tr2bl w:val="nil"/>
                  </w:tcBorders>
                  <w:vAlign w:val="center"/>
                </w:tcPr>
                <w:p w14:paraId="0420AECE">
                  <w:pPr>
                    <w:spacing w:line="240" w:lineRule="auto"/>
                    <w:jc w:val="center"/>
                    <w:rPr>
                      <w:color w:val="auto"/>
                      <w:sz w:val="21"/>
                      <w:szCs w:val="21"/>
                    </w:rPr>
                  </w:pPr>
                  <w:r>
                    <w:rPr>
                      <w:rFonts w:hint="eastAsia"/>
                      <w:color w:val="auto"/>
                      <w:sz w:val="21"/>
                      <w:szCs w:val="21"/>
                    </w:rPr>
                    <w:t>导热油输送管线</w:t>
                  </w:r>
                </w:p>
              </w:tc>
              <w:tc>
                <w:tcPr>
                  <w:tcW w:w="300" w:type="pct"/>
                  <w:tcBorders>
                    <w:tl2br w:val="nil"/>
                    <w:tr2bl w:val="nil"/>
                  </w:tcBorders>
                  <w:vAlign w:val="center"/>
                </w:tcPr>
                <w:p w14:paraId="4A52BD1C">
                  <w:pPr>
                    <w:spacing w:line="240" w:lineRule="auto"/>
                    <w:jc w:val="center"/>
                    <w:rPr>
                      <w:color w:val="auto"/>
                      <w:sz w:val="21"/>
                      <w:szCs w:val="21"/>
                    </w:rPr>
                  </w:pPr>
                  <w:r>
                    <w:rPr>
                      <w:rFonts w:hint="eastAsia"/>
                      <w:color w:val="auto"/>
                      <w:sz w:val="21"/>
                      <w:szCs w:val="21"/>
                    </w:rPr>
                    <w:t>套</w:t>
                  </w:r>
                </w:p>
              </w:tc>
              <w:tc>
                <w:tcPr>
                  <w:tcW w:w="1021" w:type="pct"/>
                  <w:tcBorders>
                    <w:tl2br w:val="nil"/>
                    <w:tr2bl w:val="nil"/>
                  </w:tcBorders>
                  <w:vAlign w:val="center"/>
                </w:tcPr>
                <w:p w14:paraId="2B85D3C6">
                  <w:pPr>
                    <w:spacing w:line="240" w:lineRule="auto"/>
                    <w:jc w:val="center"/>
                    <w:rPr>
                      <w:color w:val="auto"/>
                      <w:sz w:val="21"/>
                      <w:szCs w:val="21"/>
                    </w:rPr>
                  </w:pPr>
                  <w:r>
                    <w:rPr>
                      <w:rFonts w:hint="eastAsia"/>
                      <w:color w:val="auto"/>
                      <w:sz w:val="21"/>
                      <w:szCs w:val="21"/>
                    </w:rPr>
                    <w:t>DN150</w:t>
                  </w:r>
                </w:p>
              </w:tc>
              <w:tc>
                <w:tcPr>
                  <w:tcW w:w="603" w:type="pct"/>
                  <w:tcBorders>
                    <w:tl2br w:val="nil"/>
                    <w:tr2bl w:val="nil"/>
                  </w:tcBorders>
                  <w:vAlign w:val="center"/>
                </w:tcPr>
                <w:p w14:paraId="13D7F68C">
                  <w:pPr>
                    <w:spacing w:line="240" w:lineRule="auto"/>
                    <w:jc w:val="center"/>
                    <w:rPr>
                      <w:color w:val="auto"/>
                      <w:sz w:val="21"/>
                      <w:szCs w:val="21"/>
                    </w:rPr>
                  </w:pPr>
                  <w:r>
                    <w:rPr>
                      <w:rFonts w:hint="eastAsia"/>
                      <w:color w:val="auto"/>
                      <w:kern w:val="28"/>
                      <w:sz w:val="21"/>
                      <w:szCs w:val="21"/>
                    </w:rPr>
                    <w:t>1</w:t>
                  </w:r>
                </w:p>
              </w:tc>
              <w:tc>
                <w:tcPr>
                  <w:tcW w:w="603" w:type="pct"/>
                  <w:tcBorders>
                    <w:tl2br w:val="nil"/>
                    <w:tr2bl w:val="nil"/>
                  </w:tcBorders>
                  <w:vAlign w:val="center"/>
                </w:tcPr>
                <w:p w14:paraId="473859E1">
                  <w:pPr>
                    <w:spacing w:line="240" w:lineRule="auto"/>
                    <w:jc w:val="center"/>
                    <w:rPr>
                      <w:rFonts w:hint="eastAsia"/>
                      <w:color w:val="auto"/>
                      <w:kern w:val="28"/>
                      <w:sz w:val="21"/>
                      <w:szCs w:val="21"/>
                    </w:rPr>
                  </w:pPr>
                  <w:r>
                    <w:rPr>
                      <w:rFonts w:hint="eastAsia"/>
                      <w:color w:val="auto"/>
                      <w:kern w:val="28"/>
                      <w:sz w:val="21"/>
                      <w:szCs w:val="21"/>
                    </w:rPr>
                    <w:t>1</w:t>
                  </w:r>
                </w:p>
              </w:tc>
              <w:tc>
                <w:tcPr>
                  <w:tcW w:w="603" w:type="pct"/>
                  <w:tcBorders>
                    <w:tl2br w:val="nil"/>
                    <w:tr2bl w:val="nil"/>
                  </w:tcBorders>
                  <w:vAlign w:val="center"/>
                </w:tcPr>
                <w:p w14:paraId="4A04C0C0">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34900FFE">
                  <w:pPr>
                    <w:spacing w:line="240" w:lineRule="auto"/>
                    <w:jc w:val="center"/>
                    <w:rPr>
                      <w:rFonts w:hint="eastAsia"/>
                      <w:color w:val="auto"/>
                      <w:kern w:val="28"/>
                      <w:sz w:val="21"/>
                      <w:szCs w:val="21"/>
                    </w:rPr>
                  </w:pPr>
                </w:p>
              </w:tc>
            </w:tr>
            <w:tr w14:paraId="21BB4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772C5F4B">
                  <w:pPr>
                    <w:bidi/>
                    <w:spacing w:line="240" w:lineRule="auto"/>
                    <w:contextualSpacing/>
                    <w:jc w:val="center"/>
                    <w:rPr>
                      <w:bCs/>
                      <w:color w:val="auto"/>
                      <w:sz w:val="21"/>
                      <w:szCs w:val="21"/>
                    </w:rPr>
                  </w:pPr>
                  <w:r>
                    <w:rPr>
                      <w:rFonts w:hint="eastAsia"/>
                      <w:bCs/>
                      <w:color w:val="auto"/>
                      <w:sz w:val="21"/>
                      <w:szCs w:val="21"/>
                    </w:rPr>
                    <w:t>10</w:t>
                  </w:r>
                </w:p>
              </w:tc>
              <w:tc>
                <w:tcPr>
                  <w:tcW w:w="867" w:type="pct"/>
                  <w:tcBorders>
                    <w:tl2br w:val="nil"/>
                    <w:tr2bl w:val="nil"/>
                  </w:tcBorders>
                  <w:vAlign w:val="center"/>
                </w:tcPr>
                <w:p w14:paraId="06621F19">
                  <w:pPr>
                    <w:spacing w:line="240" w:lineRule="auto"/>
                    <w:jc w:val="center"/>
                    <w:rPr>
                      <w:color w:val="auto"/>
                      <w:sz w:val="21"/>
                      <w:szCs w:val="21"/>
                    </w:rPr>
                  </w:pPr>
                  <w:r>
                    <w:rPr>
                      <w:rFonts w:hint="eastAsia"/>
                      <w:color w:val="auto"/>
                      <w:sz w:val="21"/>
                      <w:szCs w:val="21"/>
                    </w:rPr>
                    <w:t>基质沥青输送管线</w:t>
                  </w:r>
                </w:p>
              </w:tc>
              <w:tc>
                <w:tcPr>
                  <w:tcW w:w="300" w:type="pct"/>
                  <w:tcBorders>
                    <w:tl2br w:val="nil"/>
                    <w:tr2bl w:val="nil"/>
                  </w:tcBorders>
                  <w:vAlign w:val="center"/>
                </w:tcPr>
                <w:p w14:paraId="2D65B439">
                  <w:pPr>
                    <w:spacing w:line="240" w:lineRule="auto"/>
                    <w:jc w:val="center"/>
                    <w:rPr>
                      <w:color w:val="auto"/>
                      <w:sz w:val="21"/>
                      <w:szCs w:val="21"/>
                    </w:rPr>
                  </w:pPr>
                  <w:r>
                    <w:rPr>
                      <w:rFonts w:hint="eastAsia"/>
                      <w:color w:val="auto"/>
                      <w:sz w:val="21"/>
                      <w:szCs w:val="21"/>
                    </w:rPr>
                    <w:t>套</w:t>
                  </w:r>
                </w:p>
              </w:tc>
              <w:tc>
                <w:tcPr>
                  <w:tcW w:w="1021" w:type="pct"/>
                  <w:tcBorders>
                    <w:tl2br w:val="nil"/>
                    <w:tr2bl w:val="nil"/>
                  </w:tcBorders>
                  <w:vAlign w:val="center"/>
                </w:tcPr>
                <w:p w14:paraId="6684F81C">
                  <w:pPr>
                    <w:spacing w:line="240" w:lineRule="auto"/>
                    <w:jc w:val="center"/>
                    <w:rPr>
                      <w:color w:val="auto"/>
                      <w:sz w:val="21"/>
                      <w:szCs w:val="21"/>
                    </w:rPr>
                  </w:pPr>
                  <w:r>
                    <w:rPr>
                      <w:rFonts w:hint="eastAsia"/>
                      <w:color w:val="auto"/>
                      <w:sz w:val="21"/>
                      <w:szCs w:val="21"/>
                    </w:rPr>
                    <w:t>DN250</w:t>
                  </w:r>
                </w:p>
              </w:tc>
              <w:tc>
                <w:tcPr>
                  <w:tcW w:w="603" w:type="pct"/>
                  <w:tcBorders>
                    <w:tl2br w:val="nil"/>
                    <w:tr2bl w:val="nil"/>
                  </w:tcBorders>
                  <w:vAlign w:val="center"/>
                </w:tcPr>
                <w:p w14:paraId="21F7B4A4">
                  <w:pPr>
                    <w:spacing w:line="240" w:lineRule="auto"/>
                    <w:jc w:val="center"/>
                    <w:rPr>
                      <w:color w:val="auto"/>
                      <w:sz w:val="21"/>
                      <w:szCs w:val="21"/>
                    </w:rPr>
                  </w:pPr>
                  <w:r>
                    <w:rPr>
                      <w:rFonts w:hint="eastAsia"/>
                      <w:color w:val="auto"/>
                      <w:kern w:val="28"/>
                      <w:sz w:val="21"/>
                      <w:szCs w:val="21"/>
                    </w:rPr>
                    <w:t>1</w:t>
                  </w:r>
                </w:p>
              </w:tc>
              <w:tc>
                <w:tcPr>
                  <w:tcW w:w="603" w:type="pct"/>
                  <w:tcBorders>
                    <w:tl2br w:val="nil"/>
                    <w:tr2bl w:val="nil"/>
                  </w:tcBorders>
                  <w:vAlign w:val="center"/>
                </w:tcPr>
                <w:p w14:paraId="47550645">
                  <w:pPr>
                    <w:spacing w:line="240" w:lineRule="auto"/>
                    <w:jc w:val="center"/>
                    <w:rPr>
                      <w:rFonts w:hint="eastAsia"/>
                      <w:color w:val="auto"/>
                      <w:kern w:val="28"/>
                      <w:sz w:val="21"/>
                      <w:szCs w:val="21"/>
                    </w:rPr>
                  </w:pPr>
                  <w:r>
                    <w:rPr>
                      <w:rFonts w:hint="eastAsia"/>
                      <w:color w:val="auto"/>
                      <w:kern w:val="28"/>
                      <w:sz w:val="21"/>
                      <w:szCs w:val="21"/>
                    </w:rPr>
                    <w:t>1</w:t>
                  </w:r>
                </w:p>
              </w:tc>
              <w:tc>
                <w:tcPr>
                  <w:tcW w:w="603" w:type="pct"/>
                  <w:tcBorders>
                    <w:tl2br w:val="nil"/>
                    <w:tr2bl w:val="nil"/>
                  </w:tcBorders>
                  <w:vAlign w:val="center"/>
                </w:tcPr>
                <w:p w14:paraId="141D4F7E">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152B27F3">
                  <w:pPr>
                    <w:spacing w:line="240" w:lineRule="auto"/>
                    <w:jc w:val="center"/>
                    <w:rPr>
                      <w:rFonts w:hint="eastAsia"/>
                      <w:color w:val="auto"/>
                      <w:kern w:val="28"/>
                      <w:sz w:val="21"/>
                      <w:szCs w:val="21"/>
                    </w:rPr>
                  </w:pPr>
                </w:p>
              </w:tc>
            </w:tr>
            <w:tr w14:paraId="66D82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7B99FAD6">
                  <w:pPr>
                    <w:bidi/>
                    <w:spacing w:line="240" w:lineRule="auto"/>
                    <w:contextualSpacing/>
                    <w:jc w:val="center"/>
                    <w:rPr>
                      <w:bCs/>
                      <w:color w:val="auto"/>
                      <w:sz w:val="21"/>
                      <w:szCs w:val="21"/>
                    </w:rPr>
                  </w:pPr>
                  <w:r>
                    <w:rPr>
                      <w:rFonts w:hint="eastAsia"/>
                      <w:bCs/>
                      <w:color w:val="auto"/>
                      <w:sz w:val="21"/>
                      <w:szCs w:val="21"/>
                    </w:rPr>
                    <w:t>11</w:t>
                  </w:r>
                </w:p>
              </w:tc>
              <w:tc>
                <w:tcPr>
                  <w:tcW w:w="867" w:type="pct"/>
                  <w:tcBorders>
                    <w:tl2br w:val="nil"/>
                    <w:tr2bl w:val="nil"/>
                  </w:tcBorders>
                  <w:vAlign w:val="center"/>
                </w:tcPr>
                <w:p w14:paraId="365A9D06">
                  <w:pPr>
                    <w:spacing w:line="240" w:lineRule="auto"/>
                    <w:jc w:val="center"/>
                    <w:rPr>
                      <w:color w:val="auto"/>
                      <w:sz w:val="21"/>
                      <w:szCs w:val="21"/>
                    </w:rPr>
                  </w:pPr>
                  <w:r>
                    <w:rPr>
                      <w:rFonts w:hint="eastAsia"/>
                      <w:color w:val="auto"/>
                      <w:sz w:val="21"/>
                      <w:szCs w:val="21"/>
                    </w:rPr>
                    <w:t>改性沥青输送管线</w:t>
                  </w:r>
                </w:p>
              </w:tc>
              <w:tc>
                <w:tcPr>
                  <w:tcW w:w="300" w:type="pct"/>
                  <w:tcBorders>
                    <w:tl2br w:val="nil"/>
                    <w:tr2bl w:val="nil"/>
                  </w:tcBorders>
                  <w:vAlign w:val="center"/>
                </w:tcPr>
                <w:p w14:paraId="3A0C68BF">
                  <w:pPr>
                    <w:spacing w:line="240" w:lineRule="auto"/>
                    <w:jc w:val="center"/>
                    <w:rPr>
                      <w:color w:val="auto"/>
                      <w:sz w:val="21"/>
                      <w:szCs w:val="21"/>
                    </w:rPr>
                  </w:pPr>
                  <w:r>
                    <w:rPr>
                      <w:rFonts w:hint="eastAsia"/>
                      <w:color w:val="auto"/>
                      <w:sz w:val="21"/>
                      <w:szCs w:val="21"/>
                    </w:rPr>
                    <w:t>套</w:t>
                  </w:r>
                </w:p>
              </w:tc>
              <w:tc>
                <w:tcPr>
                  <w:tcW w:w="1021" w:type="pct"/>
                  <w:tcBorders>
                    <w:tl2br w:val="nil"/>
                    <w:tr2bl w:val="nil"/>
                  </w:tcBorders>
                  <w:vAlign w:val="center"/>
                </w:tcPr>
                <w:p w14:paraId="5E7B1B55">
                  <w:pPr>
                    <w:spacing w:line="240" w:lineRule="auto"/>
                    <w:jc w:val="center"/>
                    <w:rPr>
                      <w:color w:val="auto"/>
                      <w:sz w:val="21"/>
                      <w:szCs w:val="21"/>
                    </w:rPr>
                  </w:pPr>
                  <w:r>
                    <w:rPr>
                      <w:rFonts w:hint="eastAsia"/>
                      <w:color w:val="auto"/>
                      <w:sz w:val="21"/>
                      <w:szCs w:val="21"/>
                    </w:rPr>
                    <w:t>DN125</w:t>
                  </w:r>
                </w:p>
              </w:tc>
              <w:tc>
                <w:tcPr>
                  <w:tcW w:w="603" w:type="pct"/>
                  <w:tcBorders>
                    <w:tl2br w:val="nil"/>
                    <w:tr2bl w:val="nil"/>
                  </w:tcBorders>
                  <w:vAlign w:val="center"/>
                </w:tcPr>
                <w:p w14:paraId="0CCAFD07">
                  <w:pPr>
                    <w:spacing w:line="240" w:lineRule="auto"/>
                    <w:jc w:val="center"/>
                    <w:rPr>
                      <w:color w:val="auto"/>
                      <w:sz w:val="21"/>
                      <w:szCs w:val="21"/>
                    </w:rPr>
                  </w:pPr>
                  <w:r>
                    <w:rPr>
                      <w:rFonts w:hint="eastAsia"/>
                      <w:color w:val="auto"/>
                      <w:kern w:val="28"/>
                      <w:sz w:val="21"/>
                      <w:szCs w:val="21"/>
                    </w:rPr>
                    <w:t>1</w:t>
                  </w:r>
                </w:p>
              </w:tc>
              <w:tc>
                <w:tcPr>
                  <w:tcW w:w="603" w:type="pct"/>
                  <w:tcBorders>
                    <w:tl2br w:val="nil"/>
                    <w:tr2bl w:val="nil"/>
                  </w:tcBorders>
                  <w:vAlign w:val="center"/>
                </w:tcPr>
                <w:p w14:paraId="128926B5">
                  <w:pPr>
                    <w:spacing w:line="240" w:lineRule="auto"/>
                    <w:jc w:val="center"/>
                    <w:rPr>
                      <w:rFonts w:hint="eastAsia"/>
                      <w:color w:val="auto"/>
                      <w:kern w:val="28"/>
                      <w:sz w:val="21"/>
                      <w:szCs w:val="21"/>
                    </w:rPr>
                  </w:pPr>
                  <w:r>
                    <w:rPr>
                      <w:rFonts w:hint="eastAsia"/>
                      <w:color w:val="auto"/>
                      <w:kern w:val="28"/>
                      <w:sz w:val="21"/>
                      <w:szCs w:val="21"/>
                    </w:rPr>
                    <w:t>1</w:t>
                  </w:r>
                </w:p>
              </w:tc>
              <w:tc>
                <w:tcPr>
                  <w:tcW w:w="603" w:type="pct"/>
                  <w:tcBorders>
                    <w:tl2br w:val="nil"/>
                    <w:tr2bl w:val="nil"/>
                  </w:tcBorders>
                  <w:vAlign w:val="center"/>
                </w:tcPr>
                <w:p w14:paraId="315B860F">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4DC83391">
                  <w:pPr>
                    <w:spacing w:line="240" w:lineRule="auto"/>
                    <w:jc w:val="center"/>
                    <w:rPr>
                      <w:rFonts w:hint="eastAsia"/>
                      <w:color w:val="auto"/>
                      <w:kern w:val="28"/>
                      <w:sz w:val="21"/>
                      <w:szCs w:val="21"/>
                    </w:rPr>
                  </w:pPr>
                </w:p>
              </w:tc>
            </w:tr>
            <w:tr w14:paraId="7CE17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3EB0CEA6">
                  <w:pPr>
                    <w:bidi/>
                    <w:spacing w:line="240" w:lineRule="auto"/>
                    <w:contextualSpacing/>
                    <w:jc w:val="center"/>
                    <w:rPr>
                      <w:bCs/>
                      <w:color w:val="auto"/>
                      <w:sz w:val="21"/>
                      <w:szCs w:val="21"/>
                    </w:rPr>
                  </w:pPr>
                  <w:r>
                    <w:rPr>
                      <w:rFonts w:hint="eastAsia"/>
                      <w:bCs/>
                      <w:color w:val="auto"/>
                      <w:sz w:val="21"/>
                      <w:szCs w:val="21"/>
                    </w:rPr>
                    <w:t>12</w:t>
                  </w:r>
                </w:p>
              </w:tc>
              <w:tc>
                <w:tcPr>
                  <w:tcW w:w="867" w:type="pct"/>
                  <w:tcBorders>
                    <w:tl2br w:val="nil"/>
                    <w:tr2bl w:val="nil"/>
                  </w:tcBorders>
                  <w:vAlign w:val="center"/>
                </w:tcPr>
                <w:p w14:paraId="2875513B">
                  <w:pPr>
                    <w:spacing w:line="240" w:lineRule="auto"/>
                    <w:jc w:val="center"/>
                    <w:rPr>
                      <w:color w:val="auto"/>
                      <w:sz w:val="21"/>
                      <w:szCs w:val="21"/>
                    </w:rPr>
                  </w:pPr>
                  <w:r>
                    <w:rPr>
                      <w:rFonts w:hint="eastAsia"/>
                      <w:color w:val="auto"/>
                      <w:sz w:val="21"/>
                      <w:szCs w:val="21"/>
                    </w:rPr>
                    <w:t>导热油泵</w:t>
                  </w:r>
                </w:p>
              </w:tc>
              <w:tc>
                <w:tcPr>
                  <w:tcW w:w="300" w:type="pct"/>
                  <w:tcBorders>
                    <w:tl2br w:val="nil"/>
                    <w:tr2bl w:val="nil"/>
                  </w:tcBorders>
                  <w:vAlign w:val="center"/>
                </w:tcPr>
                <w:p w14:paraId="582AF90A">
                  <w:pPr>
                    <w:spacing w:line="240" w:lineRule="auto"/>
                    <w:jc w:val="center"/>
                    <w:rPr>
                      <w:color w:val="auto"/>
                      <w:sz w:val="21"/>
                      <w:szCs w:val="21"/>
                    </w:rPr>
                  </w:pPr>
                  <w:r>
                    <w:rPr>
                      <w:rFonts w:hint="eastAsia"/>
                      <w:color w:val="auto"/>
                      <w:sz w:val="21"/>
                      <w:szCs w:val="21"/>
                    </w:rPr>
                    <w:t>台</w:t>
                  </w:r>
                </w:p>
              </w:tc>
              <w:tc>
                <w:tcPr>
                  <w:tcW w:w="1021" w:type="pct"/>
                  <w:tcBorders>
                    <w:tl2br w:val="nil"/>
                    <w:tr2bl w:val="nil"/>
                  </w:tcBorders>
                  <w:vAlign w:val="center"/>
                </w:tcPr>
                <w:p w14:paraId="509423D0">
                  <w:pPr>
                    <w:widowControl/>
                    <w:spacing w:line="240" w:lineRule="auto"/>
                    <w:jc w:val="center"/>
                    <w:textAlignment w:val="center"/>
                    <w:rPr>
                      <w:color w:val="auto"/>
                      <w:sz w:val="21"/>
                      <w:szCs w:val="21"/>
                    </w:rPr>
                  </w:pPr>
                  <w:r>
                    <w:rPr>
                      <w:color w:val="auto"/>
                      <w:kern w:val="0"/>
                      <w:sz w:val="21"/>
                      <w:szCs w:val="21"/>
                      <w:lang w:bidi="ar"/>
                    </w:rPr>
                    <w:t>Y125-80-245</w:t>
                  </w:r>
                </w:p>
              </w:tc>
              <w:tc>
                <w:tcPr>
                  <w:tcW w:w="603" w:type="pct"/>
                  <w:tcBorders>
                    <w:tl2br w:val="nil"/>
                    <w:tr2bl w:val="nil"/>
                  </w:tcBorders>
                  <w:vAlign w:val="center"/>
                </w:tcPr>
                <w:p w14:paraId="60726C0C">
                  <w:pPr>
                    <w:spacing w:line="240" w:lineRule="auto"/>
                    <w:jc w:val="center"/>
                    <w:rPr>
                      <w:color w:val="auto"/>
                      <w:sz w:val="21"/>
                      <w:szCs w:val="21"/>
                    </w:rPr>
                  </w:pPr>
                  <w:r>
                    <w:rPr>
                      <w:rFonts w:hint="eastAsia"/>
                      <w:color w:val="auto"/>
                      <w:kern w:val="28"/>
                      <w:sz w:val="21"/>
                      <w:szCs w:val="21"/>
                    </w:rPr>
                    <w:t>3</w:t>
                  </w:r>
                </w:p>
              </w:tc>
              <w:tc>
                <w:tcPr>
                  <w:tcW w:w="603" w:type="pct"/>
                  <w:tcBorders>
                    <w:tl2br w:val="nil"/>
                    <w:tr2bl w:val="nil"/>
                  </w:tcBorders>
                  <w:vAlign w:val="center"/>
                </w:tcPr>
                <w:p w14:paraId="66A5DB0C">
                  <w:pPr>
                    <w:spacing w:line="240" w:lineRule="auto"/>
                    <w:jc w:val="center"/>
                    <w:rPr>
                      <w:rFonts w:hint="eastAsia"/>
                      <w:color w:val="auto"/>
                      <w:kern w:val="28"/>
                      <w:sz w:val="21"/>
                      <w:szCs w:val="21"/>
                    </w:rPr>
                  </w:pPr>
                  <w:r>
                    <w:rPr>
                      <w:rFonts w:hint="eastAsia"/>
                      <w:color w:val="auto"/>
                      <w:kern w:val="28"/>
                      <w:sz w:val="21"/>
                      <w:szCs w:val="21"/>
                    </w:rPr>
                    <w:t>3</w:t>
                  </w:r>
                </w:p>
              </w:tc>
              <w:tc>
                <w:tcPr>
                  <w:tcW w:w="603" w:type="pct"/>
                  <w:tcBorders>
                    <w:tl2br w:val="nil"/>
                    <w:tr2bl w:val="nil"/>
                  </w:tcBorders>
                  <w:vAlign w:val="center"/>
                </w:tcPr>
                <w:p w14:paraId="4F7D4DFC">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0A87E0CE">
                  <w:pPr>
                    <w:spacing w:line="240" w:lineRule="auto"/>
                    <w:jc w:val="center"/>
                    <w:rPr>
                      <w:rFonts w:hint="eastAsia"/>
                      <w:color w:val="auto"/>
                      <w:kern w:val="28"/>
                      <w:sz w:val="21"/>
                      <w:szCs w:val="21"/>
                    </w:rPr>
                  </w:pPr>
                </w:p>
              </w:tc>
            </w:tr>
            <w:tr w14:paraId="57725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2B5C9F52">
                  <w:pPr>
                    <w:bidi/>
                    <w:spacing w:line="240" w:lineRule="auto"/>
                    <w:contextualSpacing/>
                    <w:jc w:val="center"/>
                    <w:rPr>
                      <w:bCs/>
                      <w:color w:val="auto"/>
                      <w:sz w:val="21"/>
                      <w:szCs w:val="21"/>
                    </w:rPr>
                  </w:pPr>
                  <w:r>
                    <w:rPr>
                      <w:rFonts w:hint="eastAsia"/>
                      <w:bCs/>
                      <w:color w:val="auto"/>
                      <w:sz w:val="21"/>
                      <w:szCs w:val="21"/>
                    </w:rPr>
                    <w:t>13</w:t>
                  </w:r>
                </w:p>
              </w:tc>
              <w:tc>
                <w:tcPr>
                  <w:tcW w:w="867" w:type="pct"/>
                  <w:tcBorders>
                    <w:tl2br w:val="nil"/>
                    <w:tr2bl w:val="nil"/>
                  </w:tcBorders>
                  <w:vAlign w:val="center"/>
                </w:tcPr>
                <w:p w14:paraId="60DC5555">
                  <w:pPr>
                    <w:spacing w:line="240" w:lineRule="auto"/>
                    <w:jc w:val="center"/>
                    <w:rPr>
                      <w:color w:val="auto"/>
                      <w:sz w:val="21"/>
                      <w:szCs w:val="21"/>
                    </w:rPr>
                  </w:pPr>
                  <w:r>
                    <w:rPr>
                      <w:rFonts w:hint="eastAsia"/>
                      <w:color w:val="auto"/>
                      <w:sz w:val="21"/>
                      <w:szCs w:val="21"/>
                    </w:rPr>
                    <w:t>发电机</w:t>
                  </w:r>
                </w:p>
              </w:tc>
              <w:tc>
                <w:tcPr>
                  <w:tcW w:w="300" w:type="pct"/>
                  <w:tcBorders>
                    <w:tl2br w:val="nil"/>
                    <w:tr2bl w:val="nil"/>
                  </w:tcBorders>
                  <w:vAlign w:val="center"/>
                </w:tcPr>
                <w:p w14:paraId="6154E7DB">
                  <w:pPr>
                    <w:spacing w:line="240" w:lineRule="auto"/>
                    <w:jc w:val="center"/>
                    <w:rPr>
                      <w:color w:val="auto"/>
                      <w:sz w:val="21"/>
                      <w:szCs w:val="21"/>
                    </w:rPr>
                  </w:pPr>
                  <w:r>
                    <w:rPr>
                      <w:rFonts w:hint="eastAsia"/>
                      <w:color w:val="auto"/>
                      <w:sz w:val="21"/>
                      <w:szCs w:val="21"/>
                    </w:rPr>
                    <w:t>台</w:t>
                  </w:r>
                </w:p>
              </w:tc>
              <w:tc>
                <w:tcPr>
                  <w:tcW w:w="1021" w:type="pct"/>
                  <w:tcBorders>
                    <w:tl2br w:val="nil"/>
                    <w:tr2bl w:val="nil"/>
                  </w:tcBorders>
                  <w:vAlign w:val="center"/>
                </w:tcPr>
                <w:p w14:paraId="17A42318">
                  <w:pPr>
                    <w:widowControl/>
                    <w:spacing w:line="240" w:lineRule="auto"/>
                    <w:jc w:val="center"/>
                    <w:textAlignment w:val="center"/>
                    <w:rPr>
                      <w:color w:val="auto"/>
                      <w:sz w:val="21"/>
                      <w:szCs w:val="21"/>
                    </w:rPr>
                  </w:pPr>
                  <w:r>
                    <w:rPr>
                      <w:rFonts w:hint="eastAsia"/>
                      <w:color w:val="auto"/>
                      <w:kern w:val="0"/>
                      <w:sz w:val="21"/>
                      <w:szCs w:val="21"/>
                      <w:lang w:val="en-US" w:eastAsia="zh-CN" w:bidi="ar"/>
                    </w:rPr>
                    <w:t>720k</w:t>
                  </w:r>
                  <w:r>
                    <w:rPr>
                      <w:color w:val="auto"/>
                      <w:kern w:val="0"/>
                      <w:sz w:val="21"/>
                      <w:szCs w:val="21"/>
                      <w:lang w:bidi="ar"/>
                    </w:rPr>
                    <w:t>W</w:t>
                  </w:r>
                </w:p>
              </w:tc>
              <w:tc>
                <w:tcPr>
                  <w:tcW w:w="603" w:type="pct"/>
                  <w:tcBorders>
                    <w:tl2br w:val="nil"/>
                    <w:tr2bl w:val="nil"/>
                  </w:tcBorders>
                  <w:vAlign w:val="center"/>
                </w:tcPr>
                <w:p w14:paraId="32A08492">
                  <w:pPr>
                    <w:spacing w:line="240" w:lineRule="auto"/>
                    <w:jc w:val="center"/>
                    <w:rPr>
                      <w:color w:val="auto"/>
                      <w:sz w:val="21"/>
                      <w:szCs w:val="21"/>
                    </w:rPr>
                  </w:pPr>
                  <w:r>
                    <w:rPr>
                      <w:rFonts w:hint="eastAsia"/>
                      <w:color w:val="auto"/>
                      <w:kern w:val="28"/>
                      <w:sz w:val="21"/>
                      <w:szCs w:val="21"/>
                    </w:rPr>
                    <w:t>1</w:t>
                  </w:r>
                </w:p>
              </w:tc>
              <w:tc>
                <w:tcPr>
                  <w:tcW w:w="603" w:type="pct"/>
                  <w:tcBorders>
                    <w:tl2br w:val="nil"/>
                    <w:tr2bl w:val="nil"/>
                  </w:tcBorders>
                  <w:vAlign w:val="center"/>
                </w:tcPr>
                <w:p w14:paraId="4AB23D95">
                  <w:pPr>
                    <w:spacing w:line="240" w:lineRule="auto"/>
                    <w:jc w:val="center"/>
                    <w:rPr>
                      <w:rFonts w:hint="eastAsia"/>
                      <w:color w:val="auto"/>
                      <w:kern w:val="28"/>
                      <w:sz w:val="21"/>
                      <w:szCs w:val="21"/>
                    </w:rPr>
                  </w:pPr>
                  <w:r>
                    <w:rPr>
                      <w:rFonts w:hint="eastAsia"/>
                      <w:color w:val="auto"/>
                      <w:kern w:val="28"/>
                      <w:sz w:val="21"/>
                      <w:szCs w:val="21"/>
                    </w:rPr>
                    <w:t>1</w:t>
                  </w:r>
                </w:p>
              </w:tc>
              <w:tc>
                <w:tcPr>
                  <w:tcW w:w="603" w:type="pct"/>
                  <w:tcBorders>
                    <w:tl2br w:val="nil"/>
                    <w:tr2bl w:val="nil"/>
                  </w:tcBorders>
                  <w:vAlign w:val="center"/>
                </w:tcPr>
                <w:p w14:paraId="7DA0CDF5">
                  <w:pPr>
                    <w:spacing w:line="240" w:lineRule="auto"/>
                    <w:jc w:val="center"/>
                    <w:rPr>
                      <w:rFonts w:hint="eastAsia"/>
                      <w:color w:val="auto"/>
                      <w:kern w:val="28"/>
                      <w:sz w:val="21"/>
                      <w:szCs w:val="21"/>
                    </w:rPr>
                  </w:pPr>
                  <w:r>
                    <w:rPr>
                      <w:rFonts w:hint="eastAsia"/>
                      <w:color w:val="auto"/>
                      <w:kern w:val="28"/>
                      <w:sz w:val="21"/>
                      <w:szCs w:val="21"/>
                      <w:lang w:val="en-US" w:eastAsia="zh-CN"/>
                    </w:rPr>
                    <w:t>不变</w:t>
                  </w:r>
                </w:p>
              </w:tc>
              <w:tc>
                <w:tcPr>
                  <w:tcW w:w="604" w:type="pct"/>
                  <w:vMerge w:val="continue"/>
                  <w:tcBorders>
                    <w:tl2br w:val="nil"/>
                    <w:tr2bl w:val="nil"/>
                  </w:tcBorders>
                  <w:vAlign w:val="center"/>
                </w:tcPr>
                <w:p w14:paraId="1C2162C0">
                  <w:pPr>
                    <w:spacing w:line="240" w:lineRule="auto"/>
                    <w:jc w:val="center"/>
                    <w:rPr>
                      <w:rFonts w:hint="eastAsia"/>
                      <w:color w:val="auto"/>
                      <w:kern w:val="28"/>
                      <w:sz w:val="21"/>
                      <w:szCs w:val="21"/>
                    </w:rPr>
                  </w:pPr>
                </w:p>
              </w:tc>
            </w:tr>
            <w:tr w14:paraId="55711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6" w:type="pct"/>
                  <w:tcBorders>
                    <w:tl2br w:val="nil"/>
                    <w:tr2bl w:val="nil"/>
                  </w:tcBorders>
                  <w:vAlign w:val="center"/>
                </w:tcPr>
                <w:p w14:paraId="6F77CFDD">
                  <w:pPr>
                    <w:bidi/>
                    <w:spacing w:line="240" w:lineRule="auto"/>
                    <w:contextualSpacing/>
                    <w:jc w:val="center"/>
                    <w:rPr>
                      <w:rFonts w:hint="default" w:eastAsia="宋体"/>
                      <w:bCs/>
                      <w:color w:val="auto"/>
                      <w:sz w:val="21"/>
                      <w:szCs w:val="21"/>
                      <w:lang w:val="en-US" w:eastAsia="zh-CN"/>
                    </w:rPr>
                  </w:pPr>
                  <w:r>
                    <w:rPr>
                      <w:rFonts w:hint="eastAsia"/>
                      <w:bCs/>
                      <w:color w:val="auto"/>
                      <w:sz w:val="21"/>
                      <w:szCs w:val="21"/>
                      <w:lang w:val="en-US" w:eastAsia="zh-CN"/>
                    </w:rPr>
                    <w:t>14</w:t>
                  </w:r>
                </w:p>
              </w:tc>
              <w:tc>
                <w:tcPr>
                  <w:tcW w:w="867" w:type="pct"/>
                  <w:tcBorders>
                    <w:tl2br w:val="nil"/>
                    <w:tr2bl w:val="nil"/>
                  </w:tcBorders>
                  <w:vAlign w:val="center"/>
                </w:tcPr>
                <w:p w14:paraId="3BAA9097">
                  <w:pPr>
                    <w:spacing w:line="240" w:lineRule="auto"/>
                    <w:jc w:val="center"/>
                    <w:rPr>
                      <w:rFonts w:hint="eastAsia" w:eastAsia="宋体"/>
                      <w:color w:val="auto"/>
                      <w:sz w:val="21"/>
                      <w:szCs w:val="21"/>
                      <w:lang w:eastAsia="zh-CN"/>
                    </w:rPr>
                  </w:pPr>
                  <w:r>
                    <w:rPr>
                      <w:rFonts w:hint="eastAsia" w:ascii="宋体" w:hAnsi="宋体" w:cs="宋体"/>
                      <w:color w:val="auto"/>
                      <w:sz w:val="21"/>
                      <w:szCs w:val="21"/>
                      <w:lang w:eastAsia="zh-CN"/>
                    </w:rPr>
                    <w:t>碱洗塔+UV系统+除臭洗涤塔+除雾塔+活性炭</w:t>
                  </w:r>
                </w:p>
              </w:tc>
              <w:tc>
                <w:tcPr>
                  <w:tcW w:w="300" w:type="pct"/>
                  <w:tcBorders>
                    <w:tl2br w:val="nil"/>
                    <w:tr2bl w:val="nil"/>
                  </w:tcBorders>
                  <w:vAlign w:val="center"/>
                </w:tcPr>
                <w:p w14:paraId="7417CBB8">
                  <w:pPr>
                    <w:spacing w:line="240" w:lineRule="auto"/>
                    <w:jc w:val="center"/>
                    <w:rPr>
                      <w:rFonts w:hint="eastAsia" w:eastAsia="宋体"/>
                      <w:color w:val="auto"/>
                      <w:sz w:val="21"/>
                      <w:szCs w:val="21"/>
                      <w:lang w:eastAsia="zh-CN"/>
                    </w:rPr>
                  </w:pPr>
                  <w:r>
                    <w:rPr>
                      <w:rFonts w:hint="eastAsia"/>
                      <w:color w:val="auto"/>
                      <w:sz w:val="21"/>
                      <w:szCs w:val="21"/>
                      <w:lang w:eastAsia="zh-CN"/>
                    </w:rPr>
                    <w:t>套</w:t>
                  </w:r>
                </w:p>
              </w:tc>
              <w:tc>
                <w:tcPr>
                  <w:tcW w:w="1021" w:type="pct"/>
                  <w:tcBorders>
                    <w:tl2br w:val="nil"/>
                    <w:tr2bl w:val="nil"/>
                  </w:tcBorders>
                  <w:vAlign w:val="center"/>
                </w:tcPr>
                <w:p w14:paraId="201B5A22">
                  <w:pPr>
                    <w:widowControl/>
                    <w:spacing w:line="240" w:lineRule="auto"/>
                    <w:jc w:val="center"/>
                    <w:textAlignment w:val="center"/>
                    <w:rPr>
                      <w:rFonts w:hint="default"/>
                      <w:color w:val="auto"/>
                      <w:kern w:val="0"/>
                      <w:sz w:val="21"/>
                      <w:szCs w:val="21"/>
                      <w:lang w:val="en-US" w:eastAsia="zh-CN" w:bidi="ar"/>
                    </w:rPr>
                  </w:pPr>
                  <w:r>
                    <w:rPr>
                      <w:rFonts w:hint="eastAsia"/>
                      <w:color w:val="auto"/>
                      <w:kern w:val="0"/>
                      <w:sz w:val="21"/>
                      <w:szCs w:val="21"/>
                      <w:lang w:val="en-US" w:eastAsia="zh-CN" w:bidi="ar"/>
                    </w:rPr>
                    <w:t>/</w:t>
                  </w:r>
                </w:p>
              </w:tc>
              <w:tc>
                <w:tcPr>
                  <w:tcW w:w="603" w:type="pct"/>
                  <w:tcBorders>
                    <w:tl2br w:val="nil"/>
                    <w:tr2bl w:val="nil"/>
                  </w:tcBorders>
                  <w:vAlign w:val="center"/>
                </w:tcPr>
                <w:p w14:paraId="4C860965">
                  <w:pPr>
                    <w:spacing w:line="240" w:lineRule="auto"/>
                    <w:jc w:val="center"/>
                    <w:rPr>
                      <w:rFonts w:hint="eastAsia" w:eastAsia="宋体"/>
                      <w:color w:val="auto"/>
                      <w:kern w:val="28"/>
                      <w:sz w:val="21"/>
                      <w:szCs w:val="21"/>
                      <w:lang w:val="en-US" w:eastAsia="zh-CN"/>
                    </w:rPr>
                  </w:pPr>
                  <w:r>
                    <w:rPr>
                      <w:rFonts w:hint="eastAsia"/>
                      <w:color w:val="auto"/>
                      <w:kern w:val="28"/>
                      <w:sz w:val="21"/>
                      <w:szCs w:val="21"/>
                      <w:lang w:val="en-US" w:eastAsia="zh-CN"/>
                    </w:rPr>
                    <w:t>0</w:t>
                  </w:r>
                </w:p>
              </w:tc>
              <w:tc>
                <w:tcPr>
                  <w:tcW w:w="603" w:type="pct"/>
                  <w:tcBorders>
                    <w:tl2br w:val="nil"/>
                    <w:tr2bl w:val="nil"/>
                  </w:tcBorders>
                  <w:vAlign w:val="center"/>
                </w:tcPr>
                <w:p w14:paraId="5DC0FD44">
                  <w:pPr>
                    <w:spacing w:line="240" w:lineRule="auto"/>
                    <w:jc w:val="center"/>
                    <w:rPr>
                      <w:rFonts w:hint="eastAsia" w:eastAsia="宋体"/>
                      <w:color w:val="auto"/>
                      <w:kern w:val="28"/>
                      <w:sz w:val="21"/>
                      <w:szCs w:val="21"/>
                      <w:lang w:val="en-US" w:eastAsia="zh-CN"/>
                    </w:rPr>
                  </w:pPr>
                  <w:r>
                    <w:rPr>
                      <w:rFonts w:hint="eastAsia"/>
                      <w:color w:val="auto"/>
                      <w:kern w:val="28"/>
                      <w:sz w:val="21"/>
                      <w:szCs w:val="21"/>
                      <w:lang w:val="en-US" w:eastAsia="zh-CN"/>
                    </w:rPr>
                    <w:t>/</w:t>
                  </w:r>
                </w:p>
              </w:tc>
              <w:tc>
                <w:tcPr>
                  <w:tcW w:w="603" w:type="pct"/>
                  <w:tcBorders>
                    <w:tl2br w:val="nil"/>
                    <w:tr2bl w:val="nil"/>
                  </w:tcBorders>
                  <w:vAlign w:val="center"/>
                </w:tcPr>
                <w:p w14:paraId="5A78FBAA">
                  <w:pPr>
                    <w:spacing w:line="240" w:lineRule="auto"/>
                    <w:jc w:val="center"/>
                    <w:rPr>
                      <w:rFonts w:hint="eastAsia"/>
                      <w:color w:val="auto"/>
                      <w:kern w:val="28"/>
                      <w:sz w:val="21"/>
                      <w:szCs w:val="21"/>
                    </w:rPr>
                  </w:pPr>
                  <w:r>
                    <w:rPr>
                      <w:rFonts w:hint="eastAsia"/>
                      <w:color w:val="auto"/>
                      <w:kern w:val="28"/>
                      <w:sz w:val="21"/>
                      <w:szCs w:val="21"/>
                      <w:lang w:val="en-US" w:eastAsia="zh-CN"/>
                    </w:rPr>
                    <w:t>新增</w:t>
                  </w:r>
                </w:p>
              </w:tc>
              <w:tc>
                <w:tcPr>
                  <w:tcW w:w="604" w:type="pct"/>
                  <w:vMerge w:val="continue"/>
                  <w:tcBorders>
                    <w:tl2br w:val="nil"/>
                    <w:tr2bl w:val="nil"/>
                  </w:tcBorders>
                  <w:vAlign w:val="center"/>
                </w:tcPr>
                <w:p w14:paraId="33D3C1BA">
                  <w:pPr>
                    <w:spacing w:line="240" w:lineRule="auto"/>
                    <w:jc w:val="center"/>
                    <w:rPr>
                      <w:rFonts w:hint="eastAsia"/>
                      <w:color w:val="auto"/>
                      <w:kern w:val="28"/>
                      <w:sz w:val="21"/>
                      <w:szCs w:val="21"/>
                    </w:rPr>
                  </w:pPr>
                </w:p>
              </w:tc>
            </w:tr>
          </w:tbl>
          <w:p w14:paraId="45E729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lang w:val="en-US" w:eastAsia="zh-CN"/>
              </w:rPr>
              <w:t>5</w:t>
            </w:r>
            <w:r>
              <w:rPr>
                <w:rFonts w:hint="eastAsia"/>
                <w:b/>
                <w:bCs/>
                <w:color w:val="auto"/>
                <w:sz w:val="24"/>
              </w:rPr>
              <w:t>、主要原辅料</w:t>
            </w:r>
          </w:p>
          <w:p w14:paraId="1A9FFB86">
            <w:pPr>
              <w:spacing w:line="360" w:lineRule="auto"/>
              <w:ind w:firstLine="480"/>
              <w:rPr>
                <w:bCs/>
                <w:color w:val="auto"/>
                <w:sz w:val="24"/>
              </w:rPr>
            </w:pPr>
            <w:r>
              <w:rPr>
                <w:color w:val="auto"/>
                <w:sz w:val="24"/>
              </w:rPr>
              <w:t>项目</w:t>
            </w:r>
            <w:r>
              <w:rPr>
                <w:bCs/>
                <w:color w:val="auto"/>
                <w:sz w:val="24"/>
              </w:rPr>
              <w:t>主要原辅材料详见表</w:t>
            </w:r>
            <w:r>
              <w:rPr>
                <w:rFonts w:hint="eastAsia"/>
                <w:color w:val="auto"/>
                <w:sz w:val="24"/>
              </w:rPr>
              <w:t>2-</w:t>
            </w:r>
            <w:r>
              <w:rPr>
                <w:rFonts w:hint="eastAsia"/>
                <w:color w:val="auto"/>
                <w:sz w:val="24"/>
                <w:lang w:val="en-US" w:eastAsia="zh-CN"/>
              </w:rPr>
              <w:t>5</w:t>
            </w:r>
            <w:r>
              <w:rPr>
                <w:bCs/>
                <w:color w:val="auto"/>
                <w:sz w:val="24"/>
              </w:rPr>
              <w:t>。</w:t>
            </w:r>
          </w:p>
          <w:p w14:paraId="17B655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auto"/>
                <w:sz w:val="24"/>
              </w:rPr>
            </w:pPr>
            <w:r>
              <w:rPr>
                <w:b/>
                <w:color w:val="auto"/>
                <w:sz w:val="24"/>
              </w:rPr>
              <w:t>表</w:t>
            </w:r>
            <w:r>
              <w:rPr>
                <w:rFonts w:hint="eastAsia"/>
                <w:b/>
                <w:bCs/>
                <w:color w:val="auto"/>
                <w:sz w:val="24"/>
              </w:rPr>
              <w:t>2-</w:t>
            </w:r>
            <w:r>
              <w:rPr>
                <w:rFonts w:hint="eastAsia"/>
                <w:b/>
                <w:bCs/>
                <w:color w:val="auto"/>
                <w:sz w:val="24"/>
                <w:lang w:val="en-US" w:eastAsia="zh-CN"/>
              </w:rPr>
              <w:t>5</w:t>
            </w:r>
            <w:r>
              <w:rPr>
                <w:b/>
                <w:color w:val="auto"/>
                <w:sz w:val="24"/>
              </w:rPr>
              <w:t xml:space="preserve"> 主要原辅材料年用量一览表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579"/>
              <w:gridCol w:w="828"/>
              <w:gridCol w:w="1403"/>
              <w:gridCol w:w="1340"/>
              <w:gridCol w:w="1104"/>
              <w:gridCol w:w="1145"/>
            </w:tblGrid>
            <w:tr w14:paraId="0FD67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00D1080E">
                  <w:pPr>
                    <w:jc w:val="center"/>
                    <w:rPr>
                      <w:b/>
                      <w:bCs/>
                      <w:color w:val="auto"/>
                    </w:rPr>
                  </w:pPr>
                  <w:r>
                    <w:rPr>
                      <w:rFonts w:hint="eastAsia"/>
                      <w:b/>
                      <w:bCs/>
                      <w:color w:val="auto"/>
                    </w:rPr>
                    <w:t>序号</w:t>
                  </w:r>
                </w:p>
              </w:tc>
              <w:tc>
                <w:tcPr>
                  <w:tcW w:w="1502" w:type="dxa"/>
                  <w:tcBorders>
                    <w:tl2br w:val="nil"/>
                    <w:tr2bl w:val="nil"/>
                  </w:tcBorders>
                  <w:vAlign w:val="center"/>
                </w:tcPr>
                <w:p w14:paraId="22D2CB54">
                  <w:pPr>
                    <w:pStyle w:val="61"/>
                    <w:spacing w:line="240" w:lineRule="auto"/>
                    <w:jc w:val="center"/>
                    <w:rPr>
                      <w:b/>
                      <w:bCs/>
                      <w:color w:val="auto"/>
                    </w:rPr>
                  </w:pPr>
                  <w:r>
                    <w:rPr>
                      <w:rFonts w:ascii="Times New Roman" w:hAnsi="宋体"/>
                      <w:b/>
                      <w:bCs/>
                      <w:color w:val="auto"/>
                    </w:rPr>
                    <w:t>原料名称</w:t>
                  </w:r>
                </w:p>
              </w:tc>
              <w:tc>
                <w:tcPr>
                  <w:tcW w:w="752" w:type="dxa"/>
                  <w:tcBorders>
                    <w:tl2br w:val="nil"/>
                    <w:tr2bl w:val="nil"/>
                  </w:tcBorders>
                  <w:vAlign w:val="center"/>
                </w:tcPr>
                <w:p w14:paraId="2B398A90">
                  <w:pPr>
                    <w:pStyle w:val="61"/>
                    <w:spacing w:line="240" w:lineRule="auto"/>
                    <w:jc w:val="center"/>
                    <w:rPr>
                      <w:rFonts w:ascii="Times New Roman" w:hAnsi="宋体"/>
                      <w:b/>
                      <w:bCs/>
                      <w:color w:val="auto"/>
                    </w:rPr>
                  </w:pPr>
                  <w:r>
                    <w:rPr>
                      <w:rFonts w:hint="eastAsia" w:ascii="Times New Roman" w:hAnsi="宋体"/>
                      <w:b/>
                      <w:bCs/>
                      <w:color w:val="auto"/>
                    </w:rPr>
                    <w:t>单位</w:t>
                  </w:r>
                </w:p>
              </w:tc>
              <w:tc>
                <w:tcPr>
                  <w:tcW w:w="1335" w:type="dxa"/>
                  <w:tcBorders>
                    <w:tl2br w:val="nil"/>
                    <w:tr2bl w:val="nil"/>
                  </w:tcBorders>
                  <w:vAlign w:val="center"/>
                </w:tcPr>
                <w:p w14:paraId="07D939B9">
                  <w:pPr>
                    <w:keepNext w:val="0"/>
                    <w:keepLines w:val="0"/>
                    <w:pageBreakBefore w:val="0"/>
                    <w:widowControl w:val="0"/>
                    <w:kinsoku/>
                    <w:wordWrap/>
                    <w:overflowPunct/>
                    <w:topLinePunct w:val="0"/>
                    <w:autoSpaceDE/>
                    <w:autoSpaceDN/>
                    <w:bidi w:val="0"/>
                    <w:adjustRightInd w:val="0"/>
                    <w:snapToGrid w:val="0"/>
                    <w:spacing w:line="240" w:lineRule="auto"/>
                    <w:contextualSpacing/>
                    <w:jc w:val="center"/>
                    <w:textAlignment w:val="auto"/>
                    <w:outlineLvl w:val="9"/>
                    <w:rPr>
                      <w:b/>
                      <w:bCs/>
                      <w:color w:val="auto"/>
                    </w:rPr>
                  </w:pPr>
                  <w:r>
                    <w:rPr>
                      <w:rFonts w:hint="eastAsia" w:cs="Times New Roman"/>
                      <w:b/>
                      <w:bCs/>
                      <w:color w:val="auto"/>
                      <w:sz w:val="21"/>
                      <w:szCs w:val="21"/>
                      <w:highlight w:val="none"/>
                      <w:lang w:val="en-US" w:eastAsia="zh-CN"/>
                    </w:rPr>
                    <w:t>变动前</w:t>
                  </w:r>
                  <w:r>
                    <w:rPr>
                      <w:rFonts w:hint="default" w:ascii="Times New Roman" w:hAnsi="Times New Roman" w:eastAsia="宋体" w:cs="Times New Roman"/>
                      <w:b/>
                      <w:bCs/>
                      <w:color w:val="auto"/>
                      <w:sz w:val="21"/>
                      <w:szCs w:val="21"/>
                      <w:highlight w:val="none"/>
                    </w:rPr>
                    <w:t>年用量</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t/a</w:t>
                  </w:r>
                  <w:r>
                    <w:rPr>
                      <w:rFonts w:hint="eastAsia" w:cs="Times New Roman"/>
                      <w:b/>
                      <w:bCs/>
                      <w:color w:val="auto"/>
                      <w:sz w:val="21"/>
                      <w:szCs w:val="21"/>
                      <w:highlight w:val="none"/>
                      <w:lang w:eastAsia="zh-CN"/>
                    </w:rPr>
                    <w:t>）</w:t>
                  </w:r>
                </w:p>
              </w:tc>
              <w:tc>
                <w:tcPr>
                  <w:tcW w:w="1275" w:type="dxa"/>
                  <w:tcBorders>
                    <w:tl2br w:val="nil"/>
                    <w:tr2bl w:val="nil"/>
                  </w:tcBorders>
                  <w:vAlign w:val="center"/>
                </w:tcPr>
                <w:p w14:paraId="2FBF3758">
                  <w:pPr>
                    <w:keepNext w:val="0"/>
                    <w:keepLines w:val="0"/>
                    <w:pageBreakBefore w:val="0"/>
                    <w:widowControl w:val="0"/>
                    <w:kinsoku/>
                    <w:wordWrap/>
                    <w:overflowPunct/>
                    <w:topLinePunct w:val="0"/>
                    <w:autoSpaceDE/>
                    <w:autoSpaceDN/>
                    <w:bidi w:val="0"/>
                    <w:adjustRightInd w:val="0"/>
                    <w:snapToGrid w:val="0"/>
                    <w:spacing w:line="240" w:lineRule="auto"/>
                    <w:contextualSpacing/>
                    <w:jc w:val="center"/>
                    <w:textAlignment w:val="auto"/>
                    <w:outlineLvl w:val="9"/>
                    <w:rPr>
                      <w:rFonts w:ascii="Times New Roman" w:hAnsi="宋体"/>
                      <w:b/>
                      <w:bCs/>
                      <w:color w:val="auto"/>
                    </w:rPr>
                  </w:pPr>
                  <w:r>
                    <w:rPr>
                      <w:rFonts w:hint="eastAsia" w:cs="Times New Roman"/>
                      <w:b/>
                      <w:bCs/>
                      <w:color w:val="auto"/>
                      <w:sz w:val="21"/>
                      <w:szCs w:val="21"/>
                      <w:highlight w:val="none"/>
                      <w:lang w:val="en-US" w:eastAsia="zh-CN"/>
                    </w:rPr>
                    <w:t>变动后</w:t>
                  </w:r>
                  <w:r>
                    <w:rPr>
                      <w:rFonts w:hint="default" w:ascii="Times New Roman" w:hAnsi="Times New Roman" w:eastAsia="宋体" w:cs="Times New Roman"/>
                      <w:b/>
                      <w:bCs/>
                      <w:color w:val="auto"/>
                      <w:sz w:val="21"/>
                      <w:szCs w:val="21"/>
                      <w:highlight w:val="none"/>
                    </w:rPr>
                    <w:t>年用量</w:t>
                  </w:r>
                  <w:r>
                    <w:rPr>
                      <w:rFonts w:hint="eastAsia" w:cs="Times New Roman"/>
                      <w:b/>
                      <w:bCs/>
                      <w:color w:val="auto"/>
                      <w:sz w:val="21"/>
                      <w:szCs w:val="21"/>
                      <w:highlight w:val="none"/>
                      <w:lang w:eastAsia="zh-CN"/>
                    </w:rPr>
                    <w:t>（</w:t>
                  </w:r>
                  <w:r>
                    <w:rPr>
                      <w:rFonts w:hint="eastAsia" w:cs="Times New Roman"/>
                      <w:b/>
                      <w:bCs/>
                      <w:color w:val="auto"/>
                      <w:sz w:val="21"/>
                      <w:szCs w:val="21"/>
                      <w:highlight w:val="none"/>
                      <w:lang w:val="en-US" w:eastAsia="zh-CN"/>
                    </w:rPr>
                    <w:t>t/a</w:t>
                  </w:r>
                  <w:r>
                    <w:rPr>
                      <w:rFonts w:hint="eastAsia" w:cs="Times New Roman"/>
                      <w:b/>
                      <w:bCs/>
                      <w:color w:val="auto"/>
                      <w:sz w:val="21"/>
                      <w:szCs w:val="21"/>
                      <w:highlight w:val="none"/>
                      <w:lang w:eastAsia="zh-CN"/>
                    </w:rPr>
                    <w:t>）</w:t>
                  </w:r>
                </w:p>
              </w:tc>
              <w:tc>
                <w:tcPr>
                  <w:tcW w:w="1050" w:type="dxa"/>
                  <w:tcBorders>
                    <w:tl2br w:val="nil"/>
                    <w:tr2bl w:val="nil"/>
                  </w:tcBorders>
                  <w:vAlign w:val="center"/>
                </w:tcPr>
                <w:p w14:paraId="21181730">
                  <w:pPr>
                    <w:pStyle w:val="61"/>
                    <w:spacing w:line="240" w:lineRule="auto"/>
                    <w:jc w:val="center"/>
                    <w:rPr>
                      <w:rFonts w:hint="eastAsia" w:ascii="Times New Roman" w:hAnsi="宋体" w:eastAsia="宋体"/>
                      <w:b/>
                      <w:bCs/>
                      <w:color w:val="auto"/>
                      <w:lang w:eastAsia="zh-CN"/>
                    </w:rPr>
                  </w:pPr>
                  <w:r>
                    <w:rPr>
                      <w:rFonts w:hint="eastAsia" w:ascii="Times New Roman" w:hAnsi="宋体"/>
                      <w:b/>
                      <w:bCs/>
                      <w:color w:val="auto"/>
                      <w:lang w:eastAsia="zh-CN"/>
                    </w:rPr>
                    <w:t>变化情况</w:t>
                  </w:r>
                </w:p>
              </w:tc>
              <w:tc>
                <w:tcPr>
                  <w:tcW w:w="1089" w:type="dxa"/>
                  <w:tcBorders>
                    <w:tl2br w:val="nil"/>
                    <w:tr2bl w:val="nil"/>
                  </w:tcBorders>
                  <w:vAlign w:val="center"/>
                </w:tcPr>
                <w:p w14:paraId="69F94140">
                  <w:pPr>
                    <w:jc w:val="center"/>
                    <w:rPr>
                      <w:b/>
                      <w:bCs/>
                      <w:color w:val="auto"/>
                    </w:rPr>
                  </w:pPr>
                  <w:r>
                    <w:rPr>
                      <w:rFonts w:hint="eastAsia"/>
                      <w:b/>
                      <w:bCs/>
                      <w:color w:val="auto"/>
                    </w:rPr>
                    <w:t>来源</w:t>
                  </w:r>
                </w:p>
              </w:tc>
            </w:tr>
            <w:tr w14:paraId="56733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1" w:type="dxa"/>
                  <w:gridSpan w:val="7"/>
                  <w:tcBorders>
                    <w:tl2br w:val="nil"/>
                    <w:tr2bl w:val="nil"/>
                  </w:tcBorders>
                  <w:vAlign w:val="center"/>
                </w:tcPr>
                <w:p w14:paraId="3773D78F">
                  <w:pPr>
                    <w:jc w:val="center"/>
                    <w:rPr>
                      <w:b/>
                      <w:color w:val="auto"/>
                      <w:szCs w:val="21"/>
                    </w:rPr>
                  </w:pPr>
                  <w:r>
                    <w:rPr>
                      <w:b/>
                      <w:color w:val="auto"/>
                      <w:szCs w:val="21"/>
                    </w:rPr>
                    <w:t>SBS改性沥青</w:t>
                  </w:r>
                </w:p>
              </w:tc>
            </w:tr>
            <w:tr w14:paraId="4B2D9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63177BF8">
                  <w:pPr>
                    <w:jc w:val="center"/>
                    <w:rPr>
                      <w:color w:val="auto"/>
                    </w:rPr>
                  </w:pPr>
                  <w:r>
                    <w:rPr>
                      <w:rFonts w:hint="eastAsia"/>
                      <w:color w:val="auto"/>
                    </w:rPr>
                    <w:t>1</w:t>
                  </w:r>
                </w:p>
              </w:tc>
              <w:tc>
                <w:tcPr>
                  <w:tcW w:w="1502" w:type="dxa"/>
                  <w:tcBorders>
                    <w:tl2br w:val="nil"/>
                    <w:tr2bl w:val="nil"/>
                  </w:tcBorders>
                  <w:vAlign w:val="center"/>
                </w:tcPr>
                <w:p w14:paraId="36E02967">
                  <w:pPr>
                    <w:jc w:val="center"/>
                    <w:rPr>
                      <w:color w:val="auto"/>
                    </w:rPr>
                  </w:pPr>
                  <w:r>
                    <w:rPr>
                      <w:rFonts w:hint="eastAsia"/>
                      <w:color w:val="auto"/>
                      <w:szCs w:val="21"/>
                    </w:rPr>
                    <w:t>基质沥青</w:t>
                  </w:r>
                </w:p>
              </w:tc>
              <w:tc>
                <w:tcPr>
                  <w:tcW w:w="752" w:type="dxa"/>
                  <w:tcBorders>
                    <w:tl2br w:val="nil"/>
                    <w:tr2bl w:val="nil"/>
                  </w:tcBorders>
                  <w:vAlign w:val="center"/>
                </w:tcPr>
                <w:p w14:paraId="6DD61AFD">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3E19F826">
                  <w:pPr>
                    <w:pStyle w:val="61"/>
                    <w:spacing w:line="240" w:lineRule="auto"/>
                    <w:jc w:val="center"/>
                    <w:rPr>
                      <w:color w:val="auto"/>
                    </w:rPr>
                  </w:pPr>
                  <w:r>
                    <w:rPr>
                      <w:rFonts w:ascii="Times New Roman"/>
                      <w:color w:val="auto"/>
                    </w:rPr>
                    <w:t>139200</w:t>
                  </w:r>
                </w:p>
              </w:tc>
              <w:tc>
                <w:tcPr>
                  <w:tcW w:w="1275" w:type="dxa"/>
                  <w:tcBorders>
                    <w:tl2br w:val="nil"/>
                    <w:tr2bl w:val="nil"/>
                  </w:tcBorders>
                  <w:vAlign w:val="center"/>
                </w:tcPr>
                <w:p w14:paraId="40F30B93">
                  <w:pPr>
                    <w:pStyle w:val="61"/>
                    <w:spacing w:line="240" w:lineRule="auto"/>
                    <w:jc w:val="center"/>
                    <w:rPr>
                      <w:rFonts w:ascii="Times New Roman"/>
                      <w:color w:val="auto"/>
                    </w:rPr>
                  </w:pPr>
                  <w:r>
                    <w:rPr>
                      <w:rFonts w:ascii="Times New Roman"/>
                      <w:color w:val="auto"/>
                    </w:rPr>
                    <w:t>139200</w:t>
                  </w:r>
                </w:p>
              </w:tc>
              <w:tc>
                <w:tcPr>
                  <w:tcW w:w="1050" w:type="dxa"/>
                  <w:tcBorders>
                    <w:tl2br w:val="nil"/>
                    <w:tr2bl w:val="nil"/>
                  </w:tcBorders>
                  <w:vAlign w:val="center"/>
                </w:tcPr>
                <w:p w14:paraId="6A7867DB">
                  <w:pPr>
                    <w:pStyle w:val="61"/>
                    <w:spacing w:line="240" w:lineRule="auto"/>
                    <w:jc w:val="center"/>
                    <w:rPr>
                      <w:rFonts w:hint="eastAsia" w:ascii="Times New Roman" w:eastAsia="宋体"/>
                      <w:color w:val="auto"/>
                      <w:lang w:eastAsia="zh-CN"/>
                    </w:rPr>
                  </w:pPr>
                  <w:r>
                    <w:rPr>
                      <w:rFonts w:hint="eastAsia" w:ascii="Times New Roman"/>
                      <w:color w:val="auto"/>
                      <w:lang w:eastAsia="zh-CN"/>
                    </w:rPr>
                    <w:t>不变</w:t>
                  </w:r>
                </w:p>
              </w:tc>
              <w:tc>
                <w:tcPr>
                  <w:tcW w:w="1089" w:type="dxa"/>
                  <w:tcBorders>
                    <w:tl2br w:val="nil"/>
                    <w:tr2bl w:val="nil"/>
                  </w:tcBorders>
                  <w:vAlign w:val="center"/>
                </w:tcPr>
                <w:p w14:paraId="53FB38C4">
                  <w:pPr>
                    <w:jc w:val="center"/>
                    <w:rPr>
                      <w:color w:val="auto"/>
                    </w:rPr>
                  </w:pPr>
                  <w:r>
                    <w:rPr>
                      <w:rFonts w:hint="eastAsia"/>
                      <w:color w:val="auto"/>
                    </w:rPr>
                    <w:t>外购</w:t>
                  </w:r>
                </w:p>
              </w:tc>
            </w:tr>
            <w:tr w14:paraId="64186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71EDECA7">
                  <w:pPr>
                    <w:jc w:val="center"/>
                    <w:rPr>
                      <w:color w:val="auto"/>
                    </w:rPr>
                  </w:pPr>
                  <w:r>
                    <w:rPr>
                      <w:rFonts w:hint="eastAsia"/>
                      <w:color w:val="auto"/>
                    </w:rPr>
                    <w:t>2</w:t>
                  </w:r>
                </w:p>
              </w:tc>
              <w:tc>
                <w:tcPr>
                  <w:tcW w:w="1502" w:type="dxa"/>
                  <w:tcBorders>
                    <w:tl2br w:val="nil"/>
                    <w:tr2bl w:val="nil"/>
                  </w:tcBorders>
                  <w:vAlign w:val="center"/>
                </w:tcPr>
                <w:p w14:paraId="79AADE54">
                  <w:pPr>
                    <w:adjustRightInd w:val="0"/>
                    <w:snapToGrid w:val="0"/>
                    <w:jc w:val="center"/>
                    <w:rPr>
                      <w:color w:val="auto"/>
                      <w:szCs w:val="21"/>
                    </w:rPr>
                  </w:pPr>
                  <w:r>
                    <w:rPr>
                      <w:bCs/>
                      <w:color w:val="auto"/>
                      <w:szCs w:val="21"/>
                    </w:rPr>
                    <w:t>SBS</w:t>
                  </w:r>
                </w:p>
              </w:tc>
              <w:tc>
                <w:tcPr>
                  <w:tcW w:w="752" w:type="dxa"/>
                  <w:tcBorders>
                    <w:tl2br w:val="nil"/>
                    <w:tr2bl w:val="nil"/>
                  </w:tcBorders>
                  <w:vAlign w:val="center"/>
                </w:tcPr>
                <w:p w14:paraId="0F13E5CA">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7DD7E37D">
                  <w:pPr>
                    <w:pStyle w:val="61"/>
                    <w:spacing w:line="240" w:lineRule="auto"/>
                    <w:jc w:val="center"/>
                    <w:rPr>
                      <w:rFonts w:ascii="Times New Roman"/>
                      <w:color w:val="auto"/>
                    </w:rPr>
                  </w:pPr>
                  <w:r>
                    <w:rPr>
                      <w:rFonts w:hint="eastAsia" w:ascii="Times New Roman"/>
                      <w:color w:val="auto"/>
                    </w:rPr>
                    <w:t>6900</w:t>
                  </w:r>
                </w:p>
              </w:tc>
              <w:tc>
                <w:tcPr>
                  <w:tcW w:w="1275" w:type="dxa"/>
                  <w:tcBorders>
                    <w:tl2br w:val="nil"/>
                    <w:tr2bl w:val="nil"/>
                  </w:tcBorders>
                  <w:vAlign w:val="center"/>
                </w:tcPr>
                <w:p w14:paraId="493FE6C6">
                  <w:pPr>
                    <w:pStyle w:val="61"/>
                    <w:spacing w:line="240" w:lineRule="auto"/>
                    <w:jc w:val="center"/>
                    <w:rPr>
                      <w:rFonts w:hint="eastAsia" w:ascii="Times New Roman"/>
                      <w:color w:val="auto"/>
                    </w:rPr>
                  </w:pPr>
                  <w:r>
                    <w:rPr>
                      <w:rFonts w:hint="eastAsia" w:ascii="Times New Roman"/>
                      <w:color w:val="auto"/>
                    </w:rPr>
                    <w:t>6900</w:t>
                  </w:r>
                </w:p>
              </w:tc>
              <w:tc>
                <w:tcPr>
                  <w:tcW w:w="1050" w:type="dxa"/>
                  <w:tcBorders>
                    <w:tl2br w:val="nil"/>
                    <w:tr2bl w:val="nil"/>
                  </w:tcBorders>
                  <w:vAlign w:val="center"/>
                </w:tcPr>
                <w:p w14:paraId="2A899E33">
                  <w:pPr>
                    <w:spacing w:line="240" w:lineRule="auto"/>
                    <w:jc w:val="center"/>
                    <w:rPr>
                      <w:rFonts w:hint="eastAsia" w:ascii="Times New Roman"/>
                      <w:color w:val="auto"/>
                    </w:rPr>
                  </w:pPr>
                  <w:r>
                    <w:rPr>
                      <w:rFonts w:hint="eastAsia" w:ascii="Times New Roman"/>
                      <w:color w:val="auto"/>
                      <w:lang w:eastAsia="zh-CN"/>
                    </w:rPr>
                    <w:t>不变</w:t>
                  </w:r>
                </w:p>
              </w:tc>
              <w:tc>
                <w:tcPr>
                  <w:tcW w:w="1089" w:type="dxa"/>
                  <w:tcBorders>
                    <w:tl2br w:val="nil"/>
                    <w:tr2bl w:val="nil"/>
                  </w:tcBorders>
                  <w:vAlign w:val="center"/>
                </w:tcPr>
                <w:p w14:paraId="264BD1CB">
                  <w:pPr>
                    <w:jc w:val="center"/>
                    <w:rPr>
                      <w:color w:val="auto"/>
                    </w:rPr>
                  </w:pPr>
                  <w:r>
                    <w:rPr>
                      <w:rFonts w:hint="eastAsia"/>
                      <w:color w:val="auto"/>
                    </w:rPr>
                    <w:t>外购</w:t>
                  </w:r>
                </w:p>
              </w:tc>
            </w:tr>
            <w:tr w14:paraId="29F55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130D64C0">
                  <w:pPr>
                    <w:jc w:val="center"/>
                    <w:rPr>
                      <w:color w:val="auto"/>
                    </w:rPr>
                  </w:pPr>
                  <w:r>
                    <w:rPr>
                      <w:rFonts w:hint="eastAsia"/>
                      <w:color w:val="auto"/>
                    </w:rPr>
                    <w:t>3</w:t>
                  </w:r>
                </w:p>
              </w:tc>
              <w:tc>
                <w:tcPr>
                  <w:tcW w:w="1502" w:type="dxa"/>
                  <w:tcBorders>
                    <w:tl2br w:val="nil"/>
                    <w:tr2bl w:val="nil"/>
                  </w:tcBorders>
                  <w:vAlign w:val="center"/>
                </w:tcPr>
                <w:p w14:paraId="5B91096E">
                  <w:pPr>
                    <w:adjustRightInd w:val="0"/>
                    <w:snapToGrid w:val="0"/>
                    <w:jc w:val="center"/>
                    <w:rPr>
                      <w:color w:val="auto"/>
                      <w:szCs w:val="21"/>
                    </w:rPr>
                  </w:pPr>
                  <w:r>
                    <w:rPr>
                      <w:bCs/>
                      <w:color w:val="auto"/>
                      <w:szCs w:val="21"/>
                    </w:rPr>
                    <w:t>稳定剂（硫磺）</w:t>
                  </w:r>
                </w:p>
              </w:tc>
              <w:tc>
                <w:tcPr>
                  <w:tcW w:w="752" w:type="dxa"/>
                  <w:tcBorders>
                    <w:tl2br w:val="nil"/>
                    <w:tr2bl w:val="nil"/>
                  </w:tcBorders>
                  <w:vAlign w:val="center"/>
                </w:tcPr>
                <w:p w14:paraId="36D4383A">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14A1999B">
                  <w:pPr>
                    <w:pStyle w:val="61"/>
                    <w:spacing w:line="240" w:lineRule="auto"/>
                    <w:jc w:val="center"/>
                    <w:rPr>
                      <w:rFonts w:ascii="Times New Roman"/>
                      <w:color w:val="auto"/>
                    </w:rPr>
                  </w:pPr>
                  <w:r>
                    <w:rPr>
                      <w:rFonts w:hint="eastAsia" w:ascii="Times New Roman"/>
                      <w:color w:val="auto"/>
                    </w:rPr>
                    <w:t>150</w:t>
                  </w:r>
                </w:p>
              </w:tc>
              <w:tc>
                <w:tcPr>
                  <w:tcW w:w="1275" w:type="dxa"/>
                  <w:tcBorders>
                    <w:tl2br w:val="nil"/>
                    <w:tr2bl w:val="nil"/>
                  </w:tcBorders>
                  <w:vAlign w:val="center"/>
                </w:tcPr>
                <w:p w14:paraId="3B97E675">
                  <w:pPr>
                    <w:pStyle w:val="61"/>
                    <w:spacing w:line="240" w:lineRule="auto"/>
                    <w:jc w:val="center"/>
                    <w:rPr>
                      <w:rFonts w:hint="eastAsia" w:ascii="Times New Roman"/>
                      <w:color w:val="auto"/>
                    </w:rPr>
                  </w:pPr>
                  <w:r>
                    <w:rPr>
                      <w:rFonts w:hint="eastAsia" w:ascii="Times New Roman"/>
                      <w:color w:val="auto"/>
                    </w:rPr>
                    <w:t>150</w:t>
                  </w:r>
                </w:p>
              </w:tc>
              <w:tc>
                <w:tcPr>
                  <w:tcW w:w="1050" w:type="dxa"/>
                  <w:tcBorders>
                    <w:tl2br w:val="nil"/>
                    <w:tr2bl w:val="nil"/>
                  </w:tcBorders>
                  <w:vAlign w:val="center"/>
                </w:tcPr>
                <w:p w14:paraId="5601FFFA">
                  <w:pPr>
                    <w:spacing w:line="240" w:lineRule="auto"/>
                    <w:jc w:val="center"/>
                    <w:rPr>
                      <w:rFonts w:hint="eastAsia" w:ascii="Times New Roman"/>
                      <w:color w:val="auto"/>
                    </w:rPr>
                  </w:pPr>
                  <w:r>
                    <w:rPr>
                      <w:rFonts w:hint="eastAsia" w:ascii="Times New Roman"/>
                      <w:color w:val="auto"/>
                      <w:lang w:eastAsia="zh-CN"/>
                    </w:rPr>
                    <w:t>不变</w:t>
                  </w:r>
                </w:p>
              </w:tc>
              <w:tc>
                <w:tcPr>
                  <w:tcW w:w="1089" w:type="dxa"/>
                  <w:tcBorders>
                    <w:tl2br w:val="nil"/>
                    <w:tr2bl w:val="nil"/>
                  </w:tcBorders>
                  <w:vAlign w:val="center"/>
                </w:tcPr>
                <w:p w14:paraId="23942100">
                  <w:pPr>
                    <w:jc w:val="center"/>
                    <w:rPr>
                      <w:color w:val="auto"/>
                    </w:rPr>
                  </w:pPr>
                  <w:r>
                    <w:rPr>
                      <w:rFonts w:hint="eastAsia"/>
                      <w:color w:val="auto"/>
                    </w:rPr>
                    <w:t>外购</w:t>
                  </w:r>
                </w:p>
              </w:tc>
            </w:tr>
            <w:tr w14:paraId="40C9C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58E6D2B3">
                  <w:pPr>
                    <w:jc w:val="center"/>
                    <w:rPr>
                      <w:color w:val="auto"/>
                    </w:rPr>
                  </w:pPr>
                  <w:r>
                    <w:rPr>
                      <w:rFonts w:hint="eastAsia"/>
                      <w:color w:val="auto"/>
                    </w:rPr>
                    <w:t>4</w:t>
                  </w:r>
                </w:p>
              </w:tc>
              <w:tc>
                <w:tcPr>
                  <w:tcW w:w="1502" w:type="dxa"/>
                  <w:tcBorders>
                    <w:tl2br w:val="nil"/>
                    <w:tr2bl w:val="nil"/>
                  </w:tcBorders>
                  <w:vAlign w:val="center"/>
                </w:tcPr>
                <w:p w14:paraId="35415B8B">
                  <w:pPr>
                    <w:adjustRightInd w:val="0"/>
                    <w:snapToGrid w:val="0"/>
                    <w:jc w:val="center"/>
                    <w:rPr>
                      <w:color w:val="auto"/>
                      <w:szCs w:val="21"/>
                    </w:rPr>
                  </w:pPr>
                  <w:r>
                    <w:rPr>
                      <w:bCs/>
                      <w:color w:val="auto"/>
                      <w:szCs w:val="21"/>
                    </w:rPr>
                    <w:t>CCY(橡胶油)</w:t>
                  </w:r>
                </w:p>
              </w:tc>
              <w:tc>
                <w:tcPr>
                  <w:tcW w:w="752" w:type="dxa"/>
                  <w:tcBorders>
                    <w:tl2br w:val="nil"/>
                    <w:tr2bl w:val="nil"/>
                  </w:tcBorders>
                  <w:vAlign w:val="center"/>
                </w:tcPr>
                <w:p w14:paraId="791A1FAA">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6CD76060">
                  <w:pPr>
                    <w:pStyle w:val="61"/>
                    <w:spacing w:line="240" w:lineRule="auto"/>
                    <w:jc w:val="center"/>
                    <w:rPr>
                      <w:rFonts w:ascii="Times New Roman"/>
                      <w:color w:val="auto"/>
                    </w:rPr>
                  </w:pPr>
                  <w:r>
                    <w:rPr>
                      <w:rFonts w:hint="eastAsia" w:ascii="Times New Roman"/>
                      <w:color w:val="auto"/>
                    </w:rPr>
                    <w:t>3750</w:t>
                  </w:r>
                </w:p>
              </w:tc>
              <w:tc>
                <w:tcPr>
                  <w:tcW w:w="1275" w:type="dxa"/>
                  <w:tcBorders>
                    <w:tl2br w:val="nil"/>
                    <w:tr2bl w:val="nil"/>
                  </w:tcBorders>
                  <w:vAlign w:val="center"/>
                </w:tcPr>
                <w:p w14:paraId="40708923">
                  <w:pPr>
                    <w:pStyle w:val="61"/>
                    <w:spacing w:line="240" w:lineRule="auto"/>
                    <w:jc w:val="center"/>
                    <w:rPr>
                      <w:rFonts w:hint="eastAsia" w:ascii="Times New Roman"/>
                      <w:color w:val="auto"/>
                    </w:rPr>
                  </w:pPr>
                  <w:r>
                    <w:rPr>
                      <w:rFonts w:hint="eastAsia" w:ascii="Times New Roman"/>
                      <w:color w:val="auto"/>
                    </w:rPr>
                    <w:t>3750</w:t>
                  </w:r>
                </w:p>
              </w:tc>
              <w:tc>
                <w:tcPr>
                  <w:tcW w:w="1050" w:type="dxa"/>
                  <w:tcBorders>
                    <w:tl2br w:val="nil"/>
                    <w:tr2bl w:val="nil"/>
                  </w:tcBorders>
                  <w:vAlign w:val="center"/>
                </w:tcPr>
                <w:p w14:paraId="688C4776">
                  <w:pPr>
                    <w:spacing w:line="240" w:lineRule="auto"/>
                    <w:jc w:val="center"/>
                    <w:rPr>
                      <w:rFonts w:hint="eastAsia" w:ascii="Times New Roman"/>
                      <w:color w:val="auto"/>
                    </w:rPr>
                  </w:pPr>
                  <w:r>
                    <w:rPr>
                      <w:rFonts w:hint="eastAsia" w:ascii="Times New Roman"/>
                      <w:color w:val="auto"/>
                      <w:lang w:eastAsia="zh-CN"/>
                    </w:rPr>
                    <w:t>不变</w:t>
                  </w:r>
                </w:p>
              </w:tc>
              <w:tc>
                <w:tcPr>
                  <w:tcW w:w="1089" w:type="dxa"/>
                  <w:tcBorders>
                    <w:tl2br w:val="nil"/>
                    <w:tr2bl w:val="nil"/>
                  </w:tcBorders>
                  <w:vAlign w:val="center"/>
                </w:tcPr>
                <w:p w14:paraId="6BF45130">
                  <w:pPr>
                    <w:jc w:val="center"/>
                    <w:rPr>
                      <w:color w:val="auto"/>
                    </w:rPr>
                  </w:pPr>
                  <w:r>
                    <w:rPr>
                      <w:rFonts w:hint="eastAsia"/>
                      <w:color w:val="auto"/>
                    </w:rPr>
                    <w:t>外购</w:t>
                  </w:r>
                </w:p>
              </w:tc>
            </w:tr>
            <w:tr w14:paraId="46AF6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1" w:type="dxa"/>
                  <w:gridSpan w:val="7"/>
                  <w:tcBorders>
                    <w:tl2br w:val="nil"/>
                    <w:tr2bl w:val="nil"/>
                  </w:tcBorders>
                  <w:vAlign w:val="center"/>
                </w:tcPr>
                <w:p w14:paraId="2DBED946">
                  <w:pPr>
                    <w:jc w:val="center"/>
                    <w:rPr>
                      <w:rFonts w:hint="eastAsia"/>
                      <w:b/>
                      <w:bCs/>
                      <w:color w:val="auto"/>
                    </w:rPr>
                  </w:pPr>
                  <w:r>
                    <w:rPr>
                      <w:rFonts w:hint="eastAsia"/>
                      <w:b/>
                      <w:bCs/>
                      <w:color w:val="auto"/>
                    </w:rPr>
                    <w:t>SBR改性沥青</w:t>
                  </w:r>
                </w:p>
              </w:tc>
            </w:tr>
            <w:tr w14:paraId="5AC43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16B0FE27">
                  <w:pPr>
                    <w:jc w:val="center"/>
                    <w:rPr>
                      <w:color w:val="auto"/>
                    </w:rPr>
                  </w:pPr>
                  <w:r>
                    <w:rPr>
                      <w:rFonts w:hint="eastAsia"/>
                      <w:color w:val="auto"/>
                    </w:rPr>
                    <w:t>5</w:t>
                  </w:r>
                </w:p>
              </w:tc>
              <w:tc>
                <w:tcPr>
                  <w:tcW w:w="1502" w:type="dxa"/>
                  <w:tcBorders>
                    <w:tl2br w:val="nil"/>
                    <w:tr2bl w:val="nil"/>
                  </w:tcBorders>
                  <w:vAlign w:val="center"/>
                </w:tcPr>
                <w:p w14:paraId="42C8EAC8">
                  <w:pPr>
                    <w:adjustRightInd w:val="0"/>
                    <w:snapToGrid w:val="0"/>
                    <w:jc w:val="center"/>
                    <w:rPr>
                      <w:bCs/>
                      <w:color w:val="auto"/>
                      <w:szCs w:val="21"/>
                    </w:rPr>
                  </w:pPr>
                  <w:r>
                    <w:rPr>
                      <w:bCs/>
                      <w:color w:val="auto"/>
                      <w:szCs w:val="21"/>
                    </w:rPr>
                    <w:t>基质沥青</w:t>
                  </w:r>
                </w:p>
              </w:tc>
              <w:tc>
                <w:tcPr>
                  <w:tcW w:w="752" w:type="dxa"/>
                  <w:tcBorders>
                    <w:tl2br w:val="nil"/>
                    <w:tr2bl w:val="nil"/>
                  </w:tcBorders>
                  <w:vAlign w:val="center"/>
                </w:tcPr>
                <w:p w14:paraId="7866EE6A">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64972357">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9190</w:t>
                  </w:r>
                </w:p>
              </w:tc>
              <w:tc>
                <w:tcPr>
                  <w:tcW w:w="1275" w:type="dxa"/>
                  <w:tcBorders>
                    <w:tl2br w:val="nil"/>
                    <w:tr2bl w:val="nil"/>
                  </w:tcBorders>
                  <w:vAlign w:val="center"/>
                </w:tcPr>
                <w:p w14:paraId="17D04772">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9190</w:t>
                  </w:r>
                </w:p>
              </w:tc>
              <w:tc>
                <w:tcPr>
                  <w:tcW w:w="1050" w:type="dxa"/>
                  <w:tcBorders>
                    <w:tl2br w:val="nil"/>
                    <w:tr2bl w:val="nil"/>
                  </w:tcBorders>
                  <w:vAlign w:val="center"/>
                </w:tcPr>
                <w:p w14:paraId="5ACA68F8">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0F6E239B">
                  <w:pPr>
                    <w:jc w:val="center"/>
                    <w:rPr>
                      <w:color w:val="auto"/>
                    </w:rPr>
                  </w:pPr>
                  <w:r>
                    <w:rPr>
                      <w:rFonts w:hint="eastAsia"/>
                      <w:color w:val="auto"/>
                    </w:rPr>
                    <w:t>外购</w:t>
                  </w:r>
                </w:p>
              </w:tc>
            </w:tr>
            <w:tr w14:paraId="5931F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1473153D">
                  <w:pPr>
                    <w:jc w:val="center"/>
                    <w:rPr>
                      <w:color w:val="auto"/>
                    </w:rPr>
                  </w:pPr>
                  <w:r>
                    <w:rPr>
                      <w:rFonts w:hint="eastAsia"/>
                      <w:color w:val="auto"/>
                    </w:rPr>
                    <w:t>6</w:t>
                  </w:r>
                </w:p>
              </w:tc>
              <w:tc>
                <w:tcPr>
                  <w:tcW w:w="1502" w:type="dxa"/>
                  <w:tcBorders>
                    <w:tl2br w:val="nil"/>
                    <w:tr2bl w:val="nil"/>
                  </w:tcBorders>
                  <w:vAlign w:val="center"/>
                </w:tcPr>
                <w:p w14:paraId="06D6CB60">
                  <w:pPr>
                    <w:adjustRightInd w:val="0"/>
                    <w:snapToGrid w:val="0"/>
                    <w:jc w:val="center"/>
                    <w:rPr>
                      <w:bCs/>
                      <w:color w:val="auto"/>
                      <w:szCs w:val="21"/>
                    </w:rPr>
                  </w:pPr>
                  <w:r>
                    <w:rPr>
                      <w:bCs/>
                      <w:color w:val="auto"/>
                      <w:szCs w:val="21"/>
                    </w:rPr>
                    <w:t>SBR橡胶</w:t>
                  </w:r>
                </w:p>
              </w:tc>
              <w:tc>
                <w:tcPr>
                  <w:tcW w:w="752" w:type="dxa"/>
                  <w:tcBorders>
                    <w:tl2br w:val="nil"/>
                    <w:tr2bl w:val="nil"/>
                  </w:tcBorders>
                  <w:vAlign w:val="center"/>
                </w:tcPr>
                <w:p w14:paraId="02FFB748">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6F653671">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550</w:t>
                  </w:r>
                </w:p>
              </w:tc>
              <w:tc>
                <w:tcPr>
                  <w:tcW w:w="1275" w:type="dxa"/>
                  <w:tcBorders>
                    <w:tl2br w:val="nil"/>
                    <w:tr2bl w:val="nil"/>
                  </w:tcBorders>
                  <w:vAlign w:val="center"/>
                </w:tcPr>
                <w:p w14:paraId="6946DEC7">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550</w:t>
                  </w:r>
                </w:p>
              </w:tc>
              <w:tc>
                <w:tcPr>
                  <w:tcW w:w="1050" w:type="dxa"/>
                  <w:tcBorders>
                    <w:tl2br w:val="nil"/>
                    <w:tr2bl w:val="nil"/>
                  </w:tcBorders>
                  <w:vAlign w:val="center"/>
                </w:tcPr>
                <w:p w14:paraId="4C648927">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4F860BC3">
                  <w:pPr>
                    <w:jc w:val="center"/>
                    <w:rPr>
                      <w:color w:val="auto"/>
                    </w:rPr>
                  </w:pPr>
                  <w:r>
                    <w:rPr>
                      <w:rFonts w:hint="eastAsia"/>
                      <w:color w:val="auto"/>
                    </w:rPr>
                    <w:t>外购</w:t>
                  </w:r>
                </w:p>
              </w:tc>
            </w:tr>
            <w:tr w14:paraId="7B5CE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7F232099">
                  <w:pPr>
                    <w:jc w:val="center"/>
                    <w:rPr>
                      <w:color w:val="auto"/>
                    </w:rPr>
                  </w:pPr>
                  <w:r>
                    <w:rPr>
                      <w:rFonts w:hint="eastAsia"/>
                      <w:color w:val="auto"/>
                    </w:rPr>
                    <w:t>7</w:t>
                  </w:r>
                </w:p>
              </w:tc>
              <w:tc>
                <w:tcPr>
                  <w:tcW w:w="1502" w:type="dxa"/>
                  <w:tcBorders>
                    <w:tl2br w:val="nil"/>
                    <w:tr2bl w:val="nil"/>
                  </w:tcBorders>
                  <w:vAlign w:val="center"/>
                </w:tcPr>
                <w:p w14:paraId="6EA9ACB4">
                  <w:pPr>
                    <w:adjustRightInd w:val="0"/>
                    <w:snapToGrid w:val="0"/>
                    <w:jc w:val="center"/>
                    <w:rPr>
                      <w:bCs/>
                      <w:color w:val="auto"/>
                      <w:szCs w:val="21"/>
                    </w:rPr>
                  </w:pPr>
                  <w:r>
                    <w:rPr>
                      <w:bCs/>
                      <w:color w:val="auto"/>
                      <w:szCs w:val="21"/>
                    </w:rPr>
                    <w:t>稳定剂（硫磺）</w:t>
                  </w:r>
                </w:p>
              </w:tc>
              <w:tc>
                <w:tcPr>
                  <w:tcW w:w="752" w:type="dxa"/>
                  <w:tcBorders>
                    <w:tl2br w:val="nil"/>
                    <w:tr2bl w:val="nil"/>
                  </w:tcBorders>
                  <w:vAlign w:val="center"/>
                </w:tcPr>
                <w:p w14:paraId="1AEC4521">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3AC93688">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10</w:t>
                  </w:r>
                </w:p>
              </w:tc>
              <w:tc>
                <w:tcPr>
                  <w:tcW w:w="1275" w:type="dxa"/>
                  <w:tcBorders>
                    <w:tl2br w:val="nil"/>
                    <w:tr2bl w:val="nil"/>
                  </w:tcBorders>
                  <w:vAlign w:val="center"/>
                </w:tcPr>
                <w:p w14:paraId="7DA4F716">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10</w:t>
                  </w:r>
                </w:p>
              </w:tc>
              <w:tc>
                <w:tcPr>
                  <w:tcW w:w="1050" w:type="dxa"/>
                  <w:tcBorders>
                    <w:tl2br w:val="nil"/>
                    <w:tr2bl w:val="nil"/>
                  </w:tcBorders>
                  <w:vAlign w:val="center"/>
                </w:tcPr>
                <w:p w14:paraId="0C7ECC89">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10812BD0">
                  <w:pPr>
                    <w:jc w:val="center"/>
                    <w:rPr>
                      <w:color w:val="auto"/>
                    </w:rPr>
                  </w:pPr>
                  <w:r>
                    <w:rPr>
                      <w:rFonts w:hint="eastAsia"/>
                      <w:color w:val="auto"/>
                    </w:rPr>
                    <w:t>外购</w:t>
                  </w:r>
                </w:p>
              </w:tc>
            </w:tr>
            <w:tr w14:paraId="09069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350F5627">
                  <w:pPr>
                    <w:jc w:val="center"/>
                    <w:rPr>
                      <w:color w:val="auto"/>
                    </w:rPr>
                  </w:pPr>
                  <w:r>
                    <w:rPr>
                      <w:rFonts w:hint="eastAsia"/>
                      <w:color w:val="auto"/>
                    </w:rPr>
                    <w:t>8</w:t>
                  </w:r>
                </w:p>
              </w:tc>
              <w:tc>
                <w:tcPr>
                  <w:tcW w:w="1502" w:type="dxa"/>
                  <w:tcBorders>
                    <w:tl2br w:val="nil"/>
                    <w:tr2bl w:val="nil"/>
                  </w:tcBorders>
                  <w:vAlign w:val="center"/>
                </w:tcPr>
                <w:p w14:paraId="60EECBB9">
                  <w:pPr>
                    <w:adjustRightInd w:val="0"/>
                    <w:snapToGrid w:val="0"/>
                    <w:jc w:val="center"/>
                    <w:rPr>
                      <w:bCs/>
                      <w:color w:val="auto"/>
                      <w:szCs w:val="21"/>
                    </w:rPr>
                  </w:pPr>
                  <w:r>
                    <w:rPr>
                      <w:bCs/>
                      <w:color w:val="auto"/>
                      <w:szCs w:val="21"/>
                    </w:rPr>
                    <w:t>CCY(橡胶油)</w:t>
                  </w:r>
                </w:p>
              </w:tc>
              <w:tc>
                <w:tcPr>
                  <w:tcW w:w="752" w:type="dxa"/>
                  <w:tcBorders>
                    <w:tl2br w:val="nil"/>
                    <w:tr2bl w:val="nil"/>
                  </w:tcBorders>
                  <w:vAlign w:val="center"/>
                </w:tcPr>
                <w:p w14:paraId="65AF27A6">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1D560EBF">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250</w:t>
                  </w:r>
                </w:p>
              </w:tc>
              <w:tc>
                <w:tcPr>
                  <w:tcW w:w="1275" w:type="dxa"/>
                  <w:tcBorders>
                    <w:tl2br w:val="nil"/>
                    <w:tr2bl w:val="nil"/>
                  </w:tcBorders>
                  <w:vAlign w:val="center"/>
                </w:tcPr>
                <w:p w14:paraId="4986076B">
                  <w:pPr>
                    <w:pStyle w:val="61"/>
                    <w:spacing w:line="240" w:lineRule="auto"/>
                    <w:jc w:val="center"/>
                    <w:rPr>
                      <w:rFonts w:hint="eastAsia" w:ascii="Times New Roman" w:hAnsi="Times New Roman" w:eastAsia="宋体" w:cs="Times New Roman"/>
                      <w:color w:val="auto"/>
                    </w:rPr>
                  </w:pPr>
                  <w:r>
                    <w:rPr>
                      <w:rFonts w:hint="eastAsia" w:ascii="Times New Roman" w:hAnsi="Times New Roman" w:eastAsia="宋体" w:cs="Times New Roman"/>
                      <w:color w:val="auto"/>
                    </w:rPr>
                    <w:t>250</w:t>
                  </w:r>
                </w:p>
              </w:tc>
              <w:tc>
                <w:tcPr>
                  <w:tcW w:w="1050" w:type="dxa"/>
                  <w:tcBorders>
                    <w:tl2br w:val="nil"/>
                    <w:tr2bl w:val="nil"/>
                  </w:tcBorders>
                  <w:vAlign w:val="center"/>
                </w:tcPr>
                <w:p w14:paraId="4092C881">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52A7580E">
                  <w:pPr>
                    <w:jc w:val="center"/>
                    <w:rPr>
                      <w:color w:val="auto"/>
                    </w:rPr>
                  </w:pPr>
                  <w:r>
                    <w:rPr>
                      <w:rFonts w:hint="eastAsia"/>
                      <w:color w:val="auto"/>
                    </w:rPr>
                    <w:t>外购</w:t>
                  </w:r>
                </w:p>
              </w:tc>
            </w:tr>
            <w:tr w14:paraId="701D3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1" w:type="dxa"/>
                  <w:gridSpan w:val="7"/>
                  <w:tcBorders>
                    <w:tl2br w:val="nil"/>
                    <w:tr2bl w:val="nil"/>
                  </w:tcBorders>
                  <w:vAlign w:val="center"/>
                </w:tcPr>
                <w:p w14:paraId="5778D4E4">
                  <w:pPr>
                    <w:jc w:val="center"/>
                    <w:rPr>
                      <w:b/>
                      <w:color w:val="auto"/>
                      <w:szCs w:val="21"/>
                    </w:rPr>
                  </w:pPr>
                  <w:r>
                    <w:rPr>
                      <w:b/>
                      <w:color w:val="auto"/>
                      <w:szCs w:val="21"/>
                    </w:rPr>
                    <w:t>EVA</w:t>
                  </w:r>
                  <w:r>
                    <w:rPr>
                      <w:rFonts w:hint="eastAsia"/>
                      <w:b/>
                      <w:color w:val="auto"/>
                      <w:szCs w:val="21"/>
                    </w:rPr>
                    <w:t>/</w:t>
                  </w:r>
                  <w:r>
                    <w:rPr>
                      <w:b/>
                      <w:color w:val="auto"/>
                      <w:szCs w:val="21"/>
                    </w:rPr>
                    <w:t>PE改性沥青</w:t>
                  </w:r>
                </w:p>
              </w:tc>
            </w:tr>
            <w:tr w14:paraId="080E2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43D24FFF">
                  <w:pPr>
                    <w:jc w:val="center"/>
                    <w:rPr>
                      <w:color w:val="auto"/>
                    </w:rPr>
                  </w:pPr>
                  <w:r>
                    <w:rPr>
                      <w:rFonts w:hint="eastAsia"/>
                      <w:color w:val="auto"/>
                    </w:rPr>
                    <w:t>9</w:t>
                  </w:r>
                </w:p>
              </w:tc>
              <w:tc>
                <w:tcPr>
                  <w:tcW w:w="1502" w:type="dxa"/>
                  <w:tcBorders>
                    <w:tl2br w:val="nil"/>
                    <w:tr2bl w:val="nil"/>
                  </w:tcBorders>
                  <w:vAlign w:val="center"/>
                </w:tcPr>
                <w:p w14:paraId="1DB1400E">
                  <w:pPr>
                    <w:adjustRightInd w:val="0"/>
                    <w:snapToGrid w:val="0"/>
                    <w:jc w:val="center"/>
                    <w:rPr>
                      <w:bCs/>
                      <w:color w:val="auto"/>
                      <w:szCs w:val="21"/>
                    </w:rPr>
                  </w:pPr>
                  <w:r>
                    <w:rPr>
                      <w:bCs/>
                      <w:color w:val="auto"/>
                      <w:szCs w:val="21"/>
                    </w:rPr>
                    <w:t>基质沥青</w:t>
                  </w:r>
                </w:p>
              </w:tc>
              <w:tc>
                <w:tcPr>
                  <w:tcW w:w="752" w:type="dxa"/>
                  <w:tcBorders>
                    <w:tl2br w:val="nil"/>
                    <w:tr2bl w:val="nil"/>
                  </w:tcBorders>
                  <w:vAlign w:val="center"/>
                </w:tcPr>
                <w:p w14:paraId="1EF2E50C">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7A584A32">
                  <w:pPr>
                    <w:adjustRightInd w:val="0"/>
                    <w:snapToGrid w:val="0"/>
                    <w:jc w:val="center"/>
                    <w:rPr>
                      <w:bCs/>
                      <w:color w:val="auto"/>
                      <w:szCs w:val="21"/>
                    </w:rPr>
                  </w:pPr>
                  <w:r>
                    <w:rPr>
                      <w:bCs/>
                      <w:color w:val="auto"/>
                      <w:szCs w:val="21"/>
                    </w:rPr>
                    <w:t>4400</w:t>
                  </w:r>
                </w:p>
              </w:tc>
              <w:tc>
                <w:tcPr>
                  <w:tcW w:w="1275" w:type="dxa"/>
                  <w:tcBorders>
                    <w:tl2br w:val="nil"/>
                    <w:tr2bl w:val="nil"/>
                  </w:tcBorders>
                  <w:vAlign w:val="center"/>
                </w:tcPr>
                <w:p w14:paraId="75C9F2A6">
                  <w:pPr>
                    <w:adjustRightInd w:val="0"/>
                    <w:snapToGrid w:val="0"/>
                    <w:jc w:val="center"/>
                    <w:rPr>
                      <w:bCs/>
                      <w:color w:val="auto"/>
                      <w:szCs w:val="21"/>
                    </w:rPr>
                  </w:pPr>
                  <w:r>
                    <w:rPr>
                      <w:bCs/>
                      <w:color w:val="auto"/>
                      <w:szCs w:val="21"/>
                    </w:rPr>
                    <w:t>4400</w:t>
                  </w:r>
                </w:p>
              </w:tc>
              <w:tc>
                <w:tcPr>
                  <w:tcW w:w="1050" w:type="dxa"/>
                  <w:tcBorders>
                    <w:tl2br w:val="nil"/>
                    <w:tr2bl w:val="nil"/>
                  </w:tcBorders>
                  <w:vAlign w:val="center"/>
                </w:tcPr>
                <w:p w14:paraId="656D0E65">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5240ABD1">
                  <w:pPr>
                    <w:jc w:val="center"/>
                    <w:rPr>
                      <w:color w:val="auto"/>
                    </w:rPr>
                  </w:pPr>
                  <w:r>
                    <w:rPr>
                      <w:rFonts w:hint="eastAsia"/>
                      <w:color w:val="auto"/>
                    </w:rPr>
                    <w:t>外购</w:t>
                  </w:r>
                </w:p>
              </w:tc>
            </w:tr>
            <w:tr w14:paraId="10A76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1167A3D2">
                  <w:pPr>
                    <w:jc w:val="center"/>
                    <w:rPr>
                      <w:color w:val="auto"/>
                    </w:rPr>
                  </w:pPr>
                  <w:r>
                    <w:rPr>
                      <w:rFonts w:hint="eastAsia"/>
                      <w:color w:val="auto"/>
                    </w:rPr>
                    <w:t>10</w:t>
                  </w:r>
                </w:p>
              </w:tc>
              <w:tc>
                <w:tcPr>
                  <w:tcW w:w="1502" w:type="dxa"/>
                  <w:tcBorders>
                    <w:tl2br w:val="nil"/>
                    <w:tr2bl w:val="nil"/>
                  </w:tcBorders>
                  <w:vAlign w:val="center"/>
                </w:tcPr>
                <w:p w14:paraId="57CC8DD3">
                  <w:pPr>
                    <w:adjustRightInd w:val="0"/>
                    <w:snapToGrid w:val="0"/>
                    <w:jc w:val="center"/>
                    <w:rPr>
                      <w:bCs/>
                      <w:color w:val="auto"/>
                      <w:szCs w:val="21"/>
                    </w:rPr>
                  </w:pPr>
                  <w:r>
                    <w:rPr>
                      <w:bCs/>
                      <w:color w:val="auto"/>
                      <w:szCs w:val="21"/>
                    </w:rPr>
                    <w:t>EVA塑料</w:t>
                  </w:r>
                </w:p>
              </w:tc>
              <w:tc>
                <w:tcPr>
                  <w:tcW w:w="752" w:type="dxa"/>
                  <w:tcBorders>
                    <w:tl2br w:val="nil"/>
                    <w:tr2bl w:val="nil"/>
                  </w:tcBorders>
                  <w:vAlign w:val="center"/>
                </w:tcPr>
                <w:p w14:paraId="01A467AE">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2E8D20D0">
                  <w:pPr>
                    <w:adjustRightInd w:val="0"/>
                    <w:snapToGrid w:val="0"/>
                    <w:jc w:val="center"/>
                    <w:rPr>
                      <w:bCs/>
                      <w:color w:val="auto"/>
                      <w:szCs w:val="21"/>
                    </w:rPr>
                  </w:pPr>
                  <w:r>
                    <w:rPr>
                      <w:bCs/>
                      <w:color w:val="auto"/>
                      <w:szCs w:val="21"/>
                    </w:rPr>
                    <w:t>300</w:t>
                  </w:r>
                </w:p>
              </w:tc>
              <w:tc>
                <w:tcPr>
                  <w:tcW w:w="1275" w:type="dxa"/>
                  <w:tcBorders>
                    <w:tl2br w:val="nil"/>
                    <w:tr2bl w:val="nil"/>
                  </w:tcBorders>
                  <w:vAlign w:val="center"/>
                </w:tcPr>
                <w:p w14:paraId="0AB6D8E9">
                  <w:pPr>
                    <w:adjustRightInd w:val="0"/>
                    <w:snapToGrid w:val="0"/>
                    <w:jc w:val="center"/>
                    <w:rPr>
                      <w:bCs/>
                      <w:color w:val="auto"/>
                      <w:szCs w:val="21"/>
                    </w:rPr>
                  </w:pPr>
                  <w:r>
                    <w:rPr>
                      <w:bCs/>
                      <w:color w:val="auto"/>
                      <w:szCs w:val="21"/>
                    </w:rPr>
                    <w:t>300</w:t>
                  </w:r>
                </w:p>
              </w:tc>
              <w:tc>
                <w:tcPr>
                  <w:tcW w:w="1050" w:type="dxa"/>
                  <w:tcBorders>
                    <w:tl2br w:val="nil"/>
                    <w:tr2bl w:val="nil"/>
                  </w:tcBorders>
                  <w:vAlign w:val="center"/>
                </w:tcPr>
                <w:p w14:paraId="3655A32F">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01C4A45E">
                  <w:pPr>
                    <w:jc w:val="center"/>
                    <w:rPr>
                      <w:color w:val="auto"/>
                    </w:rPr>
                  </w:pPr>
                  <w:r>
                    <w:rPr>
                      <w:rFonts w:hint="eastAsia"/>
                      <w:color w:val="auto"/>
                    </w:rPr>
                    <w:t>外购</w:t>
                  </w:r>
                </w:p>
              </w:tc>
            </w:tr>
            <w:tr w14:paraId="55AF9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61D2747F">
                  <w:pPr>
                    <w:jc w:val="center"/>
                    <w:rPr>
                      <w:color w:val="auto"/>
                    </w:rPr>
                  </w:pPr>
                  <w:r>
                    <w:rPr>
                      <w:rFonts w:hint="eastAsia"/>
                      <w:color w:val="auto"/>
                    </w:rPr>
                    <w:t>11</w:t>
                  </w:r>
                </w:p>
              </w:tc>
              <w:tc>
                <w:tcPr>
                  <w:tcW w:w="1502" w:type="dxa"/>
                  <w:tcBorders>
                    <w:tl2br w:val="nil"/>
                    <w:tr2bl w:val="nil"/>
                  </w:tcBorders>
                  <w:vAlign w:val="center"/>
                </w:tcPr>
                <w:p w14:paraId="26D14CFF">
                  <w:pPr>
                    <w:adjustRightInd w:val="0"/>
                    <w:snapToGrid w:val="0"/>
                    <w:jc w:val="center"/>
                    <w:rPr>
                      <w:bCs/>
                      <w:color w:val="auto"/>
                      <w:szCs w:val="21"/>
                    </w:rPr>
                  </w:pPr>
                  <w:r>
                    <w:rPr>
                      <w:bCs/>
                      <w:color w:val="auto"/>
                      <w:szCs w:val="21"/>
                    </w:rPr>
                    <w:t>PE塑料</w:t>
                  </w:r>
                </w:p>
              </w:tc>
              <w:tc>
                <w:tcPr>
                  <w:tcW w:w="752" w:type="dxa"/>
                  <w:tcBorders>
                    <w:tl2br w:val="nil"/>
                    <w:tr2bl w:val="nil"/>
                  </w:tcBorders>
                  <w:vAlign w:val="center"/>
                </w:tcPr>
                <w:p w14:paraId="01AD599D">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0069CD36">
                  <w:pPr>
                    <w:adjustRightInd w:val="0"/>
                    <w:snapToGrid w:val="0"/>
                    <w:jc w:val="center"/>
                    <w:rPr>
                      <w:bCs/>
                      <w:color w:val="auto"/>
                      <w:szCs w:val="21"/>
                    </w:rPr>
                  </w:pPr>
                  <w:r>
                    <w:rPr>
                      <w:bCs/>
                      <w:color w:val="auto"/>
                      <w:szCs w:val="21"/>
                    </w:rPr>
                    <w:t>250</w:t>
                  </w:r>
                </w:p>
              </w:tc>
              <w:tc>
                <w:tcPr>
                  <w:tcW w:w="1275" w:type="dxa"/>
                  <w:tcBorders>
                    <w:tl2br w:val="nil"/>
                    <w:tr2bl w:val="nil"/>
                  </w:tcBorders>
                  <w:vAlign w:val="center"/>
                </w:tcPr>
                <w:p w14:paraId="4C76DF00">
                  <w:pPr>
                    <w:adjustRightInd w:val="0"/>
                    <w:snapToGrid w:val="0"/>
                    <w:jc w:val="center"/>
                    <w:rPr>
                      <w:bCs/>
                      <w:color w:val="auto"/>
                      <w:szCs w:val="21"/>
                    </w:rPr>
                  </w:pPr>
                  <w:r>
                    <w:rPr>
                      <w:bCs/>
                      <w:color w:val="auto"/>
                      <w:szCs w:val="21"/>
                    </w:rPr>
                    <w:t>250</w:t>
                  </w:r>
                </w:p>
              </w:tc>
              <w:tc>
                <w:tcPr>
                  <w:tcW w:w="1050" w:type="dxa"/>
                  <w:tcBorders>
                    <w:tl2br w:val="nil"/>
                    <w:tr2bl w:val="nil"/>
                  </w:tcBorders>
                  <w:vAlign w:val="center"/>
                </w:tcPr>
                <w:p w14:paraId="7A97C956">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79B01100">
                  <w:pPr>
                    <w:jc w:val="center"/>
                    <w:rPr>
                      <w:color w:val="auto"/>
                    </w:rPr>
                  </w:pPr>
                  <w:r>
                    <w:rPr>
                      <w:rFonts w:hint="eastAsia"/>
                      <w:color w:val="auto"/>
                    </w:rPr>
                    <w:t>外购</w:t>
                  </w:r>
                </w:p>
              </w:tc>
            </w:tr>
            <w:tr w14:paraId="7DC1D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08" w:type="dxa"/>
                  <w:tcBorders>
                    <w:tl2br w:val="nil"/>
                    <w:tr2bl w:val="nil"/>
                  </w:tcBorders>
                  <w:vAlign w:val="center"/>
                </w:tcPr>
                <w:p w14:paraId="58B1C324">
                  <w:pPr>
                    <w:jc w:val="center"/>
                    <w:rPr>
                      <w:color w:val="auto"/>
                    </w:rPr>
                  </w:pPr>
                  <w:r>
                    <w:rPr>
                      <w:rFonts w:hint="eastAsia"/>
                      <w:color w:val="auto"/>
                    </w:rPr>
                    <w:t>12</w:t>
                  </w:r>
                </w:p>
              </w:tc>
              <w:tc>
                <w:tcPr>
                  <w:tcW w:w="1502" w:type="dxa"/>
                  <w:tcBorders>
                    <w:tl2br w:val="nil"/>
                    <w:tr2bl w:val="nil"/>
                  </w:tcBorders>
                  <w:vAlign w:val="center"/>
                </w:tcPr>
                <w:p w14:paraId="45B457D6">
                  <w:pPr>
                    <w:adjustRightInd w:val="0"/>
                    <w:snapToGrid w:val="0"/>
                    <w:jc w:val="center"/>
                    <w:rPr>
                      <w:bCs/>
                      <w:color w:val="auto"/>
                      <w:szCs w:val="21"/>
                    </w:rPr>
                  </w:pPr>
                  <w:r>
                    <w:rPr>
                      <w:bCs/>
                      <w:color w:val="auto"/>
                      <w:szCs w:val="21"/>
                    </w:rPr>
                    <w:t>增韧剂</w:t>
                  </w:r>
                </w:p>
              </w:tc>
              <w:tc>
                <w:tcPr>
                  <w:tcW w:w="752" w:type="dxa"/>
                  <w:tcBorders>
                    <w:tl2br w:val="nil"/>
                    <w:tr2bl w:val="nil"/>
                  </w:tcBorders>
                  <w:vAlign w:val="center"/>
                </w:tcPr>
                <w:p w14:paraId="728F56F3">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3295DE25">
                  <w:pPr>
                    <w:adjustRightInd w:val="0"/>
                    <w:snapToGrid w:val="0"/>
                    <w:jc w:val="center"/>
                    <w:rPr>
                      <w:bCs/>
                      <w:color w:val="auto"/>
                      <w:szCs w:val="21"/>
                    </w:rPr>
                  </w:pPr>
                  <w:r>
                    <w:rPr>
                      <w:bCs/>
                      <w:color w:val="auto"/>
                      <w:szCs w:val="21"/>
                    </w:rPr>
                    <w:t>50</w:t>
                  </w:r>
                </w:p>
              </w:tc>
              <w:tc>
                <w:tcPr>
                  <w:tcW w:w="1275" w:type="dxa"/>
                  <w:tcBorders>
                    <w:tl2br w:val="nil"/>
                    <w:tr2bl w:val="nil"/>
                  </w:tcBorders>
                  <w:vAlign w:val="center"/>
                </w:tcPr>
                <w:p w14:paraId="6B9695C5">
                  <w:pPr>
                    <w:adjustRightInd w:val="0"/>
                    <w:snapToGrid w:val="0"/>
                    <w:jc w:val="center"/>
                    <w:rPr>
                      <w:bCs/>
                      <w:color w:val="auto"/>
                      <w:szCs w:val="21"/>
                    </w:rPr>
                  </w:pPr>
                  <w:r>
                    <w:rPr>
                      <w:bCs/>
                      <w:color w:val="auto"/>
                      <w:szCs w:val="21"/>
                    </w:rPr>
                    <w:t>50</w:t>
                  </w:r>
                </w:p>
              </w:tc>
              <w:tc>
                <w:tcPr>
                  <w:tcW w:w="1050" w:type="dxa"/>
                  <w:tcBorders>
                    <w:tl2br w:val="nil"/>
                    <w:tr2bl w:val="nil"/>
                  </w:tcBorders>
                  <w:vAlign w:val="center"/>
                </w:tcPr>
                <w:p w14:paraId="19CB8160">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44D2B92B">
                  <w:pPr>
                    <w:jc w:val="center"/>
                    <w:rPr>
                      <w:color w:val="auto"/>
                    </w:rPr>
                  </w:pPr>
                  <w:r>
                    <w:rPr>
                      <w:rFonts w:hint="eastAsia"/>
                      <w:color w:val="auto"/>
                    </w:rPr>
                    <w:t>外购</w:t>
                  </w:r>
                </w:p>
              </w:tc>
            </w:tr>
            <w:tr w14:paraId="07679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1" w:type="dxa"/>
                  <w:gridSpan w:val="7"/>
                  <w:tcBorders>
                    <w:tl2br w:val="nil"/>
                    <w:tr2bl w:val="nil"/>
                  </w:tcBorders>
                  <w:vAlign w:val="center"/>
                </w:tcPr>
                <w:p w14:paraId="63BC4A2A">
                  <w:pPr>
                    <w:jc w:val="center"/>
                    <w:rPr>
                      <w:b/>
                      <w:color w:val="auto"/>
                      <w:szCs w:val="21"/>
                    </w:rPr>
                  </w:pPr>
                  <w:r>
                    <w:rPr>
                      <w:b/>
                      <w:color w:val="auto"/>
                      <w:szCs w:val="21"/>
                    </w:rPr>
                    <w:t>胶粉改性沥青</w:t>
                  </w:r>
                </w:p>
              </w:tc>
            </w:tr>
            <w:tr w14:paraId="33363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59FCB944">
                  <w:pPr>
                    <w:jc w:val="center"/>
                    <w:rPr>
                      <w:color w:val="auto"/>
                    </w:rPr>
                  </w:pPr>
                  <w:r>
                    <w:rPr>
                      <w:rFonts w:hint="eastAsia"/>
                      <w:color w:val="auto"/>
                    </w:rPr>
                    <w:t>13</w:t>
                  </w:r>
                </w:p>
              </w:tc>
              <w:tc>
                <w:tcPr>
                  <w:tcW w:w="1502" w:type="dxa"/>
                  <w:tcBorders>
                    <w:tl2br w:val="nil"/>
                    <w:tr2bl w:val="nil"/>
                  </w:tcBorders>
                  <w:vAlign w:val="center"/>
                </w:tcPr>
                <w:p w14:paraId="6EB09EEE">
                  <w:pPr>
                    <w:adjustRightInd w:val="0"/>
                    <w:snapToGrid w:val="0"/>
                    <w:jc w:val="center"/>
                    <w:rPr>
                      <w:bCs/>
                      <w:color w:val="auto"/>
                      <w:szCs w:val="21"/>
                    </w:rPr>
                  </w:pPr>
                  <w:r>
                    <w:rPr>
                      <w:bCs/>
                      <w:color w:val="auto"/>
                      <w:szCs w:val="21"/>
                    </w:rPr>
                    <w:t>基质沥青</w:t>
                  </w:r>
                </w:p>
              </w:tc>
              <w:tc>
                <w:tcPr>
                  <w:tcW w:w="752" w:type="dxa"/>
                  <w:tcBorders>
                    <w:tl2br w:val="nil"/>
                    <w:tr2bl w:val="nil"/>
                  </w:tcBorders>
                  <w:vAlign w:val="center"/>
                </w:tcPr>
                <w:p w14:paraId="573454B2">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104AC2B4">
                  <w:pPr>
                    <w:adjustRightInd w:val="0"/>
                    <w:snapToGrid w:val="0"/>
                    <w:jc w:val="center"/>
                    <w:rPr>
                      <w:bCs/>
                      <w:color w:val="auto"/>
                      <w:szCs w:val="21"/>
                    </w:rPr>
                  </w:pPr>
                  <w:r>
                    <w:rPr>
                      <w:bCs/>
                      <w:color w:val="auto"/>
                      <w:szCs w:val="21"/>
                    </w:rPr>
                    <w:t>61600</w:t>
                  </w:r>
                </w:p>
              </w:tc>
              <w:tc>
                <w:tcPr>
                  <w:tcW w:w="1275" w:type="dxa"/>
                  <w:tcBorders>
                    <w:tl2br w:val="nil"/>
                    <w:tr2bl w:val="nil"/>
                  </w:tcBorders>
                  <w:vAlign w:val="center"/>
                </w:tcPr>
                <w:p w14:paraId="39A2463A">
                  <w:pPr>
                    <w:adjustRightInd w:val="0"/>
                    <w:snapToGrid w:val="0"/>
                    <w:jc w:val="center"/>
                    <w:rPr>
                      <w:bCs/>
                      <w:color w:val="auto"/>
                      <w:szCs w:val="21"/>
                    </w:rPr>
                  </w:pPr>
                  <w:r>
                    <w:rPr>
                      <w:bCs/>
                      <w:color w:val="auto"/>
                      <w:szCs w:val="21"/>
                    </w:rPr>
                    <w:t>61600</w:t>
                  </w:r>
                </w:p>
              </w:tc>
              <w:tc>
                <w:tcPr>
                  <w:tcW w:w="1050" w:type="dxa"/>
                  <w:tcBorders>
                    <w:tl2br w:val="nil"/>
                    <w:tr2bl w:val="nil"/>
                  </w:tcBorders>
                  <w:vAlign w:val="center"/>
                </w:tcPr>
                <w:p w14:paraId="785DAC3A">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6E0A3A37">
                  <w:pPr>
                    <w:jc w:val="center"/>
                    <w:rPr>
                      <w:color w:val="auto"/>
                    </w:rPr>
                  </w:pPr>
                  <w:r>
                    <w:rPr>
                      <w:rFonts w:hint="eastAsia"/>
                      <w:color w:val="auto"/>
                    </w:rPr>
                    <w:t>外购</w:t>
                  </w:r>
                </w:p>
              </w:tc>
            </w:tr>
            <w:tr w14:paraId="69301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57A9F321">
                  <w:pPr>
                    <w:jc w:val="center"/>
                    <w:rPr>
                      <w:color w:val="auto"/>
                    </w:rPr>
                  </w:pPr>
                  <w:r>
                    <w:rPr>
                      <w:rFonts w:hint="eastAsia"/>
                      <w:color w:val="auto"/>
                    </w:rPr>
                    <w:t>14</w:t>
                  </w:r>
                </w:p>
              </w:tc>
              <w:tc>
                <w:tcPr>
                  <w:tcW w:w="1502" w:type="dxa"/>
                  <w:tcBorders>
                    <w:tl2br w:val="nil"/>
                    <w:tr2bl w:val="nil"/>
                  </w:tcBorders>
                  <w:vAlign w:val="center"/>
                </w:tcPr>
                <w:p w14:paraId="4D022CB6">
                  <w:pPr>
                    <w:adjustRightInd w:val="0"/>
                    <w:snapToGrid w:val="0"/>
                    <w:jc w:val="center"/>
                    <w:rPr>
                      <w:bCs/>
                      <w:color w:val="auto"/>
                      <w:szCs w:val="21"/>
                    </w:rPr>
                  </w:pPr>
                  <w:r>
                    <w:rPr>
                      <w:bCs/>
                      <w:color w:val="auto"/>
                      <w:szCs w:val="21"/>
                    </w:rPr>
                    <w:t>胶粉</w:t>
                  </w:r>
                </w:p>
              </w:tc>
              <w:tc>
                <w:tcPr>
                  <w:tcW w:w="752" w:type="dxa"/>
                  <w:tcBorders>
                    <w:tl2br w:val="nil"/>
                    <w:tr2bl w:val="nil"/>
                  </w:tcBorders>
                  <w:vAlign w:val="center"/>
                </w:tcPr>
                <w:p w14:paraId="6E889D36">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5579CD5C">
                  <w:pPr>
                    <w:adjustRightInd w:val="0"/>
                    <w:snapToGrid w:val="0"/>
                    <w:jc w:val="center"/>
                    <w:rPr>
                      <w:bCs/>
                      <w:color w:val="auto"/>
                      <w:szCs w:val="21"/>
                    </w:rPr>
                  </w:pPr>
                  <w:r>
                    <w:rPr>
                      <w:bCs/>
                      <w:color w:val="auto"/>
                      <w:szCs w:val="21"/>
                    </w:rPr>
                    <w:t>14400</w:t>
                  </w:r>
                </w:p>
              </w:tc>
              <w:tc>
                <w:tcPr>
                  <w:tcW w:w="1275" w:type="dxa"/>
                  <w:tcBorders>
                    <w:tl2br w:val="nil"/>
                    <w:tr2bl w:val="nil"/>
                  </w:tcBorders>
                  <w:vAlign w:val="center"/>
                </w:tcPr>
                <w:p w14:paraId="06BDF529">
                  <w:pPr>
                    <w:adjustRightInd w:val="0"/>
                    <w:snapToGrid w:val="0"/>
                    <w:jc w:val="center"/>
                    <w:rPr>
                      <w:bCs/>
                      <w:color w:val="auto"/>
                      <w:szCs w:val="21"/>
                    </w:rPr>
                  </w:pPr>
                  <w:r>
                    <w:rPr>
                      <w:bCs/>
                      <w:color w:val="auto"/>
                      <w:szCs w:val="21"/>
                    </w:rPr>
                    <w:t>14400</w:t>
                  </w:r>
                </w:p>
              </w:tc>
              <w:tc>
                <w:tcPr>
                  <w:tcW w:w="1050" w:type="dxa"/>
                  <w:tcBorders>
                    <w:tl2br w:val="nil"/>
                    <w:tr2bl w:val="nil"/>
                  </w:tcBorders>
                  <w:vAlign w:val="center"/>
                </w:tcPr>
                <w:p w14:paraId="62F2ADFE">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27894C46">
                  <w:pPr>
                    <w:jc w:val="center"/>
                    <w:rPr>
                      <w:color w:val="auto"/>
                    </w:rPr>
                  </w:pPr>
                  <w:r>
                    <w:rPr>
                      <w:rFonts w:hint="eastAsia"/>
                      <w:color w:val="auto"/>
                    </w:rPr>
                    <w:t>外购</w:t>
                  </w:r>
                </w:p>
              </w:tc>
            </w:tr>
            <w:tr w14:paraId="1384D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4609CABA">
                  <w:pPr>
                    <w:jc w:val="center"/>
                    <w:rPr>
                      <w:color w:val="auto"/>
                    </w:rPr>
                  </w:pPr>
                  <w:r>
                    <w:rPr>
                      <w:rFonts w:hint="eastAsia"/>
                      <w:color w:val="auto"/>
                    </w:rPr>
                    <w:t>15</w:t>
                  </w:r>
                </w:p>
              </w:tc>
              <w:tc>
                <w:tcPr>
                  <w:tcW w:w="1502" w:type="dxa"/>
                  <w:tcBorders>
                    <w:tl2br w:val="nil"/>
                    <w:tr2bl w:val="nil"/>
                  </w:tcBorders>
                  <w:vAlign w:val="center"/>
                </w:tcPr>
                <w:p w14:paraId="2487E70C">
                  <w:pPr>
                    <w:adjustRightInd w:val="0"/>
                    <w:snapToGrid w:val="0"/>
                    <w:jc w:val="center"/>
                    <w:rPr>
                      <w:bCs/>
                      <w:color w:val="auto"/>
                      <w:szCs w:val="21"/>
                    </w:rPr>
                  </w:pPr>
                  <w:r>
                    <w:rPr>
                      <w:bCs/>
                      <w:color w:val="auto"/>
                      <w:szCs w:val="21"/>
                    </w:rPr>
                    <w:t>CCY(橡胶油)</w:t>
                  </w:r>
                </w:p>
              </w:tc>
              <w:tc>
                <w:tcPr>
                  <w:tcW w:w="752" w:type="dxa"/>
                  <w:tcBorders>
                    <w:tl2br w:val="nil"/>
                    <w:tr2bl w:val="nil"/>
                  </w:tcBorders>
                  <w:vAlign w:val="center"/>
                </w:tcPr>
                <w:p w14:paraId="2F069877">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054E91CF">
                  <w:pPr>
                    <w:adjustRightInd w:val="0"/>
                    <w:snapToGrid w:val="0"/>
                    <w:jc w:val="center"/>
                    <w:rPr>
                      <w:bCs/>
                      <w:color w:val="auto"/>
                      <w:szCs w:val="21"/>
                    </w:rPr>
                  </w:pPr>
                  <w:r>
                    <w:rPr>
                      <w:bCs/>
                      <w:color w:val="auto"/>
                      <w:szCs w:val="21"/>
                    </w:rPr>
                    <w:t>2400</w:t>
                  </w:r>
                </w:p>
              </w:tc>
              <w:tc>
                <w:tcPr>
                  <w:tcW w:w="1275" w:type="dxa"/>
                  <w:tcBorders>
                    <w:tl2br w:val="nil"/>
                    <w:tr2bl w:val="nil"/>
                  </w:tcBorders>
                  <w:vAlign w:val="center"/>
                </w:tcPr>
                <w:p w14:paraId="4B36ACFD">
                  <w:pPr>
                    <w:adjustRightInd w:val="0"/>
                    <w:snapToGrid w:val="0"/>
                    <w:jc w:val="center"/>
                    <w:rPr>
                      <w:bCs/>
                      <w:color w:val="auto"/>
                      <w:szCs w:val="21"/>
                    </w:rPr>
                  </w:pPr>
                  <w:r>
                    <w:rPr>
                      <w:bCs/>
                      <w:color w:val="auto"/>
                      <w:szCs w:val="21"/>
                    </w:rPr>
                    <w:t>2400</w:t>
                  </w:r>
                </w:p>
              </w:tc>
              <w:tc>
                <w:tcPr>
                  <w:tcW w:w="1050" w:type="dxa"/>
                  <w:tcBorders>
                    <w:tl2br w:val="nil"/>
                    <w:tr2bl w:val="nil"/>
                  </w:tcBorders>
                  <w:vAlign w:val="center"/>
                </w:tcPr>
                <w:p w14:paraId="2A7F7163">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1CBE29E7">
                  <w:pPr>
                    <w:jc w:val="center"/>
                    <w:rPr>
                      <w:color w:val="auto"/>
                    </w:rPr>
                  </w:pPr>
                  <w:r>
                    <w:rPr>
                      <w:rFonts w:hint="eastAsia"/>
                      <w:color w:val="auto"/>
                    </w:rPr>
                    <w:t>外购</w:t>
                  </w:r>
                </w:p>
              </w:tc>
            </w:tr>
            <w:tr w14:paraId="2BD71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012601A3">
                  <w:pPr>
                    <w:jc w:val="center"/>
                    <w:rPr>
                      <w:color w:val="auto"/>
                    </w:rPr>
                  </w:pPr>
                  <w:r>
                    <w:rPr>
                      <w:rFonts w:hint="eastAsia"/>
                      <w:color w:val="auto"/>
                    </w:rPr>
                    <w:t>16</w:t>
                  </w:r>
                </w:p>
              </w:tc>
              <w:tc>
                <w:tcPr>
                  <w:tcW w:w="1502" w:type="dxa"/>
                  <w:tcBorders>
                    <w:tl2br w:val="nil"/>
                    <w:tr2bl w:val="nil"/>
                  </w:tcBorders>
                  <w:vAlign w:val="center"/>
                </w:tcPr>
                <w:p w14:paraId="33630F4F">
                  <w:pPr>
                    <w:adjustRightInd w:val="0"/>
                    <w:snapToGrid w:val="0"/>
                    <w:jc w:val="center"/>
                    <w:rPr>
                      <w:bCs/>
                      <w:color w:val="auto"/>
                      <w:szCs w:val="21"/>
                    </w:rPr>
                  </w:pPr>
                  <w:r>
                    <w:rPr>
                      <w:bCs/>
                      <w:color w:val="auto"/>
                      <w:szCs w:val="21"/>
                    </w:rPr>
                    <w:t>重质钙粉</w:t>
                  </w:r>
                </w:p>
              </w:tc>
              <w:tc>
                <w:tcPr>
                  <w:tcW w:w="752" w:type="dxa"/>
                  <w:tcBorders>
                    <w:tl2br w:val="nil"/>
                    <w:tr2bl w:val="nil"/>
                  </w:tcBorders>
                  <w:vAlign w:val="center"/>
                </w:tcPr>
                <w:p w14:paraId="21390D58">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124B0E48">
                  <w:pPr>
                    <w:adjustRightInd w:val="0"/>
                    <w:snapToGrid w:val="0"/>
                    <w:jc w:val="center"/>
                    <w:rPr>
                      <w:bCs/>
                      <w:color w:val="auto"/>
                      <w:szCs w:val="21"/>
                    </w:rPr>
                  </w:pPr>
                  <w:r>
                    <w:rPr>
                      <w:bCs/>
                      <w:color w:val="auto"/>
                      <w:szCs w:val="21"/>
                    </w:rPr>
                    <w:t>1600</w:t>
                  </w:r>
                </w:p>
              </w:tc>
              <w:tc>
                <w:tcPr>
                  <w:tcW w:w="1275" w:type="dxa"/>
                  <w:tcBorders>
                    <w:tl2br w:val="nil"/>
                    <w:tr2bl w:val="nil"/>
                  </w:tcBorders>
                  <w:vAlign w:val="center"/>
                </w:tcPr>
                <w:p w14:paraId="67EDB9EC">
                  <w:pPr>
                    <w:adjustRightInd w:val="0"/>
                    <w:snapToGrid w:val="0"/>
                    <w:jc w:val="center"/>
                    <w:rPr>
                      <w:bCs/>
                      <w:color w:val="auto"/>
                      <w:szCs w:val="21"/>
                    </w:rPr>
                  </w:pPr>
                  <w:r>
                    <w:rPr>
                      <w:bCs/>
                      <w:color w:val="auto"/>
                      <w:szCs w:val="21"/>
                    </w:rPr>
                    <w:t>1600</w:t>
                  </w:r>
                </w:p>
              </w:tc>
              <w:tc>
                <w:tcPr>
                  <w:tcW w:w="1050" w:type="dxa"/>
                  <w:tcBorders>
                    <w:tl2br w:val="nil"/>
                    <w:tr2bl w:val="nil"/>
                  </w:tcBorders>
                  <w:vAlign w:val="center"/>
                </w:tcPr>
                <w:p w14:paraId="666CDB9D">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372FCE9F">
                  <w:pPr>
                    <w:jc w:val="center"/>
                    <w:rPr>
                      <w:color w:val="auto"/>
                    </w:rPr>
                  </w:pPr>
                  <w:r>
                    <w:rPr>
                      <w:rFonts w:hint="eastAsia"/>
                      <w:color w:val="auto"/>
                    </w:rPr>
                    <w:t>外购</w:t>
                  </w:r>
                </w:p>
              </w:tc>
            </w:tr>
            <w:tr w14:paraId="4BAA8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1" w:type="dxa"/>
                  <w:gridSpan w:val="7"/>
                  <w:tcBorders>
                    <w:tl2br w:val="nil"/>
                    <w:tr2bl w:val="nil"/>
                  </w:tcBorders>
                  <w:vAlign w:val="center"/>
                </w:tcPr>
                <w:p w14:paraId="2CF78261">
                  <w:pPr>
                    <w:jc w:val="center"/>
                    <w:rPr>
                      <w:b/>
                      <w:color w:val="auto"/>
                      <w:szCs w:val="21"/>
                    </w:rPr>
                  </w:pPr>
                  <w:r>
                    <w:rPr>
                      <w:b/>
                      <w:color w:val="auto"/>
                      <w:szCs w:val="21"/>
                    </w:rPr>
                    <w:t>高粘高弹改性沥青</w:t>
                  </w:r>
                </w:p>
              </w:tc>
            </w:tr>
            <w:tr w14:paraId="5E37C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59CE26DF">
                  <w:pPr>
                    <w:jc w:val="center"/>
                    <w:rPr>
                      <w:color w:val="auto"/>
                    </w:rPr>
                  </w:pPr>
                  <w:r>
                    <w:rPr>
                      <w:rFonts w:hint="eastAsia"/>
                      <w:color w:val="auto"/>
                    </w:rPr>
                    <w:t>17</w:t>
                  </w:r>
                </w:p>
              </w:tc>
              <w:tc>
                <w:tcPr>
                  <w:tcW w:w="1502" w:type="dxa"/>
                  <w:tcBorders>
                    <w:tl2br w:val="nil"/>
                    <w:tr2bl w:val="nil"/>
                  </w:tcBorders>
                  <w:vAlign w:val="center"/>
                </w:tcPr>
                <w:p w14:paraId="3A5EF0F6">
                  <w:pPr>
                    <w:adjustRightInd w:val="0"/>
                    <w:snapToGrid w:val="0"/>
                    <w:jc w:val="center"/>
                    <w:rPr>
                      <w:bCs/>
                      <w:color w:val="auto"/>
                      <w:szCs w:val="21"/>
                    </w:rPr>
                  </w:pPr>
                  <w:r>
                    <w:rPr>
                      <w:bCs/>
                      <w:color w:val="auto"/>
                      <w:szCs w:val="21"/>
                    </w:rPr>
                    <w:t>基质沥青</w:t>
                  </w:r>
                </w:p>
              </w:tc>
              <w:tc>
                <w:tcPr>
                  <w:tcW w:w="752" w:type="dxa"/>
                  <w:tcBorders>
                    <w:tl2br w:val="nil"/>
                    <w:tr2bl w:val="nil"/>
                  </w:tcBorders>
                  <w:vAlign w:val="center"/>
                </w:tcPr>
                <w:p w14:paraId="72130B0A">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5DF7C433">
                  <w:pPr>
                    <w:adjustRightInd w:val="0"/>
                    <w:snapToGrid w:val="0"/>
                    <w:jc w:val="center"/>
                    <w:rPr>
                      <w:bCs/>
                      <w:color w:val="auto"/>
                      <w:szCs w:val="21"/>
                    </w:rPr>
                  </w:pPr>
                  <w:r>
                    <w:rPr>
                      <w:bCs/>
                      <w:color w:val="auto"/>
                      <w:szCs w:val="21"/>
                    </w:rPr>
                    <w:t>8430</w:t>
                  </w:r>
                </w:p>
              </w:tc>
              <w:tc>
                <w:tcPr>
                  <w:tcW w:w="1275" w:type="dxa"/>
                  <w:tcBorders>
                    <w:tl2br w:val="nil"/>
                    <w:tr2bl w:val="nil"/>
                  </w:tcBorders>
                  <w:vAlign w:val="center"/>
                </w:tcPr>
                <w:p w14:paraId="1930A1E0">
                  <w:pPr>
                    <w:adjustRightInd w:val="0"/>
                    <w:snapToGrid w:val="0"/>
                    <w:jc w:val="center"/>
                    <w:rPr>
                      <w:bCs/>
                      <w:color w:val="auto"/>
                      <w:szCs w:val="21"/>
                    </w:rPr>
                  </w:pPr>
                  <w:r>
                    <w:rPr>
                      <w:bCs/>
                      <w:color w:val="auto"/>
                      <w:szCs w:val="21"/>
                    </w:rPr>
                    <w:t>8430</w:t>
                  </w:r>
                </w:p>
              </w:tc>
              <w:tc>
                <w:tcPr>
                  <w:tcW w:w="1050" w:type="dxa"/>
                  <w:tcBorders>
                    <w:tl2br w:val="nil"/>
                    <w:tr2bl w:val="nil"/>
                  </w:tcBorders>
                  <w:vAlign w:val="center"/>
                </w:tcPr>
                <w:p w14:paraId="71F22684">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361182CA">
                  <w:pPr>
                    <w:jc w:val="center"/>
                    <w:rPr>
                      <w:color w:val="auto"/>
                    </w:rPr>
                  </w:pPr>
                  <w:r>
                    <w:rPr>
                      <w:rFonts w:hint="eastAsia"/>
                      <w:color w:val="auto"/>
                    </w:rPr>
                    <w:t>外购</w:t>
                  </w:r>
                </w:p>
              </w:tc>
            </w:tr>
            <w:tr w14:paraId="02174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3C86C667">
                  <w:pPr>
                    <w:jc w:val="center"/>
                    <w:rPr>
                      <w:color w:val="auto"/>
                    </w:rPr>
                  </w:pPr>
                  <w:r>
                    <w:rPr>
                      <w:rFonts w:hint="eastAsia"/>
                      <w:color w:val="auto"/>
                    </w:rPr>
                    <w:t>18</w:t>
                  </w:r>
                </w:p>
              </w:tc>
              <w:tc>
                <w:tcPr>
                  <w:tcW w:w="1502" w:type="dxa"/>
                  <w:tcBorders>
                    <w:tl2br w:val="nil"/>
                    <w:tr2bl w:val="nil"/>
                  </w:tcBorders>
                  <w:vAlign w:val="center"/>
                </w:tcPr>
                <w:p w14:paraId="5C0CFA5F">
                  <w:pPr>
                    <w:adjustRightInd w:val="0"/>
                    <w:snapToGrid w:val="0"/>
                    <w:jc w:val="center"/>
                    <w:rPr>
                      <w:bCs/>
                      <w:color w:val="auto"/>
                      <w:szCs w:val="21"/>
                    </w:rPr>
                  </w:pPr>
                  <w:r>
                    <w:rPr>
                      <w:bCs/>
                      <w:color w:val="auto"/>
                      <w:szCs w:val="21"/>
                    </w:rPr>
                    <w:t>SBS</w:t>
                  </w:r>
                </w:p>
              </w:tc>
              <w:tc>
                <w:tcPr>
                  <w:tcW w:w="752" w:type="dxa"/>
                  <w:tcBorders>
                    <w:tl2br w:val="nil"/>
                    <w:tr2bl w:val="nil"/>
                  </w:tcBorders>
                  <w:vAlign w:val="center"/>
                </w:tcPr>
                <w:p w14:paraId="75FFA0DB">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30EB8B3C">
                  <w:pPr>
                    <w:adjustRightInd w:val="0"/>
                    <w:snapToGrid w:val="0"/>
                    <w:jc w:val="center"/>
                    <w:rPr>
                      <w:bCs/>
                      <w:color w:val="auto"/>
                      <w:szCs w:val="21"/>
                    </w:rPr>
                  </w:pPr>
                  <w:r>
                    <w:rPr>
                      <w:bCs/>
                      <w:color w:val="auto"/>
                      <w:szCs w:val="21"/>
                    </w:rPr>
                    <w:t>450</w:t>
                  </w:r>
                </w:p>
              </w:tc>
              <w:tc>
                <w:tcPr>
                  <w:tcW w:w="1275" w:type="dxa"/>
                  <w:tcBorders>
                    <w:tl2br w:val="nil"/>
                    <w:tr2bl w:val="nil"/>
                  </w:tcBorders>
                  <w:vAlign w:val="center"/>
                </w:tcPr>
                <w:p w14:paraId="49B3B456">
                  <w:pPr>
                    <w:adjustRightInd w:val="0"/>
                    <w:snapToGrid w:val="0"/>
                    <w:jc w:val="center"/>
                    <w:rPr>
                      <w:bCs/>
                      <w:color w:val="auto"/>
                      <w:szCs w:val="21"/>
                    </w:rPr>
                  </w:pPr>
                  <w:r>
                    <w:rPr>
                      <w:bCs/>
                      <w:color w:val="auto"/>
                      <w:szCs w:val="21"/>
                    </w:rPr>
                    <w:t>450</w:t>
                  </w:r>
                </w:p>
              </w:tc>
              <w:tc>
                <w:tcPr>
                  <w:tcW w:w="1050" w:type="dxa"/>
                  <w:tcBorders>
                    <w:tl2br w:val="nil"/>
                    <w:tr2bl w:val="nil"/>
                  </w:tcBorders>
                  <w:vAlign w:val="center"/>
                </w:tcPr>
                <w:p w14:paraId="44C1C180">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37B9F881">
                  <w:pPr>
                    <w:jc w:val="center"/>
                    <w:rPr>
                      <w:color w:val="auto"/>
                    </w:rPr>
                  </w:pPr>
                  <w:r>
                    <w:rPr>
                      <w:rFonts w:hint="eastAsia"/>
                      <w:color w:val="auto"/>
                    </w:rPr>
                    <w:t>外购</w:t>
                  </w:r>
                </w:p>
              </w:tc>
            </w:tr>
            <w:tr w14:paraId="0C35D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tcBorders>
                    <w:tl2br w:val="nil"/>
                    <w:tr2bl w:val="nil"/>
                  </w:tcBorders>
                  <w:vAlign w:val="center"/>
                </w:tcPr>
                <w:p w14:paraId="5E28F5E1">
                  <w:pPr>
                    <w:jc w:val="center"/>
                    <w:rPr>
                      <w:color w:val="auto"/>
                    </w:rPr>
                  </w:pPr>
                  <w:r>
                    <w:rPr>
                      <w:rFonts w:hint="eastAsia"/>
                      <w:color w:val="auto"/>
                    </w:rPr>
                    <w:t>19</w:t>
                  </w:r>
                </w:p>
              </w:tc>
              <w:tc>
                <w:tcPr>
                  <w:tcW w:w="1502" w:type="dxa"/>
                  <w:tcBorders>
                    <w:tl2br w:val="nil"/>
                    <w:tr2bl w:val="nil"/>
                  </w:tcBorders>
                  <w:vAlign w:val="center"/>
                </w:tcPr>
                <w:p w14:paraId="3DCD61D6">
                  <w:pPr>
                    <w:adjustRightInd w:val="0"/>
                    <w:snapToGrid w:val="0"/>
                    <w:jc w:val="center"/>
                    <w:rPr>
                      <w:bCs/>
                      <w:color w:val="auto"/>
                      <w:szCs w:val="21"/>
                    </w:rPr>
                  </w:pPr>
                  <w:r>
                    <w:rPr>
                      <w:bCs/>
                      <w:color w:val="auto"/>
                      <w:szCs w:val="21"/>
                    </w:rPr>
                    <w:t>TPS</w:t>
                  </w:r>
                </w:p>
              </w:tc>
              <w:tc>
                <w:tcPr>
                  <w:tcW w:w="752" w:type="dxa"/>
                  <w:tcBorders>
                    <w:tl2br w:val="nil"/>
                    <w:tr2bl w:val="nil"/>
                  </w:tcBorders>
                  <w:vAlign w:val="center"/>
                </w:tcPr>
                <w:p w14:paraId="247AE4C8">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78C1B6BE">
                  <w:pPr>
                    <w:adjustRightInd w:val="0"/>
                    <w:snapToGrid w:val="0"/>
                    <w:jc w:val="center"/>
                    <w:rPr>
                      <w:bCs/>
                      <w:color w:val="auto"/>
                      <w:szCs w:val="21"/>
                    </w:rPr>
                  </w:pPr>
                  <w:r>
                    <w:rPr>
                      <w:bCs/>
                      <w:color w:val="auto"/>
                      <w:szCs w:val="21"/>
                    </w:rPr>
                    <w:t>400</w:t>
                  </w:r>
                </w:p>
              </w:tc>
              <w:tc>
                <w:tcPr>
                  <w:tcW w:w="1275" w:type="dxa"/>
                  <w:tcBorders>
                    <w:tl2br w:val="nil"/>
                    <w:tr2bl w:val="nil"/>
                  </w:tcBorders>
                  <w:vAlign w:val="center"/>
                </w:tcPr>
                <w:p w14:paraId="527C2F45">
                  <w:pPr>
                    <w:adjustRightInd w:val="0"/>
                    <w:snapToGrid w:val="0"/>
                    <w:jc w:val="center"/>
                    <w:rPr>
                      <w:bCs/>
                      <w:color w:val="auto"/>
                      <w:szCs w:val="21"/>
                    </w:rPr>
                  </w:pPr>
                  <w:r>
                    <w:rPr>
                      <w:bCs/>
                      <w:color w:val="auto"/>
                      <w:szCs w:val="21"/>
                    </w:rPr>
                    <w:t>400</w:t>
                  </w:r>
                </w:p>
              </w:tc>
              <w:tc>
                <w:tcPr>
                  <w:tcW w:w="1050" w:type="dxa"/>
                  <w:tcBorders>
                    <w:tl2br w:val="nil"/>
                    <w:tr2bl w:val="nil"/>
                  </w:tcBorders>
                  <w:vAlign w:val="center"/>
                </w:tcPr>
                <w:p w14:paraId="0F8BA38D">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7E6F9C31">
                  <w:pPr>
                    <w:jc w:val="center"/>
                    <w:rPr>
                      <w:color w:val="auto"/>
                    </w:rPr>
                  </w:pPr>
                  <w:r>
                    <w:rPr>
                      <w:rFonts w:hint="eastAsia"/>
                      <w:color w:val="auto"/>
                    </w:rPr>
                    <w:t>外购</w:t>
                  </w:r>
                </w:p>
              </w:tc>
            </w:tr>
            <w:tr w14:paraId="1BD62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66F33420">
                  <w:pPr>
                    <w:jc w:val="center"/>
                    <w:rPr>
                      <w:color w:val="auto"/>
                    </w:rPr>
                  </w:pPr>
                  <w:r>
                    <w:rPr>
                      <w:rFonts w:hint="eastAsia"/>
                      <w:color w:val="auto"/>
                    </w:rPr>
                    <w:t>20</w:t>
                  </w:r>
                </w:p>
              </w:tc>
              <w:tc>
                <w:tcPr>
                  <w:tcW w:w="1502" w:type="dxa"/>
                  <w:tcBorders>
                    <w:tl2br w:val="nil"/>
                    <w:tr2bl w:val="nil"/>
                  </w:tcBorders>
                  <w:vAlign w:val="center"/>
                </w:tcPr>
                <w:p w14:paraId="7A19CE2F">
                  <w:pPr>
                    <w:adjustRightInd w:val="0"/>
                    <w:snapToGrid w:val="0"/>
                    <w:jc w:val="center"/>
                    <w:rPr>
                      <w:bCs/>
                      <w:color w:val="auto"/>
                      <w:szCs w:val="21"/>
                    </w:rPr>
                  </w:pPr>
                  <w:r>
                    <w:rPr>
                      <w:bCs/>
                      <w:color w:val="auto"/>
                      <w:szCs w:val="21"/>
                    </w:rPr>
                    <w:t>增粘剂</w:t>
                  </w:r>
                </w:p>
              </w:tc>
              <w:tc>
                <w:tcPr>
                  <w:tcW w:w="752" w:type="dxa"/>
                  <w:tcBorders>
                    <w:tl2br w:val="nil"/>
                    <w:tr2bl w:val="nil"/>
                  </w:tcBorders>
                  <w:vAlign w:val="center"/>
                </w:tcPr>
                <w:p w14:paraId="5F08D616">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3484D916">
                  <w:pPr>
                    <w:adjustRightInd w:val="0"/>
                    <w:snapToGrid w:val="0"/>
                    <w:jc w:val="center"/>
                    <w:rPr>
                      <w:bCs/>
                      <w:color w:val="auto"/>
                      <w:szCs w:val="21"/>
                    </w:rPr>
                  </w:pPr>
                  <w:r>
                    <w:rPr>
                      <w:bCs/>
                      <w:color w:val="auto"/>
                      <w:szCs w:val="21"/>
                    </w:rPr>
                    <w:t>150</w:t>
                  </w:r>
                </w:p>
              </w:tc>
              <w:tc>
                <w:tcPr>
                  <w:tcW w:w="1275" w:type="dxa"/>
                  <w:tcBorders>
                    <w:tl2br w:val="nil"/>
                    <w:tr2bl w:val="nil"/>
                  </w:tcBorders>
                  <w:vAlign w:val="center"/>
                </w:tcPr>
                <w:p w14:paraId="1292DD1E">
                  <w:pPr>
                    <w:adjustRightInd w:val="0"/>
                    <w:snapToGrid w:val="0"/>
                    <w:jc w:val="center"/>
                    <w:rPr>
                      <w:bCs/>
                      <w:color w:val="auto"/>
                      <w:szCs w:val="21"/>
                    </w:rPr>
                  </w:pPr>
                  <w:r>
                    <w:rPr>
                      <w:bCs/>
                      <w:color w:val="auto"/>
                      <w:szCs w:val="21"/>
                    </w:rPr>
                    <w:t>150</w:t>
                  </w:r>
                </w:p>
              </w:tc>
              <w:tc>
                <w:tcPr>
                  <w:tcW w:w="1050" w:type="dxa"/>
                  <w:tcBorders>
                    <w:tl2br w:val="nil"/>
                    <w:tr2bl w:val="nil"/>
                  </w:tcBorders>
                  <w:vAlign w:val="center"/>
                </w:tcPr>
                <w:p w14:paraId="13A7B37A">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1ED6F3A5">
                  <w:pPr>
                    <w:jc w:val="center"/>
                    <w:rPr>
                      <w:color w:val="auto"/>
                    </w:rPr>
                  </w:pPr>
                  <w:r>
                    <w:rPr>
                      <w:rFonts w:hint="eastAsia"/>
                      <w:color w:val="auto"/>
                    </w:rPr>
                    <w:t>外购</w:t>
                  </w:r>
                </w:p>
              </w:tc>
            </w:tr>
            <w:tr w14:paraId="746C5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5BCC0BE9">
                  <w:pPr>
                    <w:jc w:val="center"/>
                    <w:rPr>
                      <w:color w:val="auto"/>
                    </w:rPr>
                  </w:pPr>
                  <w:r>
                    <w:rPr>
                      <w:rFonts w:hint="eastAsia"/>
                      <w:color w:val="auto"/>
                    </w:rPr>
                    <w:t>21</w:t>
                  </w:r>
                </w:p>
              </w:tc>
              <w:tc>
                <w:tcPr>
                  <w:tcW w:w="1502" w:type="dxa"/>
                  <w:tcBorders>
                    <w:tl2br w:val="nil"/>
                    <w:tr2bl w:val="nil"/>
                  </w:tcBorders>
                  <w:vAlign w:val="center"/>
                </w:tcPr>
                <w:p w14:paraId="6681A642">
                  <w:pPr>
                    <w:adjustRightInd w:val="0"/>
                    <w:snapToGrid w:val="0"/>
                    <w:jc w:val="center"/>
                    <w:rPr>
                      <w:bCs/>
                      <w:color w:val="auto"/>
                      <w:szCs w:val="21"/>
                    </w:rPr>
                  </w:pPr>
                  <w:r>
                    <w:rPr>
                      <w:bCs/>
                      <w:color w:val="auto"/>
                      <w:szCs w:val="21"/>
                    </w:rPr>
                    <w:t>稳定剂（硫磺）</w:t>
                  </w:r>
                </w:p>
              </w:tc>
              <w:tc>
                <w:tcPr>
                  <w:tcW w:w="752" w:type="dxa"/>
                  <w:tcBorders>
                    <w:tl2br w:val="nil"/>
                    <w:tr2bl w:val="nil"/>
                  </w:tcBorders>
                  <w:vAlign w:val="center"/>
                </w:tcPr>
                <w:p w14:paraId="337429F4">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50A98F2A">
                  <w:pPr>
                    <w:adjustRightInd w:val="0"/>
                    <w:snapToGrid w:val="0"/>
                    <w:jc w:val="center"/>
                    <w:rPr>
                      <w:bCs/>
                      <w:color w:val="auto"/>
                      <w:szCs w:val="21"/>
                    </w:rPr>
                  </w:pPr>
                  <w:r>
                    <w:rPr>
                      <w:bCs/>
                      <w:color w:val="auto"/>
                      <w:szCs w:val="21"/>
                    </w:rPr>
                    <w:t>20</w:t>
                  </w:r>
                </w:p>
              </w:tc>
              <w:tc>
                <w:tcPr>
                  <w:tcW w:w="1275" w:type="dxa"/>
                  <w:tcBorders>
                    <w:tl2br w:val="nil"/>
                    <w:tr2bl w:val="nil"/>
                  </w:tcBorders>
                  <w:vAlign w:val="center"/>
                </w:tcPr>
                <w:p w14:paraId="25FA5FF0">
                  <w:pPr>
                    <w:adjustRightInd w:val="0"/>
                    <w:snapToGrid w:val="0"/>
                    <w:jc w:val="center"/>
                    <w:rPr>
                      <w:bCs/>
                      <w:color w:val="auto"/>
                      <w:szCs w:val="21"/>
                    </w:rPr>
                  </w:pPr>
                  <w:r>
                    <w:rPr>
                      <w:bCs/>
                      <w:color w:val="auto"/>
                      <w:szCs w:val="21"/>
                    </w:rPr>
                    <w:t>20</w:t>
                  </w:r>
                </w:p>
              </w:tc>
              <w:tc>
                <w:tcPr>
                  <w:tcW w:w="1050" w:type="dxa"/>
                  <w:tcBorders>
                    <w:tl2br w:val="nil"/>
                    <w:tr2bl w:val="nil"/>
                  </w:tcBorders>
                  <w:vAlign w:val="center"/>
                </w:tcPr>
                <w:p w14:paraId="4F6AC351">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48A1E043">
                  <w:pPr>
                    <w:jc w:val="center"/>
                    <w:rPr>
                      <w:color w:val="auto"/>
                    </w:rPr>
                  </w:pPr>
                  <w:r>
                    <w:rPr>
                      <w:rFonts w:hint="eastAsia"/>
                      <w:color w:val="auto"/>
                    </w:rPr>
                    <w:t>外购</w:t>
                  </w:r>
                </w:p>
              </w:tc>
            </w:tr>
            <w:tr w14:paraId="71148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3E333D61">
                  <w:pPr>
                    <w:jc w:val="center"/>
                    <w:rPr>
                      <w:color w:val="auto"/>
                    </w:rPr>
                  </w:pPr>
                  <w:r>
                    <w:rPr>
                      <w:rFonts w:hint="eastAsia"/>
                      <w:color w:val="auto"/>
                    </w:rPr>
                    <w:t>22</w:t>
                  </w:r>
                </w:p>
              </w:tc>
              <w:tc>
                <w:tcPr>
                  <w:tcW w:w="1502" w:type="dxa"/>
                  <w:tcBorders>
                    <w:tl2br w:val="nil"/>
                    <w:tr2bl w:val="nil"/>
                  </w:tcBorders>
                  <w:vAlign w:val="center"/>
                </w:tcPr>
                <w:p w14:paraId="56F5A3B4">
                  <w:pPr>
                    <w:adjustRightInd w:val="0"/>
                    <w:snapToGrid w:val="0"/>
                    <w:jc w:val="center"/>
                    <w:rPr>
                      <w:bCs/>
                      <w:color w:val="auto"/>
                      <w:szCs w:val="21"/>
                    </w:rPr>
                  </w:pPr>
                  <w:r>
                    <w:rPr>
                      <w:bCs/>
                      <w:color w:val="auto"/>
                      <w:szCs w:val="21"/>
                    </w:rPr>
                    <w:t>CCY(橡胶油)</w:t>
                  </w:r>
                </w:p>
              </w:tc>
              <w:tc>
                <w:tcPr>
                  <w:tcW w:w="752" w:type="dxa"/>
                  <w:tcBorders>
                    <w:tl2br w:val="nil"/>
                    <w:tr2bl w:val="nil"/>
                  </w:tcBorders>
                  <w:vAlign w:val="center"/>
                </w:tcPr>
                <w:p w14:paraId="06FF4211">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62FDFB71">
                  <w:pPr>
                    <w:adjustRightInd w:val="0"/>
                    <w:snapToGrid w:val="0"/>
                    <w:jc w:val="center"/>
                    <w:rPr>
                      <w:bCs/>
                      <w:color w:val="auto"/>
                      <w:szCs w:val="21"/>
                    </w:rPr>
                  </w:pPr>
                  <w:r>
                    <w:rPr>
                      <w:bCs/>
                      <w:color w:val="auto"/>
                      <w:szCs w:val="21"/>
                    </w:rPr>
                    <w:t>550</w:t>
                  </w:r>
                </w:p>
              </w:tc>
              <w:tc>
                <w:tcPr>
                  <w:tcW w:w="1275" w:type="dxa"/>
                  <w:tcBorders>
                    <w:tl2br w:val="nil"/>
                    <w:tr2bl w:val="nil"/>
                  </w:tcBorders>
                  <w:vAlign w:val="center"/>
                </w:tcPr>
                <w:p w14:paraId="27DBA1A2">
                  <w:pPr>
                    <w:adjustRightInd w:val="0"/>
                    <w:snapToGrid w:val="0"/>
                    <w:jc w:val="center"/>
                    <w:rPr>
                      <w:bCs/>
                      <w:color w:val="auto"/>
                      <w:szCs w:val="21"/>
                    </w:rPr>
                  </w:pPr>
                  <w:r>
                    <w:rPr>
                      <w:bCs/>
                      <w:color w:val="auto"/>
                      <w:szCs w:val="21"/>
                    </w:rPr>
                    <w:t>550</w:t>
                  </w:r>
                </w:p>
              </w:tc>
              <w:tc>
                <w:tcPr>
                  <w:tcW w:w="1050" w:type="dxa"/>
                  <w:tcBorders>
                    <w:tl2br w:val="nil"/>
                    <w:tr2bl w:val="nil"/>
                  </w:tcBorders>
                  <w:vAlign w:val="center"/>
                </w:tcPr>
                <w:p w14:paraId="33E69C92">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45FC0D23">
                  <w:pPr>
                    <w:jc w:val="center"/>
                    <w:rPr>
                      <w:color w:val="auto"/>
                    </w:rPr>
                  </w:pPr>
                  <w:r>
                    <w:rPr>
                      <w:rFonts w:hint="eastAsia"/>
                      <w:color w:val="auto"/>
                    </w:rPr>
                    <w:t>外购</w:t>
                  </w:r>
                </w:p>
              </w:tc>
            </w:tr>
            <w:tr w14:paraId="5831A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1" w:type="dxa"/>
                  <w:gridSpan w:val="7"/>
                  <w:tcBorders>
                    <w:tl2br w:val="nil"/>
                    <w:tr2bl w:val="nil"/>
                  </w:tcBorders>
                  <w:vAlign w:val="center"/>
                </w:tcPr>
                <w:p w14:paraId="53AB236E">
                  <w:pPr>
                    <w:jc w:val="center"/>
                    <w:rPr>
                      <w:b/>
                      <w:color w:val="auto"/>
                      <w:szCs w:val="21"/>
                    </w:rPr>
                  </w:pPr>
                  <w:r>
                    <w:rPr>
                      <w:b/>
                      <w:color w:val="auto"/>
                      <w:szCs w:val="21"/>
                    </w:rPr>
                    <w:t>乳化沥青</w:t>
                  </w:r>
                </w:p>
              </w:tc>
            </w:tr>
            <w:tr w14:paraId="61FD1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74859ADA">
                  <w:pPr>
                    <w:jc w:val="center"/>
                    <w:rPr>
                      <w:color w:val="auto"/>
                    </w:rPr>
                  </w:pPr>
                  <w:r>
                    <w:rPr>
                      <w:rFonts w:hint="eastAsia"/>
                      <w:color w:val="auto"/>
                    </w:rPr>
                    <w:t>23</w:t>
                  </w:r>
                </w:p>
              </w:tc>
              <w:tc>
                <w:tcPr>
                  <w:tcW w:w="1502" w:type="dxa"/>
                  <w:tcBorders>
                    <w:tl2br w:val="nil"/>
                    <w:tr2bl w:val="nil"/>
                  </w:tcBorders>
                  <w:vAlign w:val="center"/>
                </w:tcPr>
                <w:p w14:paraId="274572C2">
                  <w:pPr>
                    <w:adjustRightInd w:val="0"/>
                    <w:snapToGrid w:val="0"/>
                    <w:jc w:val="center"/>
                    <w:rPr>
                      <w:bCs/>
                      <w:color w:val="auto"/>
                      <w:szCs w:val="21"/>
                    </w:rPr>
                  </w:pPr>
                  <w:r>
                    <w:rPr>
                      <w:bCs/>
                      <w:color w:val="auto"/>
                      <w:szCs w:val="21"/>
                    </w:rPr>
                    <w:t>基质沥青</w:t>
                  </w:r>
                </w:p>
              </w:tc>
              <w:tc>
                <w:tcPr>
                  <w:tcW w:w="752" w:type="dxa"/>
                  <w:tcBorders>
                    <w:tl2br w:val="nil"/>
                    <w:tr2bl w:val="nil"/>
                  </w:tcBorders>
                  <w:vAlign w:val="center"/>
                </w:tcPr>
                <w:p w14:paraId="6CFC3AAE">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0E5D9C78">
                  <w:pPr>
                    <w:adjustRightInd w:val="0"/>
                    <w:snapToGrid w:val="0"/>
                    <w:jc w:val="center"/>
                    <w:rPr>
                      <w:bCs/>
                      <w:color w:val="auto"/>
                      <w:szCs w:val="21"/>
                    </w:rPr>
                  </w:pPr>
                  <w:r>
                    <w:rPr>
                      <w:bCs/>
                      <w:color w:val="auto"/>
                      <w:szCs w:val="21"/>
                    </w:rPr>
                    <w:t>5800</w:t>
                  </w:r>
                </w:p>
              </w:tc>
              <w:tc>
                <w:tcPr>
                  <w:tcW w:w="1275" w:type="dxa"/>
                  <w:tcBorders>
                    <w:tl2br w:val="nil"/>
                    <w:tr2bl w:val="nil"/>
                  </w:tcBorders>
                  <w:vAlign w:val="center"/>
                </w:tcPr>
                <w:p w14:paraId="5A9629E2">
                  <w:pPr>
                    <w:adjustRightInd w:val="0"/>
                    <w:snapToGrid w:val="0"/>
                    <w:jc w:val="center"/>
                    <w:rPr>
                      <w:bCs/>
                      <w:color w:val="auto"/>
                      <w:szCs w:val="21"/>
                    </w:rPr>
                  </w:pPr>
                  <w:r>
                    <w:rPr>
                      <w:bCs/>
                      <w:color w:val="auto"/>
                      <w:szCs w:val="21"/>
                    </w:rPr>
                    <w:t>5800</w:t>
                  </w:r>
                </w:p>
              </w:tc>
              <w:tc>
                <w:tcPr>
                  <w:tcW w:w="1050" w:type="dxa"/>
                  <w:tcBorders>
                    <w:tl2br w:val="nil"/>
                    <w:tr2bl w:val="nil"/>
                  </w:tcBorders>
                  <w:vAlign w:val="center"/>
                </w:tcPr>
                <w:p w14:paraId="6618783C">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46F38A0B">
                  <w:pPr>
                    <w:jc w:val="center"/>
                    <w:rPr>
                      <w:color w:val="auto"/>
                    </w:rPr>
                  </w:pPr>
                  <w:r>
                    <w:rPr>
                      <w:rFonts w:hint="eastAsia"/>
                      <w:color w:val="auto"/>
                    </w:rPr>
                    <w:t>外购</w:t>
                  </w:r>
                </w:p>
              </w:tc>
            </w:tr>
            <w:tr w14:paraId="26269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6621F9A5">
                  <w:pPr>
                    <w:jc w:val="center"/>
                    <w:rPr>
                      <w:color w:val="auto"/>
                    </w:rPr>
                  </w:pPr>
                  <w:r>
                    <w:rPr>
                      <w:rFonts w:hint="eastAsia"/>
                      <w:color w:val="auto"/>
                    </w:rPr>
                    <w:t>24</w:t>
                  </w:r>
                </w:p>
              </w:tc>
              <w:tc>
                <w:tcPr>
                  <w:tcW w:w="1502" w:type="dxa"/>
                  <w:tcBorders>
                    <w:tl2br w:val="nil"/>
                    <w:tr2bl w:val="nil"/>
                  </w:tcBorders>
                  <w:vAlign w:val="center"/>
                </w:tcPr>
                <w:p w14:paraId="4FD945C1">
                  <w:pPr>
                    <w:adjustRightInd w:val="0"/>
                    <w:snapToGrid w:val="0"/>
                    <w:jc w:val="center"/>
                    <w:rPr>
                      <w:bCs/>
                      <w:color w:val="auto"/>
                      <w:szCs w:val="21"/>
                    </w:rPr>
                  </w:pPr>
                  <w:r>
                    <w:rPr>
                      <w:bCs/>
                      <w:color w:val="auto"/>
                      <w:szCs w:val="21"/>
                    </w:rPr>
                    <w:t>SBR胶乳</w:t>
                  </w:r>
                </w:p>
              </w:tc>
              <w:tc>
                <w:tcPr>
                  <w:tcW w:w="752" w:type="dxa"/>
                  <w:tcBorders>
                    <w:tl2br w:val="nil"/>
                    <w:tr2bl w:val="nil"/>
                  </w:tcBorders>
                  <w:vAlign w:val="center"/>
                </w:tcPr>
                <w:p w14:paraId="357CF981">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77BF16AA">
                  <w:pPr>
                    <w:adjustRightInd w:val="0"/>
                    <w:snapToGrid w:val="0"/>
                    <w:jc w:val="center"/>
                    <w:rPr>
                      <w:bCs/>
                      <w:color w:val="auto"/>
                      <w:szCs w:val="21"/>
                    </w:rPr>
                  </w:pPr>
                  <w:r>
                    <w:rPr>
                      <w:bCs/>
                      <w:color w:val="auto"/>
                      <w:szCs w:val="21"/>
                    </w:rPr>
                    <w:t>75</w:t>
                  </w:r>
                </w:p>
              </w:tc>
              <w:tc>
                <w:tcPr>
                  <w:tcW w:w="1275" w:type="dxa"/>
                  <w:tcBorders>
                    <w:tl2br w:val="nil"/>
                    <w:tr2bl w:val="nil"/>
                  </w:tcBorders>
                  <w:vAlign w:val="center"/>
                </w:tcPr>
                <w:p w14:paraId="66D66E5E">
                  <w:pPr>
                    <w:adjustRightInd w:val="0"/>
                    <w:snapToGrid w:val="0"/>
                    <w:jc w:val="center"/>
                    <w:rPr>
                      <w:bCs/>
                      <w:color w:val="auto"/>
                      <w:szCs w:val="21"/>
                    </w:rPr>
                  </w:pPr>
                  <w:r>
                    <w:rPr>
                      <w:bCs/>
                      <w:color w:val="auto"/>
                      <w:szCs w:val="21"/>
                    </w:rPr>
                    <w:t>75</w:t>
                  </w:r>
                </w:p>
              </w:tc>
              <w:tc>
                <w:tcPr>
                  <w:tcW w:w="1050" w:type="dxa"/>
                  <w:tcBorders>
                    <w:tl2br w:val="nil"/>
                    <w:tr2bl w:val="nil"/>
                  </w:tcBorders>
                  <w:vAlign w:val="center"/>
                </w:tcPr>
                <w:p w14:paraId="7A84D0B4">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1944C618">
                  <w:pPr>
                    <w:jc w:val="center"/>
                    <w:rPr>
                      <w:color w:val="auto"/>
                    </w:rPr>
                  </w:pPr>
                  <w:r>
                    <w:rPr>
                      <w:rFonts w:hint="eastAsia"/>
                      <w:color w:val="auto"/>
                    </w:rPr>
                    <w:t>外购</w:t>
                  </w:r>
                </w:p>
              </w:tc>
            </w:tr>
            <w:tr w14:paraId="4E91A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487DC484">
                  <w:pPr>
                    <w:jc w:val="center"/>
                    <w:rPr>
                      <w:color w:val="auto"/>
                    </w:rPr>
                  </w:pPr>
                  <w:r>
                    <w:rPr>
                      <w:rFonts w:hint="eastAsia"/>
                      <w:color w:val="auto"/>
                    </w:rPr>
                    <w:t>25</w:t>
                  </w:r>
                </w:p>
              </w:tc>
              <w:tc>
                <w:tcPr>
                  <w:tcW w:w="1502" w:type="dxa"/>
                  <w:tcBorders>
                    <w:tl2br w:val="nil"/>
                    <w:tr2bl w:val="nil"/>
                  </w:tcBorders>
                  <w:vAlign w:val="center"/>
                </w:tcPr>
                <w:p w14:paraId="7371ECDB">
                  <w:pPr>
                    <w:adjustRightInd w:val="0"/>
                    <w:snapToGrid w:val="0"/>
                    <w:jc w:val="center"/>
                    <w:rPr>
                      <w:bCs/>
                      <w:color w:val="auto"/>
                      <w:szCs w:val="21"/>
                    </w:rPr>
                  </w:pPr>
                  <w:r>
                    <w:rPr>
                      <w:bCs/>
                      <w:color w:val="auto"/>
                      <w:szCs w:val="21"/>
                    </w:rPr>
                    <w:t>乳化剂</w:t>
                  </w:r>
                </w:p>
              </w:tc>
              <w:tc>
                <w:tcPr>
                  <w:tcW w:w="752" w:type="dxa"/>
                  <w:tcBorders>
                    <w:tl2br w:val="nil"/>
                    <w:tr2bl w:val="nil"/>
                  </w:tcBorders>
                  <w:vAlign w:val="center"/>
                </w:tcPr>
                <w:p w14:paraId="74F75714">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6D5D3107">
                  <w:pPr>
                    <w:adjustRightInd w:val="0"/>
                    <w:snapToGrid w:val="0"/>
                    <w:jc w:val="center"/>
                    <w:rPr>
                      <w:bCs/>
                      <w:color w:val="auto"/>
                      <w:szCs w:val="21"/>
                    </w:rPr>
                  </w:pPr>
                  <w:r>
                    <w:rPr>
                      <w:bCs/>
                      <w:color w:val="auto"/>
                      <w:szCs w:val="21"/>
                    </w:rPr>
                    <w:t>180</w:t>
                  </w:r>
                </w:p>
              </w:tc>
              <w:tc>
                <w:tcPr>
                  <w:tcW w:w="1275" w:type="dxa"/>
                  <w:tcBorders>
                    <w:tl2br w:val="nil"/>
                    <w:tr2bl w:val="nil"/>
                  </w:tcBorders>
                  <w:vAlign w:val="center"/>
                </w:tcPr>
                <w:p w14:paraId="3C3676FE">
                  <w:pPr>
                    <w:adjustRightInd w:val="0"/>
                    <w:snapToGrid w:val="0"/>
                    <w:jc w:val="center"/>
                    <w:rPr>
                      <w:bCs/>
                      <w:color w:val="auto"/>
                      <w:szCs w:val="21"/>
                    </w:rPr>
                  </w:pPr>
                  <w:r>
                    <w:rPr>
                      <w:bCs/>
                      <w:color w:val="auto"/>
                      <w:szCs w:val="21"/>
                    </w:rPr>
                    <w:t>180</w:t>
                  </w:r>
                </w:p>
              </w:tc>
              <w:tc>
                <w:tcPr>
                  <w:tcW w:w="1050" w:type="dxa"/>
                  <w:tcBorders>
                    <w:tl2br w:val="nil"/>
                    <w:tr2bl w:val="nil"/>
                  </w:tcBorders>
                  <w:vAlign w:val="center"/>
                </w:tcPr>
                <w:p w14:paraId="580F45E5">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080FD0E2">
                  <w:pPr>
                    <w:jc w:val="center"/>
                    <w:rPr>
                      <w:color w:val="auto"/>
                    </w:rPr>
                  </w:pPr>
                  <w:r>
                    <w:rPr>
                      <w:rFonts w:hint="eastAsia"/>
                      <w:color w:val="auto"/>
                    </w:rPr>
                    <w:t>外购</w:t>
                  </w:r>
                </w:p>
              </w:tc>
            </w:tr>
            <w:tr w14:paraId="71027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358A973A">
                  <w:pPr>
                    <w:jc w:val="center"/>
                    <w:rPr>
                      <w:color w:val="auto"/>
                    </w:rPr>
                  </w:pPr>
                  <w:r>
                    <w:rPr>
                      <w:rFonts w:hint="eastAsia"/>
                      <w:color w:val="auto"/>
                    </w:rPr>
                    <w:t>26</w:t>
                  </w:r>
                </w:p>
              </w:tc>
              <w:tc>
                <w:tcPr>
                  <w:tcW w:w="1502" w:type="dxa"/>
                  <w:tcBorders>
                    <w:tl2br w:val="nil"/>
                    <w:tr2bl w:val="nil"/>
                  </w:tcBorders>
                  <w:vAlign w:val="center"/>
                </w:tcPr>
                <w:p w14:paraId="06C7F40F">
                  <w:pPr>
                    <w:adjustRightInd w:val="0"/>
                    <w:snapToGrid w:val="0"/>
                    <w:jc w:val="center"/>
                    <w:rPr>
                      <w:bCs/>
                      <w:color w:val="auto"/>
                      <w:szCs w:val="21"/>
                    </w:rPr>
                  </w:pPr>
                  <w:r>
                    <w:rPr>
                      <w:bCs/>
                      <w:color w:val="auto"/>
                      <w:szCs w:val="21"/>
                    </w:rPr>
                    <w:t>盐酸</w:t>
                  </w:r>
                  <w:r>
                    <w:rPr>
                      <w:rFonts w:hint="eastAsia"/>
                      <w:bCs/>
                      <w:color w:val="auto"/>
                      <w:szCs w:val="21"/>
                    </w:rPr>
                    <w:t>（</w:t>
                  </w:r>
                  <w:r>
                    <w:rPr>
                      <w:rFonts w:hint="eastAsia"/>
                      <w:bCs/>
                      <w:color w:val="auto"/>
                      <w:szCs w:val="21"/>
                      <w:lang w:val="en-US" w:eastAsia="zh-CN"/>
                    </w:rPr>
                    <w:t>31</w:t>
                  </w:r>
                  <w:r>
                    <w:rPr>
                      <w:rFonts w:hint="eastAsia"/>
                      <w:bCs/>
                      <w:color w:val="auto"/>
                      <w:szCs w:val="21"/>
                    </w:rPr>
                    <w:t>%）</w:t>
                  </w:r>
                </w:p>
              </w:tc>
              <w:tc>
                <w:tcPr>
                  <w:tcW w:w="752" w:type="dxa"/>
                  <w:tcBorders>
                    <w:tl2br w:val="nil"/>
                    <w:tr2bl w:val="nil"/>
                  </w:tcBorders>
                  <w:vAlign w:val="center"/>
                </w:tcPr>
                <w:p w14:paraId="6D8036D1">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43D414EB">
                  <w:pPr>
                    <w:adjustRightInd w:val="0"/>
                    <w:snapToGrid w:val="0"/>
                    <w:jc w:val="center"/>
                    <w:rPr>
                      <w:bCs/>
                      <w:color w:val="auto"/>
                      <w:szCs w:val="21"/>
                    </w:rPr>
                  </w:pPr>
                  <w:r>
                    <w:rPr>
                      <w:bCs/>
                      <w:color w:val="auto"/>
                      <w:szCs w:val="21"/>
                    </w:rPr>
                    <w:t>125</w:t>
                  </w:r>
                </w:p>
              </w:tc>
              <w:tc>
                <w:tcPr>
                  <w:tcW w:w="1275" w:type="dxa"/>
                  <w:tcBorders>
                    <w:tl2br w:val="nil"/>
                    <w:tr2bl w:val="nil"/>
                  </w:tcBorders>
                  <w:vAlign w:val="center"/>
                </w:tcPr>
                <w:p w14:paraId="27E01909">
                  <w:pPr>
                    <w:adjustRightInd w:val="0"/>
                    <w:snapToGrid w:val="0"/>
                    <w:jc w:val="center"/>
                    <w:rPr>
                      <w:bCs/>
                      <w:color w:val="auto"/>
                      <w:szCs w:val="21"/>
                    </w:rPr>
                  </w:pPr>
                  <w:r>
                    <w:rPr>
                      <w:bCs/>
                      <w:color w:val="auto"/>
                      <w:szCs w:val="21"/>
                    </w:rPr>
                    <w:t>125</w:t>
                  </w:r>
                </w:p>
              </w:tc>
              <w:tc>
                <w:tcPr>
                  <w:tcW w:w="1050" w:type="dxa"/>
                  <w:tcBorders>
                    <w:tl2br w:val="nil"/>
                    <w:tr2bl w:val="nil"/>
                  </w:tcBorders>
                  <w:vAlign w:val="center"/>
                </w:tcPr>
                <w:p w14:paraId="0B8FEC3A">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67632F54">
                  <w:pPr>
                    <w:jc w:val="center"/>
                    <w:rPr>
                      <w:color w:val="auto"/>
                    </w:rPr>
                  </w:pPr>
                  <w:r>
                    <w:rPr>
                      <w:rFonts w:hint="eastAsia"/>
                      <w:color w:val="auto"/>
                    </w:rPr>
                    <w:t>外购</w:t>
                  </w:r>
                </w:p>
              </w:tc>
            </w:tr>
            <w:tr w14:paraId="12B2C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3298E553">
                  <w:pPr>
                    <w:jc w:val="center"/>
                    <w:rPr>
                      <w:color w:val="auto"/>
                    </w:rPr>
                  </w:pPr>
                  <w:r>
                    <w:rPr>
                      <w:rFonts w:hint="eastAsia"/>
                      <w:color w:val="auto"/>
                    </w:rPr>
                    <w:t>27</w:t>
                  </w:r>
                </w:p>
              </w:tc>
              <w:tc>
                <w:tcPr>
                  <w:tcW w:w="1502" w:type="dxa"/>
                  <w:tcBorders>
                    <w:tl2br w:val="nil"/>
                    <w:tr2bl w:val="nil"/>
                  </w:tcBorders>
                  <w:vAlign w:val="center"/>
                </w:tcPr>
                <w:p w14:paraId="5B6BE652">
                  <w:pPr>
                    <w:adjustRightInd w:val="0"/>
                    <w:snapToGrid w:val="0"/>
                    <w:jc w:val="center"/>
                    <w:rPr>
                      <w:bCs/>
                      <w:color w:val="auto"/>
                      <w:szCs w:val="21"/>
                    </w:rPr>
                  </w:pPr>
                  <w:r>
                    <w:rPr>
                      <w:bCs/>
                      <w:color w:val="auto"/>
                      <w:szCs w:val="21"/>
                    </w:rPr>
                    <w:t>煤油</w:t>
                  </w:r>
                </w:p>
              </w:tc>
              <w:tc>
                <w:tcPr>
                  <w:tcW w:w="752" w:type="dxa"/>
                  <w:tcBorders>
                    <w:tl2br w:val="nil"/>
                    <w:tr2bl w:val="nil"/>
                  </w:tcBorders>
                  <w:vAlign w:val="center"/>
                </w:tcPr>
                <w:p w14:paraId="77A3CDC2">
                  <w:pPr>
                    <w:pStyle w:val="61"/>
                    <w:spacing w:line="240" w:lineRule="auto"/>
                    <w:jc w:val="center"/>
                    <w:rPr>
                      <w:rFonts w:ascii="Times New Roman"/>
                      <w:color w:val="auto"/>
                    </w:rPr>
                  </w:pPr>
                  <w:r>
                    <w:rPr>
                      <w:rFonts w:hint="eastAsia" w:ascii="Times New Roman"/>
                      <w:color w:val="auto"/>
                    </w:rPr>
                    <w:t>t</w:t>
                  </w:r>
                </w:p>
              </w:tc>
              <w:tc>
                <w:tcPr>
                  <w:tcW w:w="1335" w:type="dxa"/>
                  <w:tcBorders>
                    <w:tl2br w:val="nil"/>
                    <w:tr2bl w:val="nil"/>
                  </w:tcBorders>
                  <w:vAlign w:val="center"/>
                </w:tcPr>
                <w:p w14:paraId="0739AE9C">
                  <w:pPr>
                    <w:adjustRightInd w:val="0"/>
                    <w:snapToGrid w:val="0"/>
                    <w:jc w:val="center"/>
                    <w:rPr>
                      <w:bCs/>
                      <w:color w:val="auto"/>
                      <w:szCs w:val="21"/>
                    </w:rPr>
                  </w:pPr>
                  <w:r>
                    <w:rPr>
                      <w:bCs/>
                      <w:color w:val="auto"/>
                      <w:szCs w:val="21"/>
                    </w:rPr>
                    <w:t>50</w:t>
                  </w:r>
                </w:p>
              </w:tc>
              <w:tc>
                <w:tcPr>
                  <w:tcW w:w="1275" w:type="dxa"/>
                  <w:tcBorders>
                    <w:tl2br w:val="nil"/>
                    <w:tr2bl w:val="nil"/>
                  </w:tcBorders>
                  <w:vAlign w:val="center"/>
                </w:tcPr>
                <w:p w14:paraId="6705BA1A">
                  <w:pPr>
                    <w:adjustRightInd w:val="0"/>
                    <w:snapToGrid w:val="0"/>
                    <w:jc w:val="center"/>
                    <w:rPr>
                      <w:bCs/>
                      <w:color w:val="auto"/>
                      <w:szCs w:val="21"/>
                    </w:rPr>
                  </w:pPr>
                  <w:r>
                    <w:rPr>
                      <w:bCs/>
                      <w:color w:val="auto"/>
                      <w:szCs w:val="21"/>
                    </w:rPr>
                    <w:t>50</w:t>
                  </w:r>
                </w:p>
              </w:tc>
              <w:tc>
                <w:tcPr>
                  <w:tcW w:w="1050" w:type="dxa"/>
                  <w:tcBorders>
                    <w:tl2br w:val="nil"/>
                    <w:tr2bl w:val="nil"/>
                  </w:tcBorders>
                  <w:vAlign w:val="center"/>
                </w:tcPr>
                <w:p w14:paraId="5A5392EB">
                  <w:pPr>
                    <w:adjustRightInd w:val="0"/>
                    <w:snapToGrid w:val="0"/>
                    <w:jc w:val="center"/>
                    <w:rPr>
                      <w:bCs/>
                      <w:color w:val="auto"/>
                      <w:szCs w:val="21"/>
                    </w:rPr>
                  </w:pPr>
                  <w:r>
                    <w:rPr>
                      <w:rFonts w:hint="eastAsia" w:ascii="Times New Roman"/>
                      <w:color w:val="auto"/>
                      <w:lang w:eastAsia="zh-CN"/>
                    </w:rPr>
                    <w:t>不变</w:t>
                  </w:r>
                </w:p>
              </w:tc>
              <w:tc>
                <w:tcPr>
                  <w:tcW w:w="1089" w:type="dxa"/>
                  <w:tcBorders>
                    <w:tl2br w:val="nil"/>
                    <w:tr2bl w:val="nil"/>
                  </w:tcBorders>
                  <w:vAlign w:val="center"/>
                </w:tcPr>
                <w:p w14:paraId="3F8A3443">
                  <w:pPr>
                    <w:jc w:val="center"/>
                    <w:rPr>
                      <w:color w:val="auto"/>
                    </w:rPr>
                  </w:pPr>
                  <w:r>
                    <w:rPr>
                      <w:rFonts w:hint="eastAsia"/>
                      <w:color w:val="auto"/>
                    </w:rPr>
                    <w:t>外购</w:t>
                  </w:r>
                </w:p>
              </w:tc>
            </w:tr>
            <w:tr w14:paraId="7BB2F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11" w:type="dxa"/>
                  <w:gridSpan w:val="7"/>
                  <w:tcBorders>
                    <w:tl2br w:val="nil"/>
                    <w:tr2bl w:val="nil"/>
                  </w:tcBorders>
                  <w:vAlign w:val="center"/>
                </w:tcPr>
                <w:p w14:paraId="6DB39322">
                  <w:pPr>
                    <w:jc w:val="center"/>
                    <w:rPr>
                      <w:b/>
                      <w:color w:val="auto"/>
                      <w:szCs w:val="21"/>
                    </w:rPr>
                  </w:pPr>
                  <w:r>
                    <w:rPr>
                      <w:b/>
                      <w:color w:val="auto"/>
                      <w:szCs w:val="21"/>
                    </w:rPr>
                    <w:t>其他</w:t>
                  </w:r>
                  <w:r>
                    <w:rPr>
                      <w:rFonts w:hint="eastAsia"/>
                      <w:b/>
                      <w:color w:val="auto"/>
                      <w:szCs w:val="21"/>
                      <w:lang w:val="en-US" w:eastAsia="zh-CN"/>
                    </w:rPr>
                    <w:t>物资</w:t>
                  </w:r>
                </w:p>
              </w:tc>
            </w:tr>
            <w:tr w14:paraId="07BE3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579CEF0B">
                  <w:pPr>
                    <w:jc w:val="center"/>
                    <w:rPr>
                      <w:rFonts w:hint="eastAsia"/>
                      <w:color w:val="0000FF"/>
                      <w:u w:val="single"/>
                      <w:lang w:val="en-US" w:eastAsia="zh-CN"/>
                    </w:rPr>
                  </w:pPr>
                  <w:r>
                    <w:rPr>
                      <w:rFonts w:hint="eastAsia"/>
                      <w:color w:val="0000FF"/>
                      <w:u w:val="single"/>
                      <w:lang w:val="en-US" w:eastAsia="zh-CN"/>
                    </w:rPr>
                    <w:t>28</w:t>
                  </w:r>
                </w:p>
              </w:tc>
              <w:tc>
                <w:tcPr>
                  <w:tcW w:w="1502" w:type="dxa"/>
                  <w:tcBorders>
                    <w:tl2br w:val="nil"/>
                    <w:tr2bl w:val="nil"/>
                  </w:tcBorders>
                  <w:vAlign w:val="center"/>
                </w:tcPr>
                <w:p w14:paraId="32E81D97">
                  <w:pPr>
                    <w:adjustRightInd w:val="0"/>
                    <w:snapToGrid w:val="0"/>
                    <w:jc w:val="center"/>
                    <w:rPr>
                      <w:rFonts w:hint="eastAsia" w:eastAsia="宋体"/>
                      <w:bCs/>
                      <w:color w:val="0000FF"/>
                      <w:szCs w:val="21"/>
                      <w:u w:val="single"/>
                      <w:lang w:val="en-US" w:eastAsia="zh-CN"/>
                    </w:rPr>
                  </w:pPr>
                  <w:r>
                    <w:rPr>
                      <w:rFonts w:hint="eastAsia"/>
                      <w:bCs/>
                      <w:color w:val="0000FF"/>
                      <w:szCs w:val="21"/>
                      <w:u w:val="single"/>
                      <w:lang w:val="en-US" w:eastAsia="zh-CN"/>
                    </w:rPr>
                    <w:t>氢氧化钠</w:t>
                  </w:r>
                </w:p>
              </w:tc>
              <w:tc>
                <w:tcPr>
                  <w:tcW w:w="752" w:type="dxa"/>
                  <w:tcBorders>
                    <w:tl2br w:val="nil"/>
                    <w:tr2bl w:val="nil"/>
                  </w:tcBorders>
                  <w:vAlign w:val="center"/>
                </w:tcPr>
                <w:p w14:paraId="257253B5">
                  <w:pPr>
                    <w:pStyle w:val="61"/>
                    <w:spacing w:line="240" w:lineRule="auto"/>
                    <w:jc w:val="center"/>
                    <w:rPr>
                      <w:rFonts w:hint="eastAsia" w:ascii="Times New Roman"/>
                      <w:color w:val="0000FF"/>
                      <w:u w:val="single"/>
                      <w:lang w:val="en-US" w:eastAsia="zh-CN"/>
                    </w:rPr>
                  </w:pPr>
                  <w:r>
                    <w:rPr>
                      <w:rFonts w:hint="eastAsia" w:ascii="Times New Roman"/>
                      <w:color w:val="0000FF"/>
                      <w:u w:val="single"/>
                    </w:rPr>
                    <w:t>t</w:t>
                  </w:r>
                </w:p>
              </w:tc>
              <w:tc>
                <w:tcPr>
                  <w:tcW w:w="1335" w:type="dxa"/>
                  <w:tcBorders>
                    <w:tl2br w:val="nil"/>
                    <w:tr2bl w:val="nil"/>
                  </w:tcBorders>
                  <w:vAlign w:val="center"/>
                </w:tcPr>
                <w:p w14:paraId="33CDFDF8">
                  <w:pPr>
                    <w:pStyle w:val="61"/>
                    <w:spacing w:line="240" w:lineRule="auto"/>
                    <w:jc w:val="center"/>
                    <w:rPr>
                      <w:rFonts w:hint="default" w:ascii="Times New Roman"/>
                      <w:color w:val="0000FF"/>
                      <w:highlight w:val="none"/>
                      <w:u w:val="single"/>
                      <w:lang w:val="en-US" w:eastAsia="zh-CN"/>
                    </w:rPr>
                  </w:pPr>
                  <w:r>
                    <w:rPr>
                      <w:rFonts w:hint="eastAsia" w:ascii="Times New Roman"/>
                      <w:color w:val="0000FF"/>
                      <w:highlight w:val="none"/>
                      <w:u w:val="single"/>
                      <w:lang w:val="en-US" w:eastAsia="zh-CN"/>
                    </w:rPr>
                    <w:t>0</w:t>
                  </w:r>
                </w:p>
              </w:tc>
              <w:tc>
                <w:tcPr>
                  <w:tcW w:w="1275" w:type="dxa"/>
                  <w:tcBorders>
                    <w:tl2br w:val="nil"/>
                    <w:tr2bl w:val="nil"/>
                  </w:tcBorders>
                  <w:vAlign w:val="center"/>
                </w:tcPr>
                <w:p w14:paraId="7BCC2D8C">
                  <w:pPr>
                    <w:pStyle w:val="61"/>
                    <w:spacing w:line="240" w:lineRule="auto"/>
                    <w:jc w:val="center"/>
                    <w:rPr>
                      <w:rFonts w:hint="eastAsia" w:ascii="Times New Roman"/>
                      <w:color w:val="0000FF"/>
                      <w:highlight w:val="none"/>
                      <w:u w:val="single"/>
                      <w:lang w:val="en-US" w:eastAsia="zh-CN"/>
                    </w:rPr>
                  </w:pPr>
                  <w:r>
                    <w:rPr>
                      <w:rFonts w:hint="eastAsia" w:ascii="Times New Roman"/>
                      <w:color w:val="0000FF"/>
                      <w:highlight w:val="none"/>
                      <w:u w:val="single"/>
                      <w:lang w:val="en-US" w:eastAsia="zh-CN"/>
                    </w:rPr>
                    <w:t>1.92</w:t>
                  </w:r>
                </w:p>
              </w:tc>
              <w:tc>
                <w:tcPr>
                  <w:tcW w:w="1050" w:type="dxa"/>
                  <w:tcBorders>
                    <w:tl2br w:val="nil"/>
                    <w:tr2bl w:val="nil"/>
                  </w:tcBorders>
                  <w:vAlign w:val="center"/>
                </w:tcPr>
                <w:p w14:paraId="5309D92E">
                  <w:pPr>
                    <w:spacing w:line="240" w:lineRule="auto"/>
                    <w:jc w:val="center"/>
                    <w:rPr>
                      <w:rFonts w:hint="default" w:ascii="Times New Roman"/>
                      <w:color w:val="0000FF"/>
                      <w:u w:val="single"/>
                      <w:lang w:val="en-US" w:eastAsia="zh-CN"/>
                    </w:rPr>
                  </w:pPr>
                  <w:r>
                    <w:rPr>
                      <w:rFonts w:hint="eastAsia"/>
                      <w:color w:val="0000FF"/>
                      <w:u w:val="single"/>
                      <w:lang w:val="en-US" w:eastAsia="zh-CN"/>
                    </w:rPr>
                    <w:t>增加</w:t>
                  </w:r>
                </w:p>
              </w:tc>
              <w:tc>
                <w:tcPr>
                  <w:tcW w:w="1089" w:type="dxa"/>
                  <w:tcBorders>
                    <w:tl2br w:val="nil"/>
                    <w:tr2bl w:val="nil"/>
                  </w:tcBorders>
                  <w:vAlign w:val="center"/>
                </w:tcPr>
                <w:p w14:paraId="34277B6D">
                  <w:pPr>
                    <w:jc w:val="center"/>
                    <w:rPr>
                      <w:rFonts w:hint="eastAsia"/>
                      <w:color w:val="0000FF"/>
                      <w:u w:val="single"/>
                    </w:rPr>
                  </w:pPr>
                  <w:r>
                    <w:rPr>
                      <w:rFonts w:hint="eastAsia"/>
                      <w:color w:val="0000FF"/>
                      <w:u w:val="single"/>
                    </w:rPr>
                    <w:t>外购</w:t>
                  </w:r>
                </w:p>
              </w:tc>
            </w:tr>
            <w:tr w14:paraId="49F89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6793F882">
                  <w:pPr>
                    <w:jc w:val="center"/>
                    <w:rPr>
                      <w:rFonts w:hint="eastAsia"/>
                      <w:color w:val="0000FF"/>
                      <w:u w:val="single"/>
                      <w:lang w:val="en-US" w:eastAsia="zh-CN"/>
                    </w:rPr>
                  </w:pPr>
                  <w:r>
                    <w:rPr>
                      <w:rFonts w:hint="eastAsia"/>
                      <w:color w:val="0000FF"/>
                      <w:u w:val="single"/>
                      <w:lang w:val="en-US" w:eastAsia="zh-CN"/>
                    </w:rPr>
                    <w:t>29</w:t>
                  </w:r>
                </w:p>
              </w:tc>
              <w:tc>
                <w:tcPr>
                  <w:tcW w:w="1502" w:type="dxa"/>
                  <w:tcBorders>
                    <w:tl2br w:val="nil"/>
                    <w:tr2bl w:val="nil"/>
                  </w:tcBorders>
                  <w:vAlign w:val="center"/>
                </w:tcPr>
                <w:p w14:paraId="44FB1241">
                  <w:pPr>
                    <w:adjustRightInd w:val="0"/>
                    <w:snapToGrid w:val="0"/>
                    <w:jc w:val="center"/>
                    <w:rPr>
                      <w:rFonts w:hint="eastAsia" w:eastAsia="宋体"/>
                      <w:bCs/>
                      <w:color w:val="0000FF"/>
                      <w:szCs w:val="21"/>
                      <w:u w:val="single"/>
                      <w:lang w:val="en-US" w:eastAsia="zh-CN"/>
                    </w:rPr>
                  </w:pPr>
                  <w:r>
                    <w:rPr>
                      <w:rFonts w:hint="eastAsia"/>
                      <w:bCs/>
                      <w:color w:val="0000FF"/>
                      <w:szCs w:val="21"/>
                      <w:u w:val="single"/>
                      <w:lang w:val="en-US" w:eastAsia="zh-CN"/>
                    </w:rPr>
                    <w:t>碳酸钠</w:t>
                  </w:r>
                </w:p>
              </w:tc>
              <w:tc>
                <w:tcPr>
                  <w:tcW w:w="752" w:type="dxa"/>
                  <w:tcBorders>
                    <w:tl2br w:val="nil"/>
                    <w:tr2bl w:val="nil"/>
                  </w:tcBorders>
                  <w:vAlign w:val="center"/>
                </w:tcPr>
                <w:p w14:paraId="31AEA214">
                  <w:pPr>
                    <w:pStyle w:val="61"/>
                    <w:spacing w:line="240" w:lineRule="auto"/>
                    <w:jc w:val="center"/>
                    <w:rPr>
                      <w:rFonts w:hint="eastAsia" w:ascii="Times New Roman"/>
                      <w:color w:val="0000FF"/>
                      <w:u w:val="single"/>
                      <w:lang w:val="en-US" w:eastAsia="zh-CN"/>
                    </w:rPr>
                  </w:pPr>
                  <w:r>
                    <w:rPr>
                      <w:rFonts w:hint="eastAsia" w:ascii="Times New Roman"/>
                      <w:color w:val="0000FF"/>
                      <w:u w:val="single"/>
                    </w:rPr>
                    <w:t>t</w:t>
                  </w:r>
                </w:p>
              </w:tc>
              <w:tc>
                <w:tcPr>
                  <w:tcW w:w="1335" w:type="dxa"/>
                  <w:tcBorders>
                    <w:tl2br w:val="nil"/>
                    <w:tr2bl w:val="nil"/>
                  </w:tcBorders>
                  <w:vAlign w:val="center"/>
                </w:tcPr>
                <w:p w14:paraId="37C213D2">
                  <w:pPr>
                    <w:pStyle w:val="61"/>
                    <w:spacing w:line="240" w:lineRule="auto"/>
                    <w:jc w:val="center"/>
                    <w:rPr>
                      <w:rFonts w:hint="default" w:ascii="Times New Roman"/>
                      <w:color w:val="0000FF"/>
                      <w:highlight w:val="none"/>
                      <w:u w:val="single"/>
                      <w:lang w:val="en-US" w:eastAsia="zh-CN"/>
                    </w:rPr>
                  </w:pPr>
                  <w:r>
                    <w:rPr>
                      <w:rFonts w:hint="eastAsia" w:ascii="Times New Roman"/>
                      <w:color w:val="0000FF"/>
                      <w:highlight w:val="none"/>
                      <w:u w:val="single"/>
                      <w:lang w:val="en-US" w:eastAsia="zh-CN"/>
                    </w:rPr>
                    <w:t>0</w:t>
                  </w:r>
                </w:p>
              </w:tc>
              <w:tc>
                <w:tcPr>
                  <w:tcW w:w="1275" w:type="dxa"/>
                  <w:tcBorders>
                    <w:tl2br w:val="nil"/>
                    <w:tr2bl w:val="nil"/>
                  </w:tcBorders>
                  <w:vAlign w:val="center"/>
                </w:tcPr>
                <w:p w14:paraId="33F93E66">
                  <w:pPr>
                    <w:pStyle w:val="61"/>
                    <w:spacing w:line="240" w:lineRule="auto"/>
                    <w:jc w:val="center"/>
                    <w:rPr>
                      <w:rFonts w:hint="eastAsia" w:ascii="Times New Roman"/>
                      <w:color w:val="0000FF"/>
                      <w:highlight w:val="none"/>
                      <w:u w:val="single"/>
                      <w:lang w:val="en-US" w:eastAsia="zh-CN"/>
                    </w:rPr>
                  </w:pPr>
                  <w:r>
                    <w:rPr>
                      <w:rFonts w:hint="eastAsia" w:ascii="Times New Roman"/>
                      <w:color w:val="0000FF"/>
                      <w:highlight w:val="none"/>
                      <w:u w:val="single"/>
                      <w:lang w:val="en-US" w:eastAsia="zh-CN"/>
                    </w:rPr>
                    <w:t>1.92</w:t>
                  </w:r>
                </w:p>
              </w:tc>
              <w:tc>
                <w:tcPr>
                  <w:tcW w:w="1050" w:type="dxa"/>
                  <w:tcBorders>
                    <w:tl2br w:val="nil"/>
                    <w:tr2bl w:val="nil"/>
                  </w:tcBorders>
                  <w:vAlign w:val="center"/>
                </w:tcPr>
                <w:p w14:paraId="7268874A">
                  <w:pPr>
                    <w:spacing w:line="240" w:lineRule="auto"/>
                    <w:jc w:val="center"/>
                    <w:rPr>
                      <w:rFonts w:hint="default" w:ascii="Times New Roman"/>
                      <w:color w:val="0000FF"/>
                      <w:u w:val="single"/>
                      <w:lang w:val="en-US" w:eastAsia="zh-CN"/>
                    </w:rPr>
                  </w:pPr>
                  <w:r>
                    <w:rPr>
                      <w:rFonts w:hint="eastAsia"/>
                      <w:color w:val="0000FF"/>
                      <w:u w:val="single"/>
                      <w:lang w:val="en-US" w:eastAsia="zh-CN"/>
                    </w:rPr>
                    <w:t>增加</w:t>
                  </w:r>
                </w:p>
              </w:tc>
              <w:tc>
                <w:tcPr>
                  <w:tcW w:w="1089" w:type="dxa"/>
                  <w:tcBorders>
                    <w:tl2br w:val="nil"/>
                    <w:tr2bl w:val="nil"/>
                  </w:tcBorders>
                  <w:vAlign w:val="center"/>
                </w:tcPr>
                <w:p w14:paraId="3F9D04AE">
                  <w:pPr>
                    <w:jc w:val="center"/>
                    <w:rPr>
                      <w:rFonts w:hint="eastAsia"/>
                      <w:color w:val="0000FF"/>
                      <w:u w:val="single"/>
                    </w:rPr>
                  </w:pPr>
                  <w:r>
                    <w:rPr>
                      <w:rFonts w:hint="eastAsia"/>
                      <w:color w:val="0000FF"/>
                      <w:u w:val="single"/>
                    </w:rPr>
                    <w:t>外购</w:t>
                  </w:r>
                </w:p>
              </w:tc>
            </w:tr>
            <w:tr w14:paraId="08135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4AAD2BFF">
                  <w:pPr>
                    <w:jc w:val="center"/>
                    <w:rPr>
                      <w:rFonts w:hint="eastAsia"/>
                      <w:color w:val="0000FF"/>
                      <w:u w:val="single"/>
                      <w:lang w:val="en-US" w:eastAsia="zh-CN"/>
                    </w:rPr>
                  </w:pPr>
                  <w:r>
                    <w:rPr>
                      <w:rFonts w:hint="eastAsia"/>
                      <w:color w:val="0000FF"/>
                      <w:u w:val="single"/>
                      <w:lang w:val="en-US" w:eastAsia="zh-CN"/>
                    </w:rPr>
                    <w:t>30</w:t>
                  </w:r>
                </w:p>
              </w:tc>
              <w:tc>
                <w:tcPr>
                  <w:tcW w:w="1502" w:type="dxa"/>
                  <w:tcBorders>
                    <w:tl2br w:val="nil"/>
                    <w:tr2bl w:val="nil"/>
                  </w:tcBorders>
                  <w:vAlign w:val="center"/>
                </w:tcPr>
                <w:p w14:paraId="19909D0B">
                  <w:pPr>
                    <w:adjustRightInd w:val="0"/>
                    <w:snapToGrid w:val="0"/>
                    <w:jc w:val="center"/>
                    <w:rPr>
                      <w:rFonts w:hint="eastAsia" w:eastAsia="宋体"/>
                      <w:bCs/>
                      <w:color w:val="0000FF"/>
                      <w:szCs w:val="21"/>
                      <w:u w:val="single"/>
                      <w:lang w:val="en-US" w:eastAsia="zh-CN"/>
                    </w:rPr>
                  </w:pPr>
                  <w:r>
                    <w:rPr>
                      <w:rFonts w:hint="eastAsia"/>
                      <w:bCs/>
                      <w:color w:val="0000FF"/>
                      <w:szCs w:val="21"/>
                      <w:u w:val="single"/>
                      <w:lang w:val="en-US" w:eastAsia="zh-CN"/>
                    </w:rPr>
                    <w:t>过硫酸钠</w:t>
                  </w:r>
                </w:p>
              </w:tc>
              <w:tc>
                <w:tcPr>
                  <w:tcW w:w="752" w:type="dxa"/>
                  <w:tcBorders>
                    <w:tl2br w:val="nil"/>
                    <w:tr2bl w:val="nil"/>
                  </w:tcBorders>
                  <w:vAlign w:val="center"/>
                </w:tcPr>
                <w:p w14:paraId="05DC64B5">
                  <w:pPr>
                    <w:pStyle w:val="61"/>
                    <w:spacing w:line="240" w:lineRule="auto"/>
                    <w:jc w:val="center"/>
                    <w:rPr>
                      <w:rFonts w:hint="eastAsia" w:ascii="Times New Roman"/>
                      <w:color w:val="0000FF"/>
                      <w:u w:val="single"/>
                      <w:lang w:val="en-US" w:eastAsia="zh-CN"/>
                    </w:rPr>
                  </w:pPr>
                  <w:r>
                    <w:rPr>
                      <w:rFonts w:hint="eastAsia" w:ascii="Times New Roman"/>
                      <w:color w:val="0000FF"/>
                      <w:u w:val="single"/>
                    </w:rPr>
                    <w:t>t</w:t>
                  </w:r>
                </w:p>
              </w:tc>
              <w:tc>
                <w:tcPr>
                  <w:tcW w:w="1335" w:type="dxa"/>
                  <w:tcBorders>
                    <w:tl2br w:val="nil"/>
                    <w:tr2bl w:val="nil"/>
                  </w:tcBorders>
                  <w:vAlign w:val="center"/>
                </w:tcPr>
                <w:p w14:paraId="0D13FFD0">
                  <w:pPr>
                    <w:pStyle w:val="61"/>
                    <w:spacing w:line="240" w:lineRule="auto"/>
                    <w:jc w:val="center"/>
                    <w:rPr>
                      <w:rFonts w:hint="default" w:ascii="Times New Roman"/>
                      <w:color w:val="0000FF"/>
                      <w:highlight w:val="none"/>
                      <w:u w:val="single"/>
                      <w:lang w:val="en-US" w:eastAsia="zh-CN"/>
                    </w:rPr>
                  </w:pPr>
                  <w:r>
                    <w:rPr>
                      <w:rFonts w:hint="eastAsia" w:ascii="Times New Roman"/>
                      <w:color w:val="0000FF"/>
                      <w:highlight w:val="none"/>
                      <w:u w:val="single"/>
                      <w:lang w:val="en-US" w:eastAsia="zh-CN"/>
                    </w:rPr>
                    <w:t>0</w:t>
                  </w:r>
                </w:p>
              </w:tc>
              <w:tc>
                <w:tcPr>
                  <w:tcW w:w="1275" w:type="dxa"/>
                  <w:tcBorders>
                    <w:tl2br w:val="nil"/>
                    <w:tr2bl w:val="nil"/>
                  </w:tcBorders>
                  <w:vAlign w:val="center"/>
                </w:tcPr>
                <w:p w14:paraId="015E09D9">
                  <w:pPr>
                    <w:pStyle w:val="61"/>
                    <w:spacing w:line="240" w:lineRule="auto"/>
                    <w:jc w:val="center"/>
                    <w:rPr>
                      <w:rFonts w:hint="eastAsia" w:ascii="Times New Roman"/>
                      <w:color w:val="0000FF"/>
                      <w:highlight w:val="none"/>
                      <w:u w:val="single"/>
                      <w:lang w:val="en-US" w:eastAsia="zh-CN"/>
                    </w:rPr>
                  </w:pPr>
                  <w:r>
                    <w:rPr>
                      <w:rFonts w:hint="eastAsia" w:ascii="Times New Roman"/>
                      <w:color w:val="0000FF"/>
                      <w:highlight w:val="none"/>
                      <w:u w:val="single"/>
                      <w:lang w:val="en-US" w:eastAsia="zh-CN"/>
                    </w:rPr>
                    <w:t>3.6</w:t>
                  </w:r>
                </w:p>
              </w:tc>
              <w:tc>
                <w:tcPr>
                  <w:tcW w:w="1050" w:type="dxa"/>
                  <w:tcBorders>
                    <w:tl2br w:val="nil"/>
                    <w:tr2bl w:val="nil"/>
                  </w:tcBorders>
                  <w:vAlign w:val="center"/>
                </w:tcPr>
                <w:p w14:paraId="1FA02F46">
                  <w:pPr>
                    <w:spacing w:line="240" w:lineRule="auto"/>
                    <w:jc w:val="center"/>
                    <w:rPr>
                      <w:rFonts w:hint="eastAsia" w:ascii="Times New Roman"/>
                      <w:color w:val="0000FF"/>
                      <w:u w:val="single"/>
                      <w:lang w:eastAsia="zh-CN"/>
                    </w:rPr>
                  </w:pPr>
                  <w:r>
                    <w:rPr>
                      <w:rFonts w:hint="eastAsia"/>
                      <w:color w:val="0000FF"/>
                      <w:u w:val="single"/>
                      <w:lang w:val="en-US" w:eastAsia="zh-CN"/>
                    </w:rPr>
                    <w:t>增加</w:t>
                  </w:r>
                </w:p>
              </w:tc>
              <w:tc>
                <w:tcPr>
                  <w:tcW w:w="1089" w:type="dxa"/>
                  <w:tcBorders>
                    <w:tl2br w:val="nil"/>
                    <w:tr2bl w:val="nil"/>
                  </w:tcBorders>
                  <w:vAlign w:val="center"/>
                </w:tcPr>
                <w:p w14:paraId="537A6690">
                  <w:pPr>
                    <w:jc w:val="center"/>
                    <w:rPr>
                      <w:rFonts w:hint="eastAsia"/>
                      <w:color w:val="0000FF"/>
                      <w:u w:val="single"/>
                    </w:rPr>
                  </w:pPr>
                  <w:r>
                    <w:rPr>
                      <w:rFonts w:hint="eastAsia"/>
                      <w:color w:val="0000FF"/>
                      <w:u w:val="single"/>
                    </w:rPr>
                    <w:t>外购</w:t>
                  </w:r>
                </w:p>
              </w:tc>
            </w:tr>
            <w:tr w14:paraId="1F9F7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010F60FB">
                  <w:pPr>
                    <w:jc w:val="center"/>
                    <w:rPr>
                      <w:rFonts w:hint="default" w:eastAsia="宋体"/>
                      <w:color w:val="auto"/>
                      <w:lang w:val="en-US" w:eastAsia="zh-CN"/>
                    </w:rPr>
                  </w:pPr>
                  <w:r>
                    <w:rPr>
                      <w:rFonts w:hint="eastAsia"/>
                      <w:color w:val="auto"/>
                      <w:lang w:val="en-US" w:eastAsia="zh-CN"/>
                    </w:rPr>
                    <w:t>31</w:t>
                  </w:r>
                </w:p>
              </w:tc>
              <w:tc>
                <w:tcPr>
                  <w:tcW w:w="1502" w:type="dxa"/>
                  <w:tcBorders>
                    <w:tl2br w:val="nil"/>
                    <w:tr2bl w:val="nil"/>
                  </w:tcBorders>
                  <w:vAlign w:val="center"/>
                </w:tcPr>
                <w:p w14:paraId="1BFB0A17">
                  <w:pPr>
                    <w:adjustRightInd w:val="0"/>
                    <w:snapToGrid w:val="0"/>
                    <w:jc w:val="center"/>
                    <w:rPr>
                      <w:bCs/>
                      <w:color w:val="auto"/>
                      <w:szCs w:val="21"/>
                    </w:rPr>
                  </w:pPr>
                  <w:r>
                    <w:rPr>
                      <w:bCs/>
                      <w:color w:val="auto"/>
                      <w:szCs w:val="21"/>
                    </w:rPr>
                    <w:t>水</w:t>
                  </w:r>
                </w:p>
              </w:tc>
              <w:tc>
                <w:tcPr>
                  <w:tcW w:w="752" w:type="dxa"/>
                  <w:tcBorders>
                    <w:tl2br w:val="nil"/>
                    <w:tr2bl w:val="nil"/>
                  </w:tcBorders>
                  <w:vAlign w:val="center"/>
                </w:tcPr>
                <w:p w14:paraId="1C860523">
                  <w:pPr>
                    <w:pStyle w:val="61"/>
                    <w:spacing w:line="240" w:lineRule="auto"/>
                    <w:jc w:val="center"/>
                    <w:rPr>
                      <w:rFonts w:hint="default" w:ascii="Times New Roman" w:eastAsia="宋体"/>
                      <w:color w:val="auto"/>
                      <w:lang w:val="en-US" w:eastAsia="zh-CN"/>
                    </w:rPr>
                  </w:pPr>
                  <w:r>
                    <w:rPr>
                      <w:rFonts w:hint="eastAsia" w:ascii="Times New Roman"/>
                      <w:color w:val="auto"/>
                      <w:lang w:val="en-US" w:eastAsia="zh-CN"/>
                    </w:rPr>
                    <w:t>m</w:t>
                  </w:r>
                  <w:r>
                    <w:rPr>
                      <w:rFonts w:hint="eastAsia" w:ascii="Times New Roman"/>
                      <w:color w:val="auto"/>
                      <w:vertAlign w:val="superscript"/>
                      <w:lang w:val="en-US" w:eastAsia="zh-CN"/>
                    </w:rPr>
                    <w:t>3</w:t>
                  </w:r>
                </w:p>
              </w:tc>
              <w:tc>
                <w:tcPr>
                  <w:tcW w:w="1335" w:type="dxa"/>
                  <w:tcBorders>
                    <w:tl2br w:val="nil"/>
                    <w:tr2bl w:val="nil"/>
                  </w:tcBorders>
                  <w:vAlign w:val="center"/>
                </w:tcPr>
                <w:p w14:paraId="2A503520">
                  <w:pPr>
                    <w:pStyle w:val="61"/>
                    <w:spacing w:line="240" w:lineRule="auto"/>
                    <w:jc w:val="center"/>
                    <w:rPr>
                      <w:rFonts w:hint="default" w:ascii="Times New Roman" w:eastAsia="宋体"/>
                      <w:color w:val="auto"/>
                      <w:lang w:val="en-US" w:eastAsia="zh-CN"/>
                    </w:rPr>
                  </w:pPr>
                  <w:r>
                    <w:rPr>
                      <w:rFonts w:hint="eastAsia" w:ascii="Times New Roman"/>
                      <w:color w:val="auto"/>
                      <w:highlight w:val="none"/>
                      <w:lang w:val="en-US" w:eastAsia="zh-CN"/>
                    </w:rPr>
                    <w:t>5294</w:t>
                  </w:r>
                </w:p>
              </w:tc>
              <w:tc>
                <w:tcPr>
                  <w:tcW w:w="1275" w:type="dxa"/>
                  <w:tcBorders>
                    <w:tl2br w:val="nil"/>
                    <w:tr2bl w:val="nil"/>
                  </w:tcBorders>
                  <w:vAlign w:val="center"/>
                </w:tcPr>
                <w:p w14:paraId="2589DB9E">
                  <w:pPr>
                    <w:pStyle w:val="61"/>
                    <w:spacing w:line="240" w:lineRule="auto"/>
                    <w:jc w:val="center"/>
                    <w:rPr>
                      <w:rFonts w:hint="default" w:ascii="Times New Roman"/>
                      <w:color w:val="auto"/>
                      <w:highlight w:val="none"/>
                      <w:lang w:val="en-US" w:eastAsia="zh-CN"/>
                    </w:rPr>
                  </w:pPr>
                  <w:r>
                    <w:rPr>
                      <w:rFonts w:hint="eastAsia" w:ascii="Times New Roman"/>
                      <w:color w:val="auto"/>
                      <w:highlight w:val="none"/>
                      <w:lang w:val="en-US" w:eastAsia="zh-CN"/>
                    </w:rPr>
                    <w:t>5294</w:t>
                  </w:r>
                </w:p>
              </w:tc>
              <w:tc>
                <w:tcPr>
                  <w:tcW w:w="1050" w:type="dxa"/>
                  <w:tcBorders>
                    <w:tl2br w:val="nil"/>
                    <w:tr2bl w:val="nil"/>
                  </w:tcBorders>
                  <w:vAlign w:val="center"/>
                </w:tcPr>
                <w:p w14:paraId="5E876EEB">
                  <w:pPr>
                    <w:spacing w:line="240" w:lineRule="auto"/>
                    <w:jc w:val="center"/>
                    <w:rPr>
                      <w:rFonts w:hint="eastAsia" w:ascii="Times New Roman"/>
                      <w:color w:val="auto"/>
                      <w:highlight w:val="none"/>
                      <w:lang w:val="en-US" w:eastAsia="zh-CN"/>
                    </w:rPr>
                  </w:pPr>
                  <w:r>
                    <w:rPr>
                      <w:rFonts w:hint="eastAsia" w:ascii="Times New Roman"/>
                      <w:color w:val="auto"/>
                      <w:lang w:eastAsia="zh-CN"/>
                    </w:rPr>
                    <w:t>不变</w:t>
                  </w:r>
                </w:p>
              </w:tc>
              <w:tc>
                <w:tcPr>
                  <w:tcW w:w="1089" w:type="dxa"/>
                  <w:tcBorders>
                    <w:tl2br w:val="nil"/>
                    <w:tr2bl w:val="nil"/>
                  </w:tcBorders>
                  <w:vAlign w:val="center"/>
                </w:tcPr>
                <w:p w14:paraId="578E1BF7">
                  <w:pPr>
                    <w:jc w:val="center"/>
                    <w:rPr>
                      <w:color w:val="auto"/>
                      <w:szCs w:val="21"/>
                    </w:rPr>
                  </w:pPr>
                  <w:r>
                    <w:rPr>
                      <w:rFonts w:hint="eastAsia"/>
                      <w:color w:val="auto"/>
                    </w:rPr>
                    <w:t>市政自来水管网</w:t>
                  </w:r>
                </w:p>
              </w:tc>
            </w:tr>
            <w:tr w14:paraId="3566B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6833A37F">
                  <w:pPr>
                    <w:jc w:val="center"/>
                    <w:rPr>
                      <w:rFonts w:hint="default" w:eastAsia="宋体"/>
                      <w:color w:val="auto"/>
                      <w:lang w:val="en-US" w:eastAsia="zh-CN"/>
                    </w:rPr>
                  </w:pPr>
                  <w:r>
                    <w:rPr>
                      <w:rFonts w:hint="eastAsia"/>
                      <w:color w:val="auto"/>
                      <w:lang w:val="en-US" w:eastAsia="zh-CN"/>
                    </w:rPr>
                    <w:t>32</w:t>
                  </w:r>
                </w:p>
              </w:tc>
              <w:tc>
                <w:tcPr>
                  <w:tcW w:w="1502" w:type="dxa"/>
                  <w:tcBorders>
                    <w:tl2br w:val="nil"/>
                    <w:tr2bl w:val="nil"/>
                  </w:tcBorders>
                  <w:vAlign w:val="center"/>
                </w:tcPr>
                <w:p w14:paraId="295E3DA6">
                  <w:pPr>
                    <w:jc w:val="center"/>
                    <w:rPr>
                      <w:color w:val="auto"/>
                    </w:rPr>
                  </w:pPr>
                  <w:r>
                    <w:rPr>
                      <w:rFonts w:hint="eastAsia"/>
                      <w:color w:val="auto"/>
                      <w:szCs w:val="21"/>
                    </w:rPr>
                    <w:t>电</w:t>
                  </w:r>
                </w:p>
              </w:tc>
              <w:tc>
                <w:tcPr>
                  <w:tcW w:w="752" w:type="dxa"/>
                  <w:tcBorders>
                    <w:tl2br w:val="nil"/>
                    <w:tr2bl w:val="nil"/>
                  </w:tcBorders>
                  <w:vAlign w:val="center"/>
                </w:tcPr>
                <w:p w14:paraId="052F63AB">
                  <w:pPr>
                    <w:pStyle w:val="61"/>
                    <w:spacing w:line="240" w:lineRule="auto"/>
                    <w:jc w:val="center"/>
                    <w:rPr>
                      <w:rFonts w:ascii="Times New Roman"/>
                      <w:color w:val="auto"/>
                    </w:rPr>
                  </w:pPr>
                  <w:r>
                    <w:rPr>
                      <w:rFonts w:hint="eastAsia" w:ascii="Times New Roman"/>
                      <w:color w:val="auto"/>
                    </w:rPr>
                    <w:t>kw·h</w:t>
                  </w:r>
                </w:p>
              </w:tc>
              <w:tc>
                <w:tcPr>
                  <w:tcW w:w="1335" w:type="dxa"/>
                  <w:tcBorders>
                    <w:tl2br w:val="nil"/>
                    <w:tr2bl w:val="nil"/>
                  </w:tcBorders>
                  <w:vAlign w:val="center"/>
                </w:tcPr>
                <w:p w14:paraId="24405DAE">
                  <w:pPr>
                    <w:pStyle w:val="61"/>
                    <w:spacing w:line="240" w:lineRule="auto"/>
                    <w:jc w:val="center"/>
                    <w:rPr>
                      <w:rFonts w:hint="eastAsia" w:eastAsia="宋体"/>
                      <w:color w:val="auto"/>
                      <w:lang w:eastAsia="zh-CN"/>
                    </w:rPr>
                  </w:pPr>
                  <w:r>
                    <w:rPr>
                      <w:rFonts w:hint="eastAsia"/>
                      <w:color w:val="auto"/>
                      <w:lang w:eastAsia="zh-CN"/>
                    </w:rPr>
                    <w:t>若干</w:t>
                  </w:r>
                </w:p>
              </w:tc>
              <w:tc>
                <w:tcPr>
                  <w:tcW w:w="1275" w:type="dxa"/>
                  <w:tcBorders>
                    <w:tl2br w:val="nil"/>
                    <w:tr2bl w:val="nil"/>
                  </w:tcBorders>
                  <w:vAlign w:val="center"/>
                </w:tcPr>
                <w:p w14:paraId="4E03B9D2">
                  <w:pPr>
                    <w:pStyle w:val="61"/>
                    <w:spacing w:line="240" w:lineRule="auto"/>
                    <w:jc w:val="center"/>
                    <w:rPr>
                      <w:rFonts w:hint="eastAsia"/>
                      <w:color w:val="auto"/>
                      <w:lang w:eastAsia="zh-CN"/>
                    </w:rPr>
                  </w:pPr>
                  <w:r>
                    <w:rPr>
                      <w:rFonts w:hint="eastAsia"/>
                      <w:color w:val="auto"/>
                      <w:lang w:eastAsia="zh-CN"/>
                    </w:rPr>
                    <w:t>若干</w:t>
                  </w:r>
                </w:p>
              </w:tc>
              <w:tc>
                <w:tcPr>
                  <w:tcW w:w="1050" w:type="dxa"/>
                  <w:tcBorders>
                    <w:tl2br w:val="nil"/>
                    <w:tr2bl w:val="nil"/>
                  </w:tcBorders>
                  <w:vAlign w:val="center"/>
                </w:tcPr>
                <w:p w14:paraId="56505936">
                  <w:pPr>
                    <w:spacing w:line="240" w:lineRule="auto"/>
                    <w:jc w:val="center"/>
                    <w:rPr>
                      <w:rFonts w:hint="eastAsia"/>
                      <w:color w:val="auto"/>
                      <w:lang w:eastAsia="zh-CN"/>
                    </w:rPr>
                  </w:pPr>
                  <w:r>
                    <w:rPr>
                      <w:rFonts w:hint="eastAsia" w:ascii="Times New Roman"/>
                      <w:color w:val="auto"/>
                      <w:lang w:eastAsia="zh-CN"/>
                    </w:rPr>
                    <w:t>不变</w:t>
                  </w:r>
                </w:p>
              </w:tc>
              <w:tc>
                <w:tcPr>
                  <w:tcW w:w="1089" w:type="dxa"/>
                  <w:tcBorders>
                    <w:tl2br w:val="nil"/>
                    <w:tr2bl w:val="nil"/>
                  </w:tcBorders>
                  <w:vAlign w:val="center"/>
                </w:tcPr>
                <w:p w14:paraId="46A20053">
                  <w:pPr>
                    <w:jc w:val="center"/>
                    <w:rPr>
                      <w:color w:val="auto"/>
                    </w:rPr>
                  </w:pPr>
                  <w:r>
                    <w:rPr>
                      <w:rFonts w:hint="eastAsia"/>
                      <w:color w:val="auto"/>
                    </w:rPr>
                    <w:t>市政供电</w:t>
                  </w:r>
                </w:p>
              </w:tc>
            </w:tr>
            <w:tr w14:paraId="3EC83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8" w:type="dxa"/>
                  <w:tcBorders>
                    <w:tl2br w:val="nil"/>
                    <w:tr2bl w:val="nil"/>
                  </w:tcBorders>
                  <w:vAlign w:val="center"/>
                </w:tcPr>
                <w:p w14:paraId="2C66F84C">
                  <w:pPr>
                    <w:jc w:val="center"/>
                    <w:rPr>
                      <w:rFonts w:hint="default"/>
                      <w:color w:val="auto"/>
                      <w:lang w:val="en-US" w:eastAsia="zh-CN"/>
                    </w:rPr>
                  </w:pPr>
                  <w:r>
                    <w:rPr>
                      <w:rFonts w:hint="eastAsia"/>
                      <w:color w:val="auto"/>
                      <w:lang w:val="en-US" w:eastAsia="zh-CN"/>
                    </w:rPr>
                    <w:t>33</w:t>
                  </w:r>
                </w:p>
              </w:tc>
              <w:tc>
                <w:tcPr>
                  <w:tcW w:w="1502" w:type="dxa"/>
                  <w:tcBorders>
                    <w:tl2br w:val="nil"/>
                    <w:tr2bl w:val="nil"/>
                  </w:tcBorders>
                  <w:vAlign w:val="center"/>
                </w:tcPr>
                <w:p w14:paraId="35517F03">
                  <w:pPr>
                    <w:jc w:val="center"/>
                    <w:rPr>
                      <w:rFonts w:hint="eastAsia"/>
                      <w:color w:val="auto"/>
                      <w:szCs w:val="21"/>
                    </w:rPr>
                  </w:pPr>
                  <w:r>
                    <w:rPr>
                      <w:rFonts w:hint="eastAsia"/>
                      <w:color w:val="auto"/>
                      <w:lang w:val="en-US" w:eastAsia="zh-CN"/>
                    </w:rPr>
                    <w:t>柴油</w:t>
                  </w:r>
                </w:p>
              </w:tc>
              <w:tc>
                <w:tcPr>
                  <w:tcW w:w="752" w:type="dxa"/>
                  <w:tcBorders>
                    <w:tl2br w:val="nil"/>
                    <w:tr2bl w:val="nil"/>
                  </w:tcBorders>
                  <w:vAlign w:val="center"/>
                </w:tcPr>
                <w:p w14:paraId="33AC2185">
                  <w:pPr>
                    <w:pStyle w:val="61"/>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t</w:t>
                  </w:r>
                </w:p>
              </w:tc>
              <w:tc>
                <w:tcPr>
                  <w:tcW w:w="1335" w:type="dxa"/>
                  <w:tcBorders>
                    <w:tl2br w:val="nil"/>
                    <w:tr2bl w:val="nil"/>
                  </w:tcBorders>
                  <w:vAlign w:val="center"/>
                </w:tcPr>
                <w:p w14:paraId="637E17EA">
                  <w:pPr>
                    <w:pStyle w:val="61"/>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1275" w:type="dxa"/>
                  <w:tcBorders>
                    <w:tl2br w:val="nil"/>
                    <w:tr2bl w:val="nil"/>
                  </w:tcBorders>
                  <w:vAlign w:val="center"/>
                </w:tcPr>
                <w:p w14:paraId="058C22E3">
                  <w:pPr>
                    <w:pStyle w:val="61"/>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1050" w:type="dxa"/>
                  <w:tcBorders>
                    <w:tl2br w:val="nil"/>
                    <w:tr2bl w:val="nil"/>
                  </w:tcBorders>
                  <w:vAlign w:val="center"/>
                </w:tcPr>
                <w:p w14:paraId="3070B35C">
                  <w:pPr>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不变</w:t>
                  </w:r>
                </w:p>
              </w:tc>
              <w:tc>
                <w:tcPr>
                  <w:tcW w:w="1089" w:type="dxa"/>
                  <w:tcBorders>
                    <w:tl2br w:val="nil"/>
                    <w:tr2bl w:val="nil"/>
                  </w:tcBorders>
                  <w:vAlign w:val="center"/>
                </w:tcPr>
                <w:p w14:paraId="5C094DCD">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外购</w:t>
                  </w:r>
                </w:p>
              </w:tc>
            </w:tr>
          </w:tbl>
          <w:p w14:paraId="22DC9673">
            <w:pPr>
              <w:autoSpaceDE w:val="0"/>
              <w:autoSpaceDN w:val="0"/>
              <w:spacing w:line="360" w:lineRule="auto"/>
              <w:ind w:firstLine="480" w:firstLineChars="200"/>
              <w:rPr>
                <w:rFonts w:hAnsi="宋体"/>
                <w:color w:val="auto"/>
                <w:sz w:val="24"/>
              </w:rPr>
            </w:pPr>
            <w:r>
              <w:rPr>
                <w:rFonts w:hint="eastAsia" w:hAnsi="宋体"/>
                <w:color w:val="auto"/>
                <w:sz w:val="24"/>
              </w:rPr>
              <w:t>基质沥青：</w:t>
            </w:r>
            <w:r>
              <w:rPr>
                <w:rFonts w:hAnsi="宋体"/>
                <w:color w:val="auto"/>
                <w:sz w:val="24"/>
              </w:rPr>
              <w:t>用于生产改性沥青</w:t>
            </w:r>
            <w:r>
              <w:rPr>
                <w:rFonts w:hint="eastAsia" w:hAnsi="宋体"/>
                <w:color w:val="auto"/>
                <w:sz w:val="24"/>
              </w:rPr>
              <w:t>，</w:t>
            </w:r>
            <w:r>
              <w:rPr>
                <w:rFonts w:hAnsi="宋体"/>
                <w:color w:val="auto"/>
                <w:sz w:val="24"/>
              </w:rPr>
              <w:t>掺加沥青改性剂进行改性的基础沥青。</w:t>
            </w:r>
            <w:r>
              <w:rPr>
                <w:rFonts w:hint="eastAsia" w:hAnsi="宋体"/>
                <w:color w:val="auto"/>
                <w:sz w:val="24"/>
              </w:rPr>
              <w:t>闪点≥230℃，溶解度≥99.5%，密度（25℃）为1014.5kg/m</w:t>
            </w:r>
            <w:r>
              <w:rPr>
                <w:rFonts w:hint="eastAsia" w:hAnsi="宋体"/>
                <w:color w:val="auto"/>
                <w:sz w:val="24"/>
                <w:vertAlign w:val="superscript"/>
              </w:rPr>
              <w:t>3</w:t>
            </w:r>
            <w:r>
              <w:rPr>
                <w:rFonts w:hint="eastAsia" w:hAnsi="宋体"/>
                <w:color w:val="auto"/>
                <w:sz w:val="24"/>
              </w:rPr>
              <w:t>。</w:t>
            </w:r>
          </w:p>
          <w:p w14:paraId="11DF2D8A">
            <w:pPr>
              <w:autoSpaceDE w:val="0"/>
              <w:autoSpaceDN w:val="0"/>
              <w:spacing w:line="360" w:lineRule="auto"/>
              <w:ind w:firstLine="480" w:firstLineChars="200"/>
              <w:rPr>
                <w:rFonts w:hAnsi="宋体"/>
                <w:color w:val="auto"/>
                <w:sz w:val="24"/>
              </w:rPr>
            </w:pPr>
            <w:r>
              <w:rPr>
                <w:rFonts w:hint="eastAsia" w:hAnsi="宋体"/>
                <w:color w:val="auto"/>
                <w:sz w:val="24"/>
              </w:rPr>
              <w:t>SBR</w:t>
            </w:r>
            <w:r>
              <w:rPr>
                <w:rFonts w:hAnsi="宋体"/>
                <w:color w:val="auto"/>
                <w:sz w:val="24"/>
              </w:rPr>
              <w:t>橡胶</w:t>
            </w:r>
            <w:r>
              <w:rPr>
                <w:rFonts w:hint="eastAsia" w:hAnsi="宋体"/>
                <w:color w:val="auto"/>
                <w:sz w:val="24"/>
              </w:rPr>
              <w:t>：目前是世界上产量最大的合成橡胶，其密度为0.929~0.939g/cm</w:t>
            </w:r>
            <w:r>
              <w:rPr>
                <w:rFonts w:hint="eastAsia" w:hAnsi="宋体"/>
                <w:color w:val="auto"/>
                <w:sz w:val="24"/>
                <w:vertAlign w:val="superscript"/>
              </w:rPr>
              <w:t>3</w:t>
            </w:r>
            <w:r>
              <w:rPr>
                <w:rFonts w:hint="eastAsia" w:hAnsi="宋体"/>
                <w:color w:val="auto"/>
                <w:sz w:val="24"/>
              </w:rPr>
              <w:t>，耐磨性能及其他机械性能近似于天然橡胶，在很大程度上可以代替天然橡胶使用，低温性能很好。</w:t>
            </w:r>
          </w:p>
          <w:p w14:paraId="6F3A6008">
            <w:pPr>
              <w:autoSpaceDE w:val="0"/>
              <w:autoSpaceDN w:val="0"/>
              <w:spacing w:line="360" w:lineRule="auto"/>
              <w:ind w:firstLine="480" w:firstLineChars="200"/>
              <w:rPr>
                <w:rFonts w:hAnsi="宋体"/>
                <w:color w:val="auto"/>
                <w:sz w:val="24"/>
              </w:rPr>
            </w:pPr>
            <w:r>
              <w:rPr>
                <w:rFonts w:hint="eastAsia" w:hAnsi="宋体"/>
                <w:color w:val="auto"/>
                <w:sz w:val="24"/>
              </w:rPr>
              <w:t>CCY（橡胶油）：CCY为抽出油的缩写，是润滑油生产过程中的副产物，其主要成分为芳香烃。</w:t>
            </w:r>
          </w:p>
          <w:p w14:paraId="18721FAD">
            <w:pPr>
              <w:autoSpaceDE w:val="0"/>
              <w:autoSpaceDN w:val="0"/>
              <w:spacing w:line="360" w:lineRule="auto"/>
              <w:ind w:firstLine="480" w:firstLineChars="200"/>
              <w:rPr>
                <w:rFonts w:hAnsi="宋体"/>
                <w:color w:val="auto"/>
                <w:sz w:val="24"/>
              </w:rPr>
            </w:pPr>
            <w:r>
              <w:rPr>
                <w:rFonts w:hint="eastAsia" w:hAnsi="宋体"/>
                <w:color w:val="auto"/>
                <w:sz w:val="24"/>
              </w:rPr>
              <w:t>乳化剂：黄色或深黄色液体，芳香气味，可溶于热水和一些有机溶剂，pH值为7左右。主要为脂肪胺，季铵盐。</w:t>
            </w:r>
          </w:p>
          <w:p w14:paraId="1E8A0006">
            <w:pPr>
              <w:autoSpaceDE w:val="0"/>
              <w:autoSpaceDN w:val="0"/>
              <w:spacing w:line="360" w:lineRule="auto"/>
              <w:ind w:firstLine="480" w:firstLineChars="200"/>
              <w:rPr>
                <w:rFonts w:hAnsi="宋体"/>
                <w:color w:val="auto"/>
                <w:sz w:val="24"/>
              </w:rPr>
            </w:pPr>
            <w:r>
              <w:rPr>
                <w:rFonts w:hint="eastAsia" w:hAnsi="宋体"/>
                <w:color w:val="auto"/>
                <w:sz w:val="24"/>
              </w:rPr>
              <w:t>盐酸：化学式为HCl，无色透明或微黄色发烟液体，有强烈的刺鼻气味，具有较高的腐蚀性，熔点为-114.8℃，沸点108.6℃。本项目用</w:t>
            </w:r>
            <w:r>
              <w:rPr>
                <w:rFonts w:hint="eastAsia" w:hAnsi="宋体"/>
                <w:color w:val="auto"/>
                <w:sz w:val="24"/>
                <w:lang w:eastAsia="zh-CN"/>
              </w:rPr>
              <w:t>作</w:t>
            </w:r>
            <w:r>
              <w:rPr>
                <w:rFonts w:hint="eastAsia" w:hAnsi="宋体"/>
                <w:color w:val="auto"/>
                <w:sz w:val="24"/>
              </w:rPr>
              <w:t>调节pH使用。</w:t>
            </w:r>
          </w:p>
          <w:p w14:paraId="48DB52EC">
            <w:pPr>
              <w:autoSpaceDE w:val="0"/>
              <w:autoSpaceDN w:val="0"/>
              <w:spacing w:line="360" w:lineRule="auto"/>
              <w:ind w:firstLine="480" w:firstLineChars="200"/>
              <w:rPr>
                <w:rFonts w:hAnsi="宋体"/>
                <w:color w:val="auto"/>
                <w:sz w:val="24"/>
              </w:rPr>
            </w:pPr>
            <w:r>
              <w:rPr>
                <w:rFonts w:hint="eastAsia" w:hAnsi="宋体"/>
                <w:color w:val="auto"/>
                <w:sz w:val="24"/>
              </w:rPr>
              <w:t>稳定剂（硫磺）：硫磺</w:t>
            </w:r>
            <w:r>
              <w:rPr>
                <w:rFonts w:hint="eastAsia" w:hAnsi="宋体"/>
                <w:color w:val="auto"/>
                <w:sz w:val="24"/>
                <w:lang w:eastAsia="zh-CN"/>
              </w:rPr>
              <w:t>即</w:t>
            </w:r>
            <w:r>
              <w:rPr>
                <w:rFonts w:hint="eastAsia" w:hAnsi="宋体"/>
                <w:color w:val="auto"/>
                <w:sz w:val="24"/>
              </w:rPr>
              <w:t>单质硫，是一种非金属单质，化学式为S，为淡黄色脆性结晶或粉末，有特殊臭味，不溶于水，微溶于乙醇、乙醚、易溶于二硫化碳。为易燃固体。本项目作为改性剂使用。</w:t>
            </w:r>
          </w:p>
          <w:p w14:paraId="6201984E">
            <w:pPr>
              <w:autoSpaceDE w:val="0"/>
              <w:autoSpaceDN w:val="0"/>
              <w:spacing w:line="360" w:lineRule="auto"/>
              <w:ind w:firstLine="480" w:firstLineChars="200"/>
              <w:rPr>
                <w:rFonts w:hAnsi="宋体"/>
                <w:color w:val="auto"/>
                <w:sz w:val="24"/>
              </w:rPr>
            </w:pPr>
            <w:r>
              <w:rPr>
                <w:rFonts w:hint="eastAsia" w:hAnsi="宋体"/>
                <w:color w:val="auto"/>
                <w:sz w:val="24"/>
              </w:rPr>
              <w:t>煤油：煤油纯品为无色透明液体，含有杂质时呈淡黄色。略具臭味。沸程180～310℃（不是绝对的，在生产时常需根据具体情况变动），平均分子量在200～250之间。熔点-40℃以上。运动黏度40℃为1.0～2.0mm2/s。不溶于水，易溶于醇和其他有机溶剂。易挥发。易燃。挥发后与空气混合形成爆炸性的混合气。燃烧完全，亮度足，火焰稳定，不冒黑烟，不结灯花，无明显异味，对环境污染小。</w:t>
            </w:r>
          </w:p>
          <w:p w14:paraId="644F0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0000FF"/>
                <w:sz w:val="24"/>
                <w:u w:val="single"/>
                <w:lang w:val="en-US" w:eastAsia="zh-CN"/>
              </w:rPr>
            </w:pPr>
            <w:r>
              <w:rPr>
                <w:rFonts w:hint="eastAsia"/>
                <w:b w:val="0"/>
                <w:bCs w:val="0"/>
                <w:color w:val="0000FF"/>
                <w:sz w:val="24"/>
                <w:u w:val="single"/>
                <w:lang w:val="en-US" w:eastAsia="zh-CN"/>
              </w:rPr>
              <w:t>氢氧化钠：氢氧化钠的化学式写为NaOH。纯品是无色透明的晶体。密度2.130g/cm</w:t>
            </w:r>
            <w:r>
              <w:rPr>
                <w:rFonts w:hint="eastAsia"/>
                <w:b w:val="0"/>
                <w:bCs w:val="0"/>
                <w:color w:val="0000FF"/>
                <w:sz w:val="24"/>
                <w:u w:val="single"/>
                <w:vertAlign w:val="superscript"/>
                <w:lang w:val="en-US" w:eastAsia="zh-CN"/>
              </w:rPr>
              <w:t>3</w:t>
            </w:r>
            <w:r>
              <w:rPr>
                <w:rFonts w:hint="eastAsia"/>
                <w:b w:val="0"/>
                <w:bCs w:val="0"/>
                <w:color w:val="0000FF"/>
                <w:sz w:val="24"/>
                <w:u w:val="single"/>
                <w:lang w:val="en-US" w:eastAsia="zh-CN"/>
              </w:rPr>
              <w:t>。熔点318.4℃。沸点1390℃。有块状，片状，粒状和棒状等，分子量39.997。氢氧化钠在水处理中可作为碱性清洗剂，溶于乙醇和甘油；不溶于丙醇、乙醚。与氯、溴、碘等卤素发生歧化反应。与酸类起中和作用而生成盐和水。</w:t>
            </w:r>
          </w:p>
          <w:p w14:paraId="3F67A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0000FF"/>
                <w:sz w:val="24"/>
                <w:u w:val="single"/>
                <w:lang w:val="en-US" w:eastAsia="zh-CN"/>
              </w:rPr>
            </w:pPr>
            <w:r>
              <w:rPr>
                <w:rFonts w:hint="eastAsia"/>
                <w:b w:val="0"/>
                <w:bCs w:val="0"/>
                <w:color w:val="0000FF"/>
                <w:sz w:val="24"/>
                <w:u w:val="single"/>
                <w:lang w:val="en-US" w:eastAsia="zh-CN"/>
              </w:rPr>
              <w:t>碳酸钠：化学式为Na</w:t>
            </w:r>
            <w:r>
              <w:rPr>
                <w:rFonts w:hint="eastAsia"/>
                <w:b w:val="0"/>
                <w:bCs w:val="0"/>
                <w:color w:val="0000FF"/>
                <w:sz w:val="24"/>
                <w:u w:val="single"/>
                <w:vertAlign w:val="subscript"/>
                <w:lang w:val="en-US" w:eastAsia="zh-CN"/>
              </w:rPr>
              <w:t>2</w:t>
            </w:r>
            <w:r>
              <w:rPr>
                <w:rFonts w:hint="eastAsia"/>
                <w:b w:val="0"/>
                <w:bCs w:val="0"/>
                <w:color w:val="0000FF"/>
                <w:sz w:val="24"/>
                <w:u w:val="single"/>
                <w:lang w:val="en-US" w:eastAsia="zh-CN"/>
              </w:rPr>
              <w:t>CO</w:t>
            </w:r>
            <w:r>
              <w:rPr>
                <w:rFonts w:hint="eastAsia"/>
                <w:b w:val="0"/>
                <w:bCs w:val="0"/>
                <w:color w:val="0000FF"/>
                <w:sz w:val="24"/>
                <w:u w:val="single"/>
                <w:vertAlign w:val="subscript"/>
                <w:lang w:val="en-US" w:eastAsia="zh-CN"/>
              </w:rPr>
              <w:t>3</w:t>
            </w:r>
            <w:r>
              <w:rPr>
                <w:rFonts w:hint="eastAsia"/>
                <w:b w:val="0"/>
                <w:bCs w:val="0"/>
                <w:color w:val="0000FF"/>
                <w:sz w:val="24"/>
                <w:u w:val="single"/>
                <w:lang w:val="en-US" w:eastAsia="zh-CN"/>
              </w:rPr>
              <w:t>，俗名苏打、纯碱、碱灰、碳酸二钠盐、苏打灰，通常情况下为白色粉末，为强电解质，密度为2.532g/cm</w:t>
            </w:r>
            <w:r>
              <w:rPr>
                <w:rFonts w:hint="eastAsia"/>
                <w:b w:val="0"/>
                <w:bCs w:val="0"/>
                <w:color w:val="0000FF"/>
                <w:sz w:val="24"/>
                <w:u w:val="single"/>
                <w:vertAlign w:val="superscript"/>
                <w:lang w:val="en-US" w:eastAsia="zh-CN"/>
              </w:rPr>
              <w:t>3</w:t>
            </w:r>
            <w:r>
              <w:rPr>
                <w:rFonts w:hint="eastAsia"/>
                <w:b w:val="0"/>
                <w:bCs w:val="0"/>
                <w:color w:val="0000FF"/>
                <w:sz w:val="24"/>
                <w:u w:val="single"/>
                <w:lang w:val="en-US" w:eastAsia="zh-CN"/>
              </w:rPr>
              <w:t>，熔点为851°C，易溶于水和甘油，微溶于无水乙醇，难溶于丙醇，具有盐的通性，属于无机盐。潮湿的空气里会吸潮结块，部分变为碳酸氢钠。作为一种重要的无机化工原料，主要用于平板玻璃、玻璃制品和陶瓷釉的生产。还广泛用于生活洗涤、酸类中和以及食品加工等。在环境方面，碳酸钠通常被视为对生态系统相对无害的物质。</w:t>
            </w:r>
          </w:p>
          <w:p w14:paraId="3061A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0000FF"/>
                <w:sz w:val="24"/>
                <w:u w:val="single"/>
                <w:lang w:val="en-US" w:eastAsia="zh-CN"/>
              </w:rPr>
            </w:pPr>
            <w:r>
              <w:rPr>
                <w:rFonts w:hint="eastAsia"/>
                <w:b w:val="0"/>
                <w:bCs w:val="0"/>
                <w:color w:val="0000FF"/>
                <w:sz w:val="24"/>
                <w:u w:val="single"/>
                <w:lang w:val="en-US" w:eastAsia="zh-CN"/>
              </w:rPr>
              <w:t>过硫酸钠：又称过二硫酸钠、高硫酸钠，化学式Na</w:t>
            </w:r>
            <w:r>
              <w:rPr>
                <w:rFonts w:hint="eastAsia"/>
                <w:b w:val="0"/>
                <w:bCs w:val="0"/>
                <w:color w:val="0000FF"/>
                <w:sz w:val="24"/>
                <w:u w:val="single"/>
                <w:vertAlign w:val="subscript"/>
                <w:lang w:val="en-US" w:eastAsia="zh-CN"/>
              </w:rPr>
              <w:t>2</w:t>
            </w:r>
            <w:r>
              <w:rPr>
                <w:rFonts w:hint="eastAsia"/>
                <w:b w:val="0"/>
                <w:bCs w:val="0"/>
                <w:color w:val="0000FF"/>
                <w:sz w:val="24"/>
                <w:u w:val="single"/>
                <w:lang w:val="en-US" w:eastAsia="zh-CN"/>
              </w:rPr>
              <w:t>S</w:t>
            </w:r>
            <w:r>
              <w:rPr>
                <w:rFonts w:hint="eastAsia"/>
                <w:b w:val="0"/>
                <w:bCs w:val="0"/>
                <w:color w:val="0000FF"/>
                <w:sz w:val="24"/>
                <w:u w:val="single"/>
                <w:vertAlign w:val="subscript"/>
                <w:lang w:val="en-US" w:eastAsia="zh-CN"/>
              </w:rPr>
              <w:t>2</w:t>
            </w:r>
            <w:r>
              <w:rPr>
                <w:rFonts w:hint="eastAsia"/>
                <w:b w:val="0"/>
                <w:bCs w:val="0"/>
                <w:color w:val="0000FF"/>
                <w:sz w:val="24"/>
                <w:u w:val="single"/>
                <w:lang w:val="en-US" w:eastAsia="zh-CN"/>
              </w:rPr>
              <w:t>O</w:t>
            </w:r>
            <w:r>
              <w:rPr>
                <w:rFonts w:hint="eastAsia"/>
                <w:b w:val="0"/>
                <w:bCs w:val="0"/>
                <w:color w:val="0000FF"/>
                <w:sz w:val="24"/>
                <w:u w:val="single"/>
                <w:vertAlign w:val="subscript"/>
                <w:lang w:val="en-US" w:eastAsia="zh-CN"/>
              </w:rPr>
              <w:t>8</w:t>
            </w:r>
            <w:r>
              <w:rPr>
                <w:rFonts w:hint="eastAsia"/>
                <w:b w:val="0"/>
                <w:bCs w:val="0"/>
                <w:color w:val="0000FF"/>
                <w:sz w:val="24"/>
                <w:u w:val="single"/>
                <w:lang w:val="en-US" w:eastAsia="zh-CN"/>
              </w:rPr>
              <w:t>，分子量238.105，</w:t>
            </w:r>
            <w:r>
              <w:rPr>
                <w:rFonts w:hint="eastAsia" w:eastAsia="宋体"/>
                <w:b w:val="0"/>
                <w:bCs w:val="0"/>
                <w:color w:val="0000FF"/>
                <w:sz w:val="24"/>
                <w:u w:val="single"/>
                <w:lang w:val="en-US" w:eastAsia="zh-CN"/>
              </w:rPr>
              <w:t>CAS登录号7775-27-1，EINECS登录号231-892-1。</w:t>
            </w:r>
            <w:r>
              <w:rPr>
                <w:rFonts w:hint="eastAsia"/>
                <w:b w:val="0"/>
                <w:bCs w:val="0"/>
                <w:color w:val="0000FF"/>
                <w:sz w:val="24"/>
                <w:u w:val="single"/>
                <w:lang w:val="en-US" w:eastAsia="zh-CN"/>
              </w:rPr>
              <w:t>该化合物呈白色结晶性粉末状，密度为2.4g/cm³，具有可溶于水、不溶于乙醇的特性。过硫酸钠主要作为漂白剂、氧化剂及乳液聚合促进剂使用。</w:t>
            </w:r>
          </w:p>
          <w:p w14:paraId="37511F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lang w:val="en-US" w:eastAsia="zh-CN"/>
              </w:rPr>
              <w:t>6</w:t>
            </w:r>
            <w:r>
              <w:rPr>
                <w:rFonts w:hint="eastAsia"/>
                <w:b/>
                <w:bCs/>
                <w:color w:val="auto"/>
                <w:sz w:val="24"/>
              </w:rPr>
              <w:t>、公共设施</w:t>
            </w:r>
          </w:p>
          <w:p w14:paraId="6156AE62">
            <w:pPr>
              <w:spacing w:line="360" w:lineRule="auto"/>
              <w:ind w:firstLine="480"/>
              <w:rPr>
                <w:rFonts w:hint="default" w:ascii="Times New Roman" w:hAnsi="Times New Roman" w:cs="Times New Roman"/>
                <w:bCs/>
                <w:color w:val="auto"/>
                <w:sz w:val="24"/>
              </w:rPr>
            </w:pPr>
            <w:r>
              <w:rPr>
                <w:rFonts w:hint="default" w:ascii="Times New Roman" w:hAnsi="Times New Roman" w:cs="Times New Roman"/>
                <w:bCs/>
                <w:color w:val="auto"/>
                <w:sz w:val="24"/>
              </w:rPr>
              <w:t>（1）给</w:t>
            </w:r>
            <w:r>
              <w:rPr>
                <w:rFonts w:hint="eastAsia" w:cs="Times New Roman"/>
                <w:bCs/>
                <w:color w:val="auto"/>
                <w:sz w:val="24"/>
                <w:lang w:val="en-US" w:eastAsia="zh-CN"/>
              </w:rPr>
              <w:t>排</w:t>
            </w:r>
            <w:r>
              <w:rPr>
                <w:rFonts w:hint="default" w:ascii="Times New Roman" w:hAnsi="Times New Roman" w:cs="Times New Roman"/>
                <w:bCs/>
                <w:color w:val="auto"/>
                <w:sz w:val="24"/>
              </w:rPr>
              <w:t>水</w:t>
            </w:r>
          </w:p>
          <w:p w14:paraId="1DF4CE3C">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本项目水源来自市政自来水管网，供本项目生产用水及生活用水。</w:t>
            </w:r>
          </w:p>
          <w:p w14:paraId="00461FDE">
            <w:pPr>
              <w:spacing w:line="360" w:lineRule="auto"/>
              <w:ind w:firstLine="480"/>
              <w:rPr>
                <w:rFonts w:hint="default" w:ascii="Times New Roman" w:hAnsi="Times New Roman" w:cs="Times New Roman"/>
                <w:bCs/>
                <w:color w:val="auto"/>
                <w:sz w:val="24"/>
              </w:rPr>
            </w:pPr>
            <w:r>
              <w:rPr>
                <w:rFonts w:hint="default" w:ascii="Times New Roman" w:hAnsi="Times New Roman" w:cs="Times New Roman"/>
                <w:bCs/>
                <w:color w:val="auto"/>
                <w:sz w:val="24"/>
              </w:rPr>
              <w:fldChar w:fldCharType="begin"/>
            </w:r>
            <w:r>
              <w:rPr>
                <w:rFonts w:hint="default" w:ascii="Times New Roman" w:hAnsi="Times New Roman" w:cs="Times New Roman"/>
                <w:bCs/>
                <w:color w:val="auto"/>
                <w:sz w:val="24"/>
              </w:rPr>
              <w:instrText xml:space="preserve"> = 1 \* GB3 \* MERGEFORMAT </w:instrText>
            </w:r>
            <w:r>
              <w:rPr>
                <w:rFonts w:hint="default" w:ascii="Times New Roman" w:hAnsi="Times New Roman" w:cs="Times New Roman"/>
                <w:bCs/>
                <w:color w:val="auto"/>
                <w:sz w:val="24"/>
              </w:rPr>
              <w:fldChar w:fldCharType="separate"/>
            </w:r>
            <w:r>
              <w:rPr>
                <w:rFonts w:hint="default" w:ascii="Times New Roman" w:hAnsi="Times New Roman" w:cs="Times New Roman"/>
                <w:color w:val="auto"/>
                <w:sz w:val="24"/>
              </w:rPr>
              <w:t>①</w:t>
            </w:r>
            <w:r>
              <w:rPr>
                <w:rFonts w:hint="default" w:ascii="Times New Roman" w:hAnsi="Times New Roman" w:cs="Times New Roman"/>
                <w:bCs/>
                <w:color w:val="auto"/>
                <w:sz w:val="24"/>
              </w:rPr>
              <w:fldChar w:fldCharType="end"/>
            </w:r>
            <w:r>
              <w:rPr>
                <w:rFonts w:hint="default" w:ascii="Times New Roman" w:hAnsi="Times New Roman" w:eastAsia="宋体" w:cs="Times New Roman"/>
                <w:color w:val="auto"/>
                <w:sz w:val="24"/>
                <w:lang w:eastAsia="zh-CN"/>
              </w:rPr>
              <w:t>乳化沥青生产用水</w:t>
            </w:r>
          </w:p>
          <w:p w14:paraId="33A07161">
            <w:pPr>
              <w:spacing w:line="360" w:lineRule="auto"/>
              <w:ind w:firstLine="480"/>
              <w:rPr>
                <w:rFonts w:hint="default" w:ascii="Times New Roman" w:hAnsi="Times New Roman" w:cs="Times New Roman"/>
                <w:color w:val="auto"/>
                <w:sz w:val="24"/>
                <w:lang w:eastAsia="zh-CN"/>
              </w:rPr>
            </w:pPr>
            <w:r>
              <w:rPr>
                <w:rFonts w:hint="default" w:ascii="Times New Roman" w:hAnsi="Times New Roman" w:cs="Times New Roman"/>
                <w:color w:val="auto"/>
                <w:sz w:val="24"/>
                <w:lang w:val="en-US" w:eastAsia="zh-CN"/>
              </w:rPr>
              <w:t>根据建设单位提供</w:t>
            </w:r>
            <w:r>
              <w:rPr>
                <w:rFonts w:hint="default" w:ascii="Times New Roman" w:hAnsi="Times New Roman" w:cs="Times New Roman"/>
                <w:color w:val="auto"/>
                <w:sz w:val="24"/>
              </w:rPr>
              <w:t>项目乳化沥青生产用水量为3</w:t>
            </w:r>
            <w:r>
              <w:rPr>
                <w:rFonts w:hint="default" w:ascii="Times New Roman" w:hAnsi="Times New Roman" w:cs="Times New Roman"/>
                <w:color w:val="auto"/>
                <w:sz w:val="24"/>
                <w:shd w:val="clear"/>
              </w:rPr>
              <w:t>770m</w:t>
            </w:r>
            <w:r>
              <w:rPr>
                <w:rFonts w:hint="default" w:ascii="Times New Roman" w:hAnsi="Times New Roman" w:cs="Times New Roman"/>
                <w:color w:val="auto"/>
                <w:sz w:val="24"/>
                <w:shd w:val="clear"/>
                <w:vertAlign w:val="superscript"/>
              </w:rPr>
              <w:t>3</w:t>
            </w:r>
            <w:r>
              <w:rPr>
                <w:rFonts w:hint="default" w:ascii="Times New Roman" w:hAnsi="Times New Roman" w:cs="Times New Roman"/>
                <w:color w:val="auto"/>
                <w:sz w:val="24"/>
                <w:shd w:val="clear"/>
              </w:rPr>
              <w:t>/a</w:t>
            </w:r>
            <w:r>
              <w:rPr>
                <w:rFonts w:hint="default" w:ascii="Times New Roman" w:hAnsi="Times New Roman" w:cs="Times New Roman"/>
                <w:color w:val="auto"/>
                <w:sz w:val="24"/>
                <w:shd w:val="clear"/>
                <w:lang w:eastAsia="zh-CN"/>
              </w:rPr>
              <w:t>（</w:t>
            </w:r>
            <w:r>
              <w:rPr>
                <w:rFonts w:hint="default" w:ascii="Times New Roman" w:hAnsi="Times New Roman" w:cs="Times New Roman"/>
                <w:color w:val="auto"/>
                <w:sz w:val="24"/>
                <w:shd w:val="clear"/>
                <w:lang w:val="en-US" w:eastAsia="zh-CN"/>
              </w:rPr>
              <w:t>15.708</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default" w:ascii="Times New Roman" w:hAnsi="Times New Roman" w:cs="Times New Roman"/>
                <w:color w:val="auto"/>
                <w:sz w:val="24"/>
                <w:shd w:val="clear"/>
                <w:lang w:eastAsia="zh-CN"/>
              </w:rPr>
              <w:t>）</w:t>
            </w:r>
            <w:r>
              <w:rPr>
                <w:rFonts w:hint="default" w:ascii="Times New Roman" w:hAnsi="Times New Roman" w:cs="Times New Roman"/>
                <w:color w:val="auto"/>
                <w:sz w:val="24"/>
                <w:shd w:val="clear"/>
              </w:rPr>
              <w:t>，</w:t>
            </w:r>
            <w:r>
              <w:rPr>
                <w:rFonts w:hint="default" w:ascii="Times New Roman" w:hAnsi="Times New Roman" w:cs="Times New Roman"/>
                <w:color w:val="auto"/>
                <w:sz w:val="24"/>
              </w:rPr>
              <w:t>乳化沥青生产过程用水均进入产品中，无废水外排</w:t>
            </w:r>
            <w:r>
              <w:rPr>
                <w:rFonts w:hint="default" w:ascii="Times New Roman" w:hAnsi="Times New Roman" w:cs="Times New Roman"/>
                <w:color w:val="auto"/>
                <w:sz w:val="24"/>
                <w:lang w:eastAsia="zh-CN"/>
              </w:rPr>
              <w:t>。</w:t>
            </w:r>
          </w:p>
          <w:p w14:paraId="07F7809A">
            <w:pPr>
              <w:pStyle w:val="71"/>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②</w:t>
            </w:r>
            <w:r>
              <w:rPr>
                <w:rFonts w:hint="default" w:ascii="Times New Roman" w:hAnsi="Times New Roman" w:cs="Times New Roman"/>
                <w:color w:val="auto"/>
              </w:rPr>
              <w:t>地面及平台清洗</w:t>
            </w:r>
            <w:r>
              <w:rPr>
                <w:rFonts w:hint="default" w:ascii="Times New Roman" w:hAnsi="Times New Roman" w:cs="Times New Roman"/>
                <w:color w:val="auto"/>
                <w:lang w:val="en-US" w:eastAsia="zh-CN"/>
              </w:rPr>
              <w:t>用</w:t>
            </w:r>
            <w:r>
              <w:rPr>
                <w:rFonts w:hint="default" w:ascii="Times New Roman" w:hAnsi="Times New Roman" w:cs="Times New Roman"/>
                <w:color w:val="auto"/>
                <w:sz w:val="24"/>
                <w:szCs w:val="24"/>
                <w:lang w:val="en-US" w:eastAsia="zh-CN"/>
              </w:rPr>
              <w:t>水</w:t>
            </w:r>
            <w:r>
              <w:rPr>
                <w:rFonts w:hint="eastAsia" w:ascii="Times New Roman" w:hAnsi="Times New Roman" w:cs="Times New Roman"/>
                <w:color w:val="auto"/>
                <w:sz w:val="24"/>
                <w:szCs w:val="24"/>
                <w:lang w:val="en-US" w:eastAsia="zh-CN"/>
              </w:rPr>
              <w:t>、废水</w:t>
            </w:r>
          </w:p>
          <w:p w14:paraId="5FEF9C09">
            <w:pPr>
              <w:pStyle w:val="71"/>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地面使用自来水定期</w:t>
            </w:r>
            <w:r>
              <w:rPr>
                <w:rFonts w:hint="default" w:ascii="Times New Roman" w:hAnsi="Times New Roman" w:cs="Times New Roman"/>
                <w:color w:val="auto"/>
                <w:lang w:eastAsia="zh-CN"/>
              </w:rPr>
              <w:t>冲</w:t>
            </w:r>
            <w:r>
              <w:rPr>
                <w:rFonts w:hint="default" w:ascii="Times New Roman" w:hAnsi="Times New Roman" w:cs="Times New Roman"/>
                <w:color w:val="auto"/>
              </w:rPr>
              <w:t>洗，根据建设单位提供资料，地面清洗用水量约为240m</w:t>
            </w:r>
            <w:r>
              <w:rPr>
                <w:rFonts w:hint="default" w:ascii="Times New Roman" w:hAnsi="Times New Roman" w:cs="Times New Roman"/>
                <w:color w:val="auto"/>
                <w:vertAlign w:val="superscript"/>
              </w:rPr>
              <w:t>3</w:t>
            </w:r>
            <w:r>
              <w:rPr>
                <w:rFonts w:hint="default" w:ascii="Times New Roman" w:hAnsi="Times New Roman" w:cs="Times New Roman"/>
                <w:color w:val="auto"/>
              </w:rPr>
              <w:t>/a</w:t>
            </w:r>
            <w:r>
              <w:rPr>
                <w:rFonts w:hint="default" w:ascii="Times New Roman" w:hAnsi="Times New Roman" w:cs="Times New Roman"/>
                <w:color w:val="auto"/>
                <w:lang w:eastAsia="zh-CN"/>
              </w:rPr>
              <w:t>（</w:t>
            </w:r>
            <w:r>
              <w:rPr>
                <w:rFonts w:hint="default" w:ascii="Times New Roman" w:hAnsi="Times New Roman" w:cs="Times New Roman"/>
                <w:color w:val="auto"/>
                <w:sz w:val="24"/>
                <w:shd w:val="clear"/>
                <w:lang w:val="en-US" w:eastAsia="zh-CN"/>
              </w:rPr>
              <w:t>1.0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default" w:ascii="Times New Roman" w:hAnsi="Times New Roman" w:cs="Times New Roman"/>
                <w:color w:val="auto"/>
                <w:lang w:eastAsia="zh-CN"/>
              </w:rPr>
              <w:t>）</w:t>
            </w:r>
            <w:r>
              <w:rPr>
                <w:rFonts w:hint="default" w:ascii="Times New Roman" w:hAnsi="Times New Roman" w:cs="Times New Roman"/>
                <w:color w:val="auto"/>
              </w:rPr>
              <w:t>。产污系数取0.8，地面及平台清洗废水量为192m</w:t>
            </w:r>
            <w:r>
              <w:rPr>
                <w:rFonts w:hint="default" w:ascii="Times New Roman" w:hAnsi="Times New Roman" w:cs="Times New Roman"/>
                <w:color w:val="auto"/>
                <w:vertAlign w:val="superscript"/>
              </w:rPr>
              <w:t>3</w:t>
            </w:r>
            <w:r>
              <w:rPr>
                <w:rFonts w:hint="default" w:ascii="Times New Roman" w:hAnsi="Times New Roman" w:cs="Times New Roman"/>
                <w:color w:val="auto"/>
              </w:rPr>
              <w:t>/a，</w:t>
            </w:r>
            <w:r>
              <w:rPr>
                <w:rFonts w:hint="eastAsia"/>
                <w:bCs/>
                <w:color w:val="auto"/>
                <w:sz w:val="24"/>
              </w:rPr>
              <w:t>地面清洗废水经隔油</w:t>
            </w:r>
            <w:r>
              <w:rPr>
                <w:rFonts w:hint="eastAsia"/>
                <w:bCs/>
                <w:color w:val="auto"/>
                <w:sz w:val="24"/>
                <w:lang w:eastAsia="zh-CN"/>
              </w:rPr>
              <w:t>池</w:t>
            </w:r>
            <w:r>
              <w:rPr>
                <w:rFonts w:hint="eastAsia"/>
                <w:bCs/>
                <w:color w:val="auto"/>
                <w:sz w:val="24"/>
              </w:rPr>
              <w:t>处理后排入市政污水管网</w:t>
            </w:r>
            <w:r>
              <w:rPr>
                <w:rFonts w:hint="eastAsia" w:ascii="Times New Roman" w:hAnsi="Times New Roman" w:cs="Times New Roman"/>
                <w:color w:val="auto"/>
                <w:lang w:eastAsia="zh-CN"/>
              </w:rPr>
              <w:t>。</w:t>
            </w:r>
          </w:p>
          <w:p w14:paraId="055EFB52">
            <w:pPr>
              <w:spacing w:line="360" w:lineRule="auto"/>
              <w:ind w:firstLine="480"/>
              <w:rPr>
                <w:rFonts w:hint="default" w:eastAsia="宋体"/>
                <w:bCs/>
                <w:color w:val="0000FF"/>
                <w:sz w:val="24"/>
                <w:u w:val="single"/>
                <w:lang w:val="en-US" w:eastAsia="zh-CN"/>
              </w:rPr>
            </w:pPr>
            <w:r>
              <w:rPr>
                <w:rFonts w:hint="eastAsia"/>
                <w:bCs/>
                <w:color w:val="0000FF"/>
                <w:sz w:val="24"/>
                <w:u w:val="single"/>
                <w:lang w:val="en-US" w:eastAsia="zh-CN"/>
              </w:rPr>
              <w:t>③碱洗塔用</w:t>
            </w:r>
            <w:r>
              <w:rPr>
                <w:rFonts w:hint="eastAsia"/>
                <w:bCs/>
                <w:color w:val="0000FF"/>
                <w:sz w:val="24"/>
                <w:szCs w:val="24"/>
                <w:u w:val="single"/>
                <w:lang w:val="en-US" w:eastAsia="zh-CN"/>
              </w:rPr>
              <w:t>水</w:t>
            </w:r>
            <w:r>
              <w:rPr>
                <w:rFonts w:hint="eastAsia" w:ascii="Times New Roman" w:hAnsi="Times New Roman" w:cs="Times New Roman"/>
                <w:color w:val="0000FF"/>
                <w:sz w:val="24"/>
                <w:szCs w:val="24"/>
                <w:u w:val="single"/>
                <w:lang w:val="en-US" w:eastAsia="zh-CN"/>
              </w:rPr>
              <w:t>、废水</w:t>
            </w:r>
          </w:p>
          <w:p w14:paraId="54789530">
            <w:pPr>
              <w:pStyle w:val="26"/>
              <w:keepNext w:val="0"/>
              <w:keepLines w:val="0"/>
              <w:pageBreakBefore w:val="0"/>
              <w:kinsoku/>
              <w:wordWrap/>
              <w:overflowPunct/>
              <w:topLinePunct w:val="0"/>
              <w:autoSpaceDE w:val="0"/>
              <w:autoSpaceDN w:val="0"/>
              <w:bidi w:val="0"/>
              <w:adjustRightInd w:val="0"/>
              <w:snapToGrid w:val="0"/>
              <w:ind w:firstLine="480" w:firstLineChars="200"/>
              <w:textAlignment w:val="auto"/>
              <w:rPr>
                <w:rFonts w:hint="eastAsia" w:cs="宋体"/>
                <w:color w:val="0000FF"/>
                <w:sz w:val="24"/>
                <w:szCs w:val="32"/>
                <w:u w:val="single"/>
                <w:lang w:eastAsia="zh-CN"/>
              </w:rPr>
            </w:pPr>
            <w:r>
              <w:rPr>
                <w:rFonts w:hint="eastAsia"/>
                <w:bCs/>
                <w:color w:val="0000FF"/>
                <w:sz w:val="24"/>
                <w:u w:val="single"/>
                <w:lang w:val="en-US" w:eastAsia="zh-CN"/>
              </w:rPr>
              <w:t>本项目共设置1座喷淋塔，根据建设单位提供，</w:t>
            </w:r>
            <w:r>
              <w:rPr>
                <w:rFonts w:hint="eastAsia" w:cs="宋体"/>
                <w:color w:val="0000FF"/>
                <w:sz w:val="24"/>
                <w:szCs w:val="32"/>
                <w:u w:val="single"/>
                <w:lang w:eastAsia="zh-CN"/>
              </w:rPr>
              <w:t>喷淋塔需每小时循环水量为</w:t>
            </w:r>
            <w:r>
              <w:rPr>
                <w:rFonts w:hint="eastAsia" w:cs="宋体"/>
                <w:color w:val="0000FF"/>
                <w:sz w:val="24"/>
                <w:szCs w:val="32"/>
                <w:u w:val="single"/>
                <w:lang w:val="en-US" w:eastAsia="zh-CN"/>
              </w:rPr>
              <w:t>200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h，即1152000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a</w:t>
            </w:r>
            <w:r>
              <w:rPr>
                <w:rFonts w:hint="eastAsia" w:cs="宋体"/>
                <w:color w:val="0000FF"/>
                <w:sz w:val="24"/>
                <w:szCs w:val="32"/>
                <w:u w:val="single"/>
                <w:lang w:eastAsia="zh-CN"/>
              </w:rPr>
              <w:t>。定期补充新鲜水，损耗量参考《民用建筑供暖通风与空气调节设计规范》（GB50736-2012）中喷淋循环的补充系数为循环水量的0.1%</w:t>
            </w:r>
            <w:r>
              <w:rPr>
                <w:rFonts w:hint="eastAsia" w:cs="宋体"/>
                <w:color w:val="0000FF"/>
                <w:sz w:val="24"/>
                <w:szCs w:val="32"/>
                <w:u w:val="single"/>
                <w:lang w:val="en-US" w:eastAsia="zh-CN"/>
              </w:rPr>
              <w:t>~</w:t>
            </w:r>
            <w:r>
              <w:rPr>
                <w:rFonts w:hint="eastAsia" w:cs="宋体"/>
                <w:color w:val="0000FF"/>
                <w:sz w:val="24"/>
                <w:szCs w:val="32"/>
                <w:u w:val="single"/>
                <w:lang w:eastAsia="zh-CN"/>
              </w:rPr>
              <w:t>0.3%，为保守起见本次取0.3%计，则喷淋塔需要补充水量为</w:t>
            </w:r>
            <w:r>
              <w:rPr>
                <w:rFonts w:hint="eastAsia" w:cs="宋体"/>
                <w:color w:val="0000FF"/>
                <w:sz w:val="24"/>
                <w:szCs w:val="32"/>
                <w:u w:val="single"/>
                <w:lang w:val="en-US" w:eastAsia="zh-CN"/>
              </w:rPr>
              <w:t>0.6</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h</w:t>
            </w:r>
            <w:r>
              <w:rPr>
                <w:rFonts w:hint="eastAsia" w:cs="宋体"/>
                <w:color w:val="0000FF"/>
                <w:sz w:val="24"/>
                <w:szCs w:val="32"/>
                <w:u w:val="single"/>
                <w:lang w:eastAsia="zh-CN"/>
              </w:rPr>
              <w:t>，即</w:t>
            </w:r>
            <w:r>
              <w:rPr>
                <w:rFonts w:hint="eastAsia" w:cs="宋体"/>
                <w:color w:val="0000FF"/>
                <w:sz w:val="24"/>
                <w:szCs w:val="32"/>
                <w:u w:val="single"/>
                <w:lang w:val="en-US" w:eastAsia="zh-CN"/>
              </w:rPr>
              <w:t>3456</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a（后续除雾塔拦截废水约占60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a）</w:t>
            </w:r>
            <w:r>
              <w:rPr>
                <w:rFonts w:hint="eastAsia" w:cs="宋体"/>
                <w:color w:val="0000FF"/>
                <w:sz w:val="24"/>
                <w:szCs w:val="32"/>
                <w:u w:val="single"/>
                <w:lang w:eastAsia="zh-CN"/>
              </w:rPr>
              <w:t>。本项目</w:t>
            </w:r>
            <w:r>
              <w:rPr>
                <w:rFonts w:hint="eastAsia" w:cs="宋体"/>
                <w:color w:val="0000FF"/>
                <w:sz w:val="24"/>
                <w:szCs w:val="32"/>
                <w:u w:val="single"/>
                <w:lang w:val="en-US" w:eastAsia="zh-CN"/>
              </w:rPr>
              <w:t>设置地下水池循环系统“沉淀池+絮凝池+清水池”，每个水池尺寸均为3.0</w:t>
            </w:r>
            <w:r>
              <w:rPr>
                <w:rFonts w:hint="eastAsia" w:cs="宋体"/>
                <w:color w:val="0000FF"/>
                <w:sz w:val="24"/>
                <w:szCs w:val="32"/>
                <w:u w:val="single"/>
                <w:lang w:eastAsia="zh-CN"/>
              </w:rPr>
              <w:t>m</w:t>
            </w:r>
            <w:r>
              <w:rPr>
                <w:rFonts w:hint="default" w:ascii="Arial" w:hAnsi="Arial" w:cs="Arial"/>
                <w:color w:val="0000FF"/>
                <w:sz w:val="24"/>
                <w:szCs w:val="32"/>
                <w:u w:val="single"/>
                <w:lang w:eastAsia="zh-CN"/>
              </w:rPr>
              <w:t>×</w:t>
            </w:r>
            <w:r>
              <w:rPr>
                <w:rFonts w:hint="eastAsia" w:cs="宋体"/>
                <w:color w:val="0000FF"/>
                <w:sz w:val="24"/>
                <w:szCs w:val="32"/>
                <w:u w:val="single"/>
                <w:lang w:val="en-US" w:eastAsia="zh-CN"/>
              </w:rPr>
              <w:t>1.5</w:t>
            </w:r>
            <w:r>
              <w:rPr>
                <w:rFonts w:hint="eastAsia" w:cs="宋体"/>
                <w:color w:val="0000FF"/>
                <w:sz w:val="24"/>
                <w:szCs w:val="32"/>
                <w:u w:val="single"/>
                <w:lang w:eastAsia="zh-CN"/>
              </w:rPr>
              <w:t>m</w:t>
            </w:r>
            <w:r>
              <w:rPr>
                <w:rFonts w:hint="default" w:ascii="Arial" w:hAnsi="Arial" w:cs="Arial"/>
                <w:color w:val="0000FF"/>
                <w:sz w:val="24"/>
                <w:szCs w:val="32"/>
                <w:u w:val="single"/>
                <w:lang w:eastAsia="zh-CN"/>
              </w:rPr>
              <w:t>×</w:t>
            </w:r>
            <w:r>
              <w:rPr>
                <w:rFonts w:hint="eastAsia" w:cs="宋体"/>
                <w:color w:val="0000FF"/>
                <w:sz w:val="24"/>
                <w:szCs w:val="32"/>
                <w:u w:val="single"/>
                <w:lang w:val="en-US" w:eastAsia="zh-CN"/>
              </w:rPr>
              <w:t>2.0</w:t>
            </w:r>
            <w:r>
              <w:rPr>
                <w:rFonts w:hint="eastAsia" w:cs="宋体"/>
                <w:color w:val="0000FF"/>
                <w:sz w:val="24"/>
                <w:szCs w:val="32"/>
                <w:u w:val="single"/>
                <w:lang w:eastAsia="zh-CN"/>
              </w:rPr>
              <w:t>m=</w:t>
            </w:r>
            <w:r>
              <w:rPr>
                <w:rFonts w:hint="eastAsia" w:cs="宋体"/>
                <w:color w:val="0000FF"/>
                <w:sz w:val="24"/>
                <w:szCs w:val="32"/>
                <w:u w:val="single"/>
                <w:lang w:val="en-US" w:eastAsia="zh-CN"/>
              </w:rPr>
              <w:t>9.0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eastAsia="zh-CN"/>
              </w:rPr>
              <w:t>，按80%有效容积计算蓄水量，</w:t>
            </w:r>
            <w:r>
              <w:rPr>
                <w:rFonts w:hint="eastAsia" w:cs="宋体"/>
                <w:color w:val="0000FF"/>
                <w:sz w:val="24"/>
                <w:szCs w:val="32"/>
                <w:u w:val="single"/>
                <w:lang w:val="en-US" w:eastAsia="zh-CN"/>
              </w:rPr>
              <w:t>则</w:t>
            </w:r>
            <w:r>
              <w:rPr>
                <w:rFonts w:hint="eastAsia" w:cs="宋体"/>
                <w:color w:val="0000FF"/>
                <w:sz w:val="24"/>
                <w:szCs w:val="32"/>
                <w:u w:val="single"/>
                <w:lang w:eastAsia="zh-CN"/>
              </w:rPr>
              <w:t>蓄水量约为</w:t>
            </w:r>
            <w:r>
              <w:rPr>
                <w:rFonts w:hint="eastAsia" w:cs="宋体"/>
                <w:color w:val="0000FF"/>
                <w:sz w:val="24"/>
                <w:szCs w:val="32"/>
                <w:u w:val="single"/>
                <w:lang w:val="en-US" w:eastAsia="zh-CN"/>
              </w:rPr>
              <w:t>21.6</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eastAsia="zh-CN"/>
              </w:rPr>
              <w:t>，</w:t>
            </w:r>
            <w:r>
              <w:rPr>
                <w:rFonts w:hint="eastAsia" w:cs="宋体"/>
                <w:color w:val="0000FF"/>
                <w:sz w:val="24"/>
                <w:szCs w:val="32"/>
                <w:u w:val="single"/>
                <w:lang w:val="en-US" w:eastAsia="zh-CN"/>
              </w:rPr>
              <w:t>根据生产经验，</w:t>
            </w:r>
            <w:r>
              <w:rPr>
                <w:rFonts w:hint="eastAsia" w:cs="宋体"/>
                <w:color w:val="0000FF"/>
                <w:sz w:val="24"/>
                <w:szCs w:val="32"/>
                <w:u w:val="single"/>
                <w:lang w:eastAsia="zh-CN"/>
              </w:rPr>
              <w:t>喷淋装置废水更换频率</w:t>
            </w:r>
            <w:r>
              <w:rPr>
                <w:rFonts w:hint="eastAsia" w:cs="宋体"/>
                <w:color w:val="0000FF"/>
                <w:sz w:val="24"/>
                <w:szCs w:val="32"/>
                <w:u w:val="single"/>
                <w:lang w:val="en-US" w:eastAsia="zh-CN"/>
              </w:rPr>
              <w:t>为6个月</w:t>
            </w:r>
            <w:r>
              <w:rPr>
                <w:rFonts w:hint="eastAsia" w:cs="宋体"/>
                <w:color w:val="0000FF"/>
                <w:sz w:val="24"/>
                <w:szCs w:val="32"/>
                <w:u w:val="single"/>
                <w:lang w:eastAsia="zh-CN"/>
              </w:rPr>
              <w:t>更换一次，即每年更换2次，更换水量为</w:t>
            </w:r>
            <w:r>
              <w:rPr>
                <w:rFonts w:hint="eastAsia" w:cs="宋体"/>
                <w:color w:val="0000FF"/>
                <w:sz w:val="24"/>
                <w:szCs w:val="32"/>
                <w:u w:val="single"/>
                <w:lang w:val="en-US" w:eastAsia="zh-CN"/>
              </w:rPr>
              <w:t>沉淀池+絮凝池+清水池</w:t>
            </w:r>
            <w:r>
              <w:rPr>
                <w:rFonts w:hint="eastAsia" w:cs="宋体"/>
                <w:color w:val="0000FF"/>
                <w:sz w:val="24"/>
                <w:szCs w:val="32"/>
                <w:u w:val="single"/>
                <w:lang w:eastAsia="zh-CN"/>
              </w:rPr>
              <w:t>总储水量，因此总更换量为</w:t>
            </w:r>
            <w:r>
              <w:rPr>
                <w:rFonts w:hint="eastAsia" w:cs="宋体"/>
                <w:color w:val="0000FF"/>
                <w:sz w:val="24"/>
                <w:szCs w:val="32"/>
                <w:u w:val="single"/>
                <w:lang w:val="en-US" w:eastAsia="zh-CN"/>
              </w:rPr>
              <w:t>43.2</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w:t>
            </w:r>
            <w:r>
              <w:rPr>
                <w:rFonts w:hint="eastAsia" w:cs="宋体"/>
                <w:color w:val="0000FF"/>
                <w:sz w:val="24"/>
                <w:szCs w:val="32"/>
                <w:u w:val="single"/>
                <w:lang w:val="en-US" w:eastAsia="zh-CN"/>
              </w:rPr>
              <w:t>21.6</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w:t>
            </w:r>
            <w:r>
              <w:rPr>
                <w:rFonts w:hint="eastAsia" w:cs="宋体"/>
                <w:color w:val="0000FF"/>
                <w:sz w:val="24"/>
                <w:szCs w:val="32"/>
                <w:u w:val="single"/>
                <w:lang w:eastAsia="zh-CN"/>
              </w:rPr>
              <w:t>次）。本项目</w:t>
            </w:r>
            <w:r>
              <w:rPr>
                <w:rFonts w:hint="eastAsia" w:cs="宋体"/>
                <w:color w:val="0000FF"/>
                <w:sz w:val="24"/>
                <w:szCs w:val="32"/>
                <w:u w:val="single"/>
                <w:lang w:val="en-US" w:eastAsia="zh-CN"/>
              </w:rPr>
              <w:t>碱洗塔</w:t>
            </w:r>
            <w:r>
              <w:rPr>
                <w:rFonts w:hint="eastAsia" w:cs="宋体"/>
                <w:color w:val="0000FF"/>
                <w:sz w:val="24"/>
                <w:szCs w:val="32"/>
                <w:u w:val="single"/>
                <w:lang w:eastAsia="zh-CN"/>
              </w:rPr>
              <w:t>喷淋水循环使用，需定期清理，定期更换喷淋水。更换的喷淋废水收集后交由具有危险废物处理资质的单位统一处理。综上，本项目喷淋塔用水量=</w:t>
            </w:r>
            <w:r>
              <w:rPr>
                <w:rFonts w:hint="eastAsia" w:cs="宋体"/>
                <w:color w:val="0000FF"/>
                <w:sz w:val="24"/>
                <w:szCs w:val="32"/>
                <w:u w:val="single"/>
                <w:lang w:val="en-US" w:eastAsia="zh-CN"/>
              </w:rPr>
              <w:t>43.2</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（更换水量）+</w:t>
            </w:r>
            <w:r>
              <w:rPr>
                <w:rFonts w:hint="eastAsia" w:cs="宋体"/>
                <w:color w:val="0000FF"/>
                <w:sz w:val="24"/>
                <w:szCs w:val="32"/>
                <w:u w:val="single"/>
                <w:lang w:val="en-US" w:eastAsia="zh-CN"/>
              </w:rPr>
              <w:t>3456</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（损耗量）=</w:t>
            </w:r>
            <w:r>
              <w:rPr>
                <w:rFonts w:hint="eastAsia" w:cs="宋体"/>
                <w:color w:val="0000FF"/>
                <w:sz w:val="24"/>
                <w:szCs w:val="32"/>
                <w:u w:val="single"/>
                <w:lang w:val="en-US" w:eastAsia="zh-CN"/>
              </w:rPr>
              <w:t>3499.2</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，更换的喷淋废水收集后交由具有危险废物处理资质的单位统一处理。</w:t>
            </w:r>
          </w:p>
          <w:p w14:paraId="4543788C">
            <w:pPr>
              <w:spacing w:line="360" w:lineRule="auto"/>
              <w:ind w:firstLine="480"/>
              <w:rPr>
                <w:rFonts w:hint="default" w:eastAsia="宋体"/>
                <w:bCs/>
                <w:color w:val="0000FF"/>
                <w:sz w:val="24"/>
                <w:u w:val="single"/>
                <w:lang w:val="en-US" w:eastAsia="zh-CN"/>
              </w:rPr>
            </w:pPr>
            <w:r>
              <w:rPr>
                <w:rFonts w:hint="eastAsia"/>
                <w:bCs/>
                <w:color w:val="0000FF"/>
                <w:sz w:val="24"/>
                <w:u w:val="single"/>
                <w:lang w:val="en-US" w:eastAsia="zh-CN"/>
              </w:rPr>
              <w:t>③除臭塔用</w:t>
            </w:r>
            <w:r>
              <w:rPr>
                <w:rFonts w:hint="eastAsia"/>
                <w:bCs/>
                <w:color w:val="0000FF"/>
                <w:sz w:val="24"/>
                <w:szCs w:val="24"/>
                <w:u w:val="single"/>
                <w:lang w:val="en-US" w:eastAsia="zh-CN"/>
              </w:rPr>
              <w:t>水</w:t>
            </w:r>
            <w:r>
              <w:rPr>
                <w:rFonts w:hint="eastAsia" w:ascii="Times New Roman" w:hAnsi="Times New Roman" w:cs="Times New Roman"/>
                <w:color w:val="0000FF"/>
                <w:sz w:val="24"/>
                <w:szCs w:val="24"/>
                <w:u w:val="single"/>
                <w:lang w:val="en-US" w:eastAsia="zh-CN"/>
              </w:rPr>
              <w:t>、废水</w:t>
            </w:r>
          </w:p>
          <w:p w14:paraId="386A8655">
            <w:pPr>
              <w:pStyle w:val="26"/>
              <w:keepNext w:val="0"/>
              <w:keepLines w:val="0"/>
              <w:pageBreakBefore w:val="0"/>
              <w:kinsoku/>
              <w:wordWrap/>
              <w:overflowPunct/>
              <w:topLinePunct w:val="0"/>
              <w:autoSpaceDE w:val="0"/>
              <w:autoSpaceDN w:val="0"/>
              <w:bidi w:val="0"/>
              <w:adjustRightInd w:val="0"/>
              <w:snapToGrid w:val="0"/>
              <w:ind w:firstLine="480" w:firstLineChars="200"/>
              <w:textAlignment w:val="auto"/>
              <w:rPr>
                <w:rFonts w:hint="eastAsia" w:cs="宋体"/>
                <w:color w:val="0000FF"/>
                <w:sz w:val="24"/>
                <w:szCs w:val="32"/>
                <w:u w:val="single"/>
                <w:lang w:eastAsia="zh-CN"/>
              </w:rPr>
            </w:pPr>
            <w:r>
              <w:rPr>
                <w:rFonts w:hint="eastAsia"/>
                <w:bCs/>
                <w:color w:val="0000FF"/>
                <w:sz w:val="24"/>
                <w:u w:val="single"/>
                <w:lang w:val="en-US" w:eastAsia="zh-CN"/>
              </w:rPr>
              <w:t>本项目共设置1座除臭塔，根据建设单位提供，除臭塔</w:t>
            </w:r>
            <w:r>
              <w:rPr>
                <w:rFonts w:hint="eastAsia" w:cs="宋体"/>
                <w:color w:val="0000FF"/>
                <w:sz w:val="24"/>
                <w:szCs w:val="32"/>
                <w:u w:val="single"/>
                <w:lang w:eastAsia="zh-CN"/>
              </w:rPr>
              <w:t>需每小时循环水量为</w:t>
            </w:r>
            <w:r>
              <w:rPr>
                <w:rFonts w:hint="eastAsia" w:cs="宋体"/>
                <w:color w:val="0000FF"/>
                <w:sz w:val="24"/>
                <w:szCs w:val="32"/>
                <w:u w:val="single"/>
                <w:lang w:val="en-US" w:eastAsia="zh-CN"/>
              </w:rPr>
              <w:t>300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h，即1728000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a</w:t>
            </w:r>
            <w:r>
              <w:rPr>
                <w:rFonts w:hint="eastAsia" w:cs="宋体"/>
                <w:color w:val="0000FF"/>
                <w:sz w:val="24"/>
                <w:szCs w:val="32"/>
                <w:u w:val="single"/>
                <w:lang w:eastAsia="zh-CN"/>
              </w:rPr>
              <w:t>。定期补充新鲜水，损耗量参考《民用建筑供暖通风与空气调节设计规范》（GB50736-2012）中喷淋循环的补充系数为循环水量的0.1%</w:t>
            </w:r>
            <w:r>
              <w:rPr>
                <w:rFonts w:hint="eastAsia" w:cs="宋体"/>
                <w:color w:val="0000FF"/>
                <w:sz w:val="24"/>
                <w:szCs w:val="32"/>
                <w:u w:val="single"/>
                <w:lang w:val="en-US" w:eastAsia="zh-CN"/>
              </w:rPr>
              <w:t>~</w:t>
            </w:r>
            <w:r>
              <w:rPr>
                <w:rFonts w:hint="eastAsia" w:cs="宋体"/>
                <w:color w:val="0000FF"/>
                <w:sz w:val="24"/>
                <w:szCs w:val="32"/>
                <w:u w:val="single"/>
                <w:lang w:eastAsia="zh-CN"/>
              </w:rPr>
              <w:t>0.3%，为保守起见本次取0.3%计，则喷淋塔需要补充水量为</w:t>
            </w:r>
            <w:r>
              <w:rPr>
                <w:rFonts w:hint="eastAsia" w:cs="宋体"/>
                <w:color w:val="0000FF"/>
                <w:sz w:val="24"/>
                <w:szCs w:val="32"/>
                <w:u w:val="single"/>
                <w:lang w:val="en-US" w:eastAsia="zh-CN"/>
              </w:rPr>
              <w:t>0.9</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h</w:t>
            </w:r>
            <w:r>
              <w:rPr>
                <w:rFonts w:hint="eastAsia" w:cs="宋体"/>
                <w:color w:val="0000FF"/>
                <w:sz w:val="24"/>
                <w:szCs w:val="32"/>
                <w:u w:val="single"/>
                <w:lang w:eastAsia="zh-CN"/>
              </w:rPr>
              <w:t>，即</w:t>
            </w:r>
            <w:r>
              <w:rPr>
                <w:rFonts w:hint="eastAsia" w:cs="宋体"/>
                <w:color w:val="0000FF"/>
                <w:sz w:val="24"/>
                <w:szCs w:val="32"/>
                <w:u w:val="single"/>
                <w:lang w:val="en-US" w:eastAsia="zh-CN"/>
              </w:rPr>
              <w:t>5184</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a（后续除雾塔拦截废水约占60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a）</w:t>
            </w:r>
            <w:r>
              <w:rPr>
                <w:rFonts w:hint="eastAsia" w:cs="宋体"/>
                <w:color w:val="0000FF"/>
                <w:sz w:val="24"/>
                <w:szCs w:val="32"/>
                <w:u w:val="single"/>
                <w:lang w:eastAsia="zh-CN"/>
              </w:rPr>
              <w:t>。本项目</w:t>
            </w:r>
            <w:r>
              <w:rPr>
                <w:rFonts w:hint="eastAsia"/>
                <w:bCs/>
                <w:color w:val="0000FF"/>
                <w:sz w:val="24"/>
                <w:u w:val="single"/>
                <w:lang w:val="en-US" w:eastAsia="zh-CN"/>
              </w:rPr>
              <w:t>除臭塔设置一个循环水箱，水箱容量为16.25m</w:t>
            </w:r>
            <w:r>
              <w:rPr>
                <w:rFonts w:hint="eastAsia"/>
                <w:bCs/>
                <w:color w:val="0000FF"/>
                <w:sz w:val="24"/>
                <w:u w:val="single"/>
                <w:vertAlign w:val="superscript"/>
                <w:lang w:val="en-US" w:eastAsia="zh-CN"/>
              </w:rPr>
              <w:t>3</w:t>
            </w:r>
            <w:r>
              <w:rPr>
                <w:rFonts w:hint="eastAsia" w:cs="宋体"/>
                <w:color w:val="0000FF"/>
                <w:sz w:val="24"/>
                <w:szCs w:val="32"/>
                <w:u w:val="single"/>
                <w:lang w:eastAsia="zh-CN"/>
              </w:rPr>
              <w:t>，按80%有效容积计算蓄水量，</w:t>
            </w:r>
            <w:r>
              <w:rPr>
                <w:rFonts w:hint="eastAsia" w:cs="宋体"/>
                <w:color w:val="0000FF"/>
                <w:sz w:val="24"/>
                <w:szCs w:val="32"/>
                <w:u w:val="single"/>
                <w:lang w:val="en-US" w:eastAsia="zh-CN"/>
              </w:rPr>
              <w:t>则</w:t>
            </w:r>
            <w:r>
              <w:rPr>
                <w:rFonts w:hint="eastAsia" w:cs="宋体"/>
                <w:color w:val="0000FF"/>
                <w:sz w:val="24"/>
                <w:szCs w:val="32"/>
                <w:u w:val="single"/>
                <w:lang w:eastAsia="zh-CN"/>
              </w:rPr>
              <w:t>蓄水量约为</w:t>
            </w:r>
            <w:r>
              <w:rPr>
                <w:rFonts w:hint="eastAsia" w:cs="宋体"/>
                <w:color w:val="0000FF"/>
                <w:sz w:val="24"/>
                <w:szCs w:val="32"/>
                <w:u w:val="single"/>
                <w:lang w:val="en-US" w:eastAsia="zh-CN"/>
              </w:rPr>
              <w:t>13.0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eastAsia="zh-CN"/>
              </w:rPr>
              <w:t>，</w:t>
            </w:r>
            <w:r>
              <w:rPr>
                <w:rFonts w:hint="eastAsia" w:cs="宋体"/>
                <w:color w:val="0000FF"/>
                <w:sz w:val="24"/>
                <w:szCs w:val="32"/>
                <w:u w:val="single"/>
                <w:lang w:val="en-US" w:eastAsia="zh-CN"/>
              </w:rPr>
              <w:t>根据生产经验，</w:t>
            </w:r>
            <w:r>
              <w:rPr>
                <w:rFonts w:hint="eastAsia"/>
                <w:bCs/>
                <w:color w:val="0000FF"/>
                <w:sz w:val="24"/>
                <w:u w:val="single"/>
                <w:lang w:val="en-US" w:eastAsia="zh-CN"/>
              </w:rPr>
              <w:t>除臭塔</w:t>
            </w:r>
            <w:r>
              <w:rPr>
                <w:rFonts w:hint="eastAsia" w:cs="宋体"/>
                <w:color w:val="0000FF"/>
                <w:sz w:val="24"/>
                <w:szCs w:val="32"/>
                <w:u w:val="single"/>
                <w:lang w:eastAsia="zh-CN"/>
              </w:rPr>
              <w:t>装置废水更换频率</w:t>
            </w:r>
            <w:r>
              <w:rPr>
                <w:rFonts w:hint="eastAsia" w:cs="宋体"/>
                <w:color w:val="0000FF"/>
                <w:sz w:val="24"/>
                <w:szCs w:val="32"/>
                <w:u w:val="single"/>
                <w:lang w:val="en-US" w:eastAsia="zh-CN"/>
              </w:rPr>
              <w:t>为6个月</w:t>
            </w:r>
            <w:r>
              <w:rPr>
                <w:rFonts w:hint="eastAsia" w:cs="宋体"/>
                <w:color w:val="0000FF"/>
                <w:sz w:val="24"/>
                <w:szCs w:val="32"/>
                <w:u w:val="single"/>
                <w:lang w:eastAsia="zh-CN"/>
              </w:rPr>
              <w:t>更换一次，即每年更换2次，因此总更换量为</w:t>
            </w:r>
            <w:r>
              <w:rPr>
                <w:rFonts w:hint="eastAsia" w:cs="宋体"/>
                <w:color w:val="0000FF"/>
                <w:sz w:val="24"/>
                <w:szCs w:val="32"/>
                <w:u w:val="single"/>
                <w:lang w:val="en-US" w:eastAsia="zh-CN"/>
              </w:rPr>
              <w:t>26.0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w:t>
            </w:r>
            <w:r>
              <w:rPr>
                <w:rFonts w:hint="eastAsia" w:cs="宋体"/>
                <w:color w:val="0000FF"/>
                <w:sz w:val="24"/>
                <w:szCs w:val="32"/>
                <w:u w:val="single"/>
                <w:lang w:val="en-US" w:eastAsia="zh-CN"/>
              </w:rPr>
              <w:t>13.0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w:t>
            </w:r>
            <w:r>
              <w:rPr>
                <w:rFonts w:hint="eastAsia" w:cs="宋体"/>
                <w:color w:val="0000FF"/>
                <w:sz w:val="24"/>
                <w:szCs w:val="32"/>
                <w:u w:val="single"/>
                <w:lang w:eastAsia="zh-CN"/>
              </w:rPr>
              <w:t>次）。本项目</w:t>
            </w:r>
            <w:r>
              <w:rPr>
                <w:rFonts w:hint="eastAsia"/>
                <w:bCs/>
                <w:color w:val="0000FF"/>
                <w:sz w:val="24"/>
                <w:u w:val="single"/>
                <w:lang w:val="en-US" w:eastAsia="zh-CN"/>
              </w:rPr>
              <w:t>除臭塔</w:t>
            </w:r>
            <w:r>
              <w:rPr>
                <w:rFonts w:hint="eastAsia" w:cs="宋体"/>
                <w:color w:val="0000FF"/>
                <w:sz w:val="24"/>
                <w:szCs w:val="32"/>
                <w:u w:val="single"/>
                <w:lang w:val="en-US" w:eastAsia="zh-CN"/>
              </w:rPr>
              <w:t>喷淋水</w:t>
            </w:r>
            <w:r>
              <w:rPr>
                <w:rFonts w:hint="eastAsia" w:cs="宋体"/>
                <w:color w:val="0000FF"/>
                <w:sz w:val="24"/>
                <w:szCs w:val="32"/>
                <w:u w:val="single"/>
                <w:lang w:eastAsia="zh-CN"/>
              </w:rPr>
              <w:t>循环使用，需定期清理，定期更换喷淋水。更换的喷淋废水收集后交由具有危险废物处理资质的单位统一处理。综上，本项目</w:t>
            </w:r>
            <w:r>
              <w:rPr>
                <w:rFonts w:hint="eastAsia"/>
                <w:bCs/>
                <w:color w:val="0000FF"/>
                <w:sz w:val="24"/>
                <w:u w:val="single"/>
                <w:lang w:val="en-US" w:eastAsia="zh-CN"/>
              </w:rPr>
              <w:t>除臭塔</w:t>
            </w:r>
            <w:r>
              <w:rPr>
                <w:rFonts w:hint="eastAsia" w:cs="宋体"/>
                <w:color w:val="0000FF"/>
                <w:sz w:val="24"/>
                <w:szCs w:val="32"/>
                <w:u w:val="single"/>
                <w:lang w:eastAsia="zh-CN"/>
              </w:rPr>
              <w:t>用水量=</w:t>
            </w:r>
            <w:r>
              <w:rPr>
                <w:rFonts w:hint="eastAsia" w:cs="宋体"/>
                <w:color w:val="0000FF"/>
                <w:sz w:val="24"/>
                <w:szCs w:val="32"/>
                <w:u w:val="single"/>
                <w:lang w:val="en-US" w:eastAsia="zh-CN"/>
              </w:rPr>
              <w:t>26</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（更换水量）+</w:t>
            </w:r>
            <w:r>
              <w:rPr>
                <w:rFonts w:hint="eastAsia" w:cs="宋体"/>
                <w:color w:val="0000FF"/>
                <w:sz w:val="24"/>
                <w:szCs w:val="32"/>
                <w:u w:val="single"/>
                <w:lang w:val="en-US" w:eastAsia="zh-CN"/>
              </w:rPr>
              <w:t>5184</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（损耗量）=</w:t>
            </w:r>
            <w:r>
              <w:rPr>
                <w:rFonts w:hint="eastAsia" w:cs="宋体"/>
                <w:color w:val="0000FF"/>
                <w:sz w:val="24"/>
                <w:szCs w:val="32"/>
                <w:u w:val="single"/>
                <w:lang w:val="en-US" w:eastAsia="zh-CN"/>
              </w:rPr>
              <w:t>5210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w:t>
            </w:r>
            <w:r>
              <w:rPr>
                <w:rFonts w:hint="eastAsia" w:cs="宋体"/>
                <w:color w:val="0000FF"/>
                <w:sz w:val="24"/>
                <w:szCs w:val="32"/>
                <w:u w:val="single"/>
                <w:lang w:eastAsia="zh-CN"/>
              </w:rPr>
              <w:t>，更换的喷淋废水收集后交由具有危险废物处理资质的单位统一处理。</w:t>
            </w:r>
          </w:p>
          <w:p w14:paraId="4DA6DFF9">
            <w:pPr>
              <w:spacing w:line="360" w:lineRule="auto"/>
              <w:ind w:firstLine="480"/>
              <w:rPr>
                <w:rFonts w:hint="default"/>
                <w:bCs/>
                <w:color w:val="0000FF"/>
                <w:sz w:val="24"/>
                <w:u w:val="single"/>
                <w:lang w:val="en-US" w:eastAsia="zh-CN"/>
              </w:rPr>
            </w:pPr>
            <w:r>
              <w:rPr>
                <w:rFonts w:hint="eastAsia"/>
                <w:bCs/>
                <w:color w:val="0000FF"/>
                <w:sz w:val="24"/>
                <w:u w:val="single"/>
                <w:lang w:val="en-US" w:eastAsia="zh-CN"/>
              </w:rPr>
              <w:t>④除雾塔废水</w:t>
            </w:r>
          </w:p>
          <w:p w14:paraId="402D795B">
            <w:pPr>
              <w:spacing w:line="360" w:lineRule="auto"/>
              <w:ind w:firstLine="480"/>
              <w:rPr>
                <w:rFonts w:hint="default"/>
                <w:bCs/>
                <w:color w:val="0000FF"/>
                <w:sz w:val="24"/>
                <w:szCs w:val="24"/>
                <w:u w:val="single"/>
                <w:lang w:val="en-US" w:eastAsia="zh-CN"/>
              </w:rPr>
            </w:pPr>
            <w:r>
              <w:rPr>
                <w:rFonts w:hint="eastAsia"/>
                <w:bCs/>
                <w:color w:val="0000FF"/>
                <w:sz w:val="24"/>
                <w:szCs w:val="24"/>
                <w:u w:val="single"/>
                <w:lang w:val="en-US" w:eastAsia="zh-CN"/>
              </w:rPr>
              <w:t>项目除雾塔设于碱洗、除臭塔之后，主要去除捕捉前序碱洗塔、除臭洗涤塔喷淋后废气中夹带的细小水雾、洗涤液滴，</w:t>
            </w:r>
            <w:r>
              <w:rPr>
                <w:rFonts w:hint="default" w:ascii="Times New Roman" w:hAnsi="Times New Roman" w:eastAsia="宋体" w:cs="Times New Roman"/>
                <w:b w:val="0"/>
                <w:bCs w:val="0"/>
                <w:color w:val="0000FF"/>
                <w:kern w:val="0"/>
                <w:sz w:val="24"/>
                <w:szCs w:val="24"/>
                <w:u w:val="single"/>
                <w:lang w:val="en-US" w:eastAsia="zh-CN" w:bidi="ar"/>
              </w:rPr>
              <w:t>避免后续活性炭吸附塔因受潮而降低吸附效率，保障设备稳定运行</w:t>
            </w:r>
            <w:r>
              <w:rPr>
                <w:rFonts w:hint="eastAsia"/>
                <w:bCs/>
                <w:color w:val="0000FF"/>
                <w:sz w:val="24"/>
                <w:szCs w:val="24"/>
                <w:u w:val="single"/>
                <w:lang w:val="en-US" w:eastAsia="zh-CN"/>
              </w:rPr>
              <w:t>，根据设计单位提供，除雾塔拦截水雾0.5</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vertAlign w:val="baseline"/>
                <w:lang w:val="en-US" w:eastAsia="zh-CN"/>
              </w:rPr>
              <w:t>/</w:t>
            </w:r>
            <w:r>
              <w:rPr>
                <w:rFonts w:hint="eastAsia" w:cs="宋体"/>
                <w:color w:val="0000FF"/>
                <w:sz w:val="24"/>
                <w:szCs w:val="32"/>
                <w:u w:val="single"/>
                <w:lang w:val="en-US" w:eastAsia="zh-CN"/>
              </w:rPr>
              <w:t>d（120</w:t>
            </w:r>
            <w:r>
              <w:rPr>
                <w:rFonts w:hint="eastAsia" w:cs="宋体"/>
                <w:color w:val="0000FF"/>
                <w:sz w:val="24"/>
                <w:szCs w:val="32"/>
                <w:u w:val="single"/>
                <w:lang w:eastAsia="zh-CN"/>
              </w:rPr>
              <w:t>m</w:t>
            </w:r>
            <w:r>
              <w:rPr>
                <w:rFonts w:hint="eastAsia" w:cs="宋体"/>
                <w:color w:val="0000FF"/>
                <w:sz w:val="24"/>
                <w:szCs w:val="32"/>
                <w:u w:val="single"/>
                <w:vertAlign w:val="superscript"/>
                <w:lang w:val="en-US" w:eastAsia="zh-CN"/>
              </w:rPr>
              <w:t>3</w:t>
            </w:r>
            <w:r>
              <w:rPr>
                <w:rFonts w:hint="eastAsia" w:cs="宋体"/>
                <w:color w:val="0000FF"/>
                <w:sz w:val="24"/>
                <w:szCs w:val="32"/>
                <w:u w:val="single"/>
                <w:lang w:val="en-US" w:eastAsia="zh-CN"/>
              </w:rPr>
              <w:t>/a），该部分拦截废水纳入碱洗塔、除臭塔损耗量，拦截废水通过管道引进地下水池循环系统“沉淀池+絮凝池+清水池”，经处理后回用碱洗塔。</w:t>
            </w:r>
          </w:p>
          <w:p w14:paraId="25C4A05E">
            <w:pPr>
              <w:spacing w:line="360" w:lineRule="auto"/>
              <w:ind w:firstLine="480"/>
              <w:rPr>
                <w:bCs/>
                <w:color w:val="auto"/>
                <w:sz w:val="24"/>
                <w:szCs w:val="24"/>
              </w:rPr>
            </w:pPr>
            <w:r>
              <w:rPr>
                <w:rFonts w:hint="eastAsia"/>
                <w:bCs/>
                <w:color w:val="auto"/>
                <w:sz w:val="24"/>
                <w:szCs w:val="24"/>
                <w:lang w:val="en-US" w:eastAsia="zh-CN"/>
              </w:rPr>
              <w:t>⑤</w:t>
            </w:r>
            <w:r>
              <w:rPr>
                <w:bCs/>
                <w:color w:val="auto"/>
                <w:sz w:val="24"/>
                <w:szCs w:val="24"/>
              </w:rPr>
              <w:t>生活</w:t>
            </w:r>
            <w:r>
              <w:rPr>
                <w:rFonts w:hint="eastAsia"/>
                <w:bCs/>
                <w:color w:val="auto"/>
                <w:sz w:val="24"/>
                <w:szCs w:val="24"/>
              </w:rPr>
              <w:t>用</w:t>
            </w:r>
            <w:r>
              <w:rPr>
                <w:bCs/>
                <w:color w:val="auto"/>
                <w:sz w:val="24"/>
                <w:szCs w:val="24"/>
              </w:rPr>
              <w:t>水</w:t>
            </w:r>
            <w:r>
              <w:rPr>
                <w:rFonts w:hint="eastAsia" w:ascii="Times New Roman" w:hAnsi="Times New Roman" w:cs="Times New Roman"/>
                <w:color w:val="auto"/>
                <w:sz w:val="24"/>
                <w:szCs w:val="24"/>
                <w:lang w:val="en-US" w:eastAsia="zh-CN"/>
              </w:rPr>
              <w:t>、废水</w:t>
            </w:r>
          </w:p>
          <w:p w14:paraId="1AFD48A0">
            <w:pPr>
              <w:spacing w:line="360" w:lineRule="auto"/>
              <w:ind w:firstLine="480" w:firstLineChars="200"/>
              <w:rPr>
                <w:bCs/>
                <w:color w:val="auto"/>
                <w:sz w:val="24"/>
              </w:rPr>
            </w:pPr>
            <w:r>
              <w:rPr>
                <w:color w:val="auto"/>
                <w:sz w:val="24"/>
              </w:rPr>
              <w:t>项目劳动定员</w:t>
            </w:r>
            <w:r>
              <w:rPr>
                <w:rFonts w:hint="eastAsia"/>
                <w:color w:val="auto"/>
                <w:sz w:val="24"/>
              </w:rPr>
              <w:t>45</w:t>
            </w:r>
            <w:r>
              <w:rPr>
                <w:color w:val="auto"/>
                <w:sz w:val="24"/>
              </w:rPr>
              <w:t>人，</w:t>
            </w:r>
            <w:r>
              <w:rPr>
                <w:rFonts w:hint="eastAsia"/>
                <w:color w:val="auto"/>
                <w:sz w:val="24"/>
              </w:rPr>
              <w:t>其中30人在厂内住宿</w:t>
            </w:r>
            <w:r>
              <w:rPr>
                <w:color w:val="auto"/>
                <w:sz w:val="24"/>
              </w:rPr>
              <w:t>。本项目生活用水量定额参照《建筑给水排水设计规范》（GB50015-2019），住厂的员工用水量以</w:t>
            </w:r>
            <w:r>
              <w:rPr>
                <w:rFonts w:hint="eastAsia"/>
                <w:color w:val="auto"/>
                <w:sz w:val="24"/>
              </w:rPr>
              <w:t>1</w:t>
            </w:r>
            <w:r>
              <w:rPr>
                <w:color w:val="auto"/>
                <w:sz w:val="24"/>
              </w:rPr>
              <w:t>50L/d</w:t>
            </w:r>
            <w:r>
              <w:rPr>
                <w:rFonts w:hint="eastAsia"/>
                <w:color w:val="auto"/>
                <w:sz w:val="24"/>
                <w:lang w:val="en-US" w:eastAsia="zh-CN"/>
              </w:rPr>
              <w:t>·</w:t>
            </w:r>
            <w:r>
              <w:rPr>
                <w:color w:val="auto"/>
                <w:sz w:val="24"/>
              </w:rPr>
              <w:t>人计</w:t>
            </w:r>
            <w:r>
              <w:rPr>
                <w:rFonts w:hint="eastAsia"/>
                <w:color w:val="auto"/>
                <w:sz w:val="24"/>
              </w:rPr>
              <w:t>，</w:t>
            </w:r>
            <w:r>
              <w:rPr>
                <w:color w:val="auto"/>
                <w:sz w:val="24"/>
              </w:rPr>
              <w:t>不住厂的员工用水量以50L/d</w:t>
            </w:r>
            <w:r>
              <w:rPr>
                <w:rFonts w:hint="eastAsia"/>
                <w:color w:val="auto"/>
                <w:sz w:val="24"/>
                <w:lang w:val="en-US" w:eastAsia="zh-CN"/>
              </w:rPr>
              <w:t>·</w:t>
            </w:r>
            <w:r>
              <w:rPr>
                <w:color w:val="auto"/>
                <w:sz w:val="24"/>
              </w:rPr>
              <w:t>人计。年工作制度为</w:t>
            </w:r>
            <w:r>
              <w:rPr>
                <w:rFonts w:hint="eastAsia"/>
                <w:color w:val="auto"/>
                <w:sz w:val="24"/>
              </w:rPr>
              <w:t>240</w:t>
            </w:r>
            <w:r>
              <w:rPr>
                <w:color w:val="auto"/>
                <w:sz w:val="24"/>
              </w:rPr>
              <w:t>d，则项目生活用水</w:t>
            </w:r>
            <w:r>
              <w:rPr>
                <w:rFonts w:hint="eastAsia"/>
                <w:color w:val="auto"/>
                <w:sz w:val="24"/>
              </w:rPr>
              <w:t>5.25</w:t>
            </w:r>
            <w:r>
              <w:rPr>
                <w:color w:val="auto"/>
                <w:sz w:val="24"/>
              </w:rPr>
              <w:t>m</w:t>
            </w:r>
            <w:r>
              <w:rPr>
                <w:color w:val="auto"/>
                <w:sz w:val="24"/>
                <w:vertAlign w:val="superscript"/>
              </w:rPr>
              <w:t>3</w:t>
            </w:r>
            <w:r>
              <w:rPr>
                <w:color w:val="auto"/>
                <w:sz w:val="24"/>
              </w:rPr>
              <w:t>/d，即</w:t>
            </w:r>
            <w:r>
              <w:rPr>
                <w:rFonts w:hint="eastAsia"/>
                <w:color w:val="auto"/>
                <w:sz w:val="24"/>
              </w:rPr>
              <w:t>1260</w:t>
            </w:r>
            <w:r>
              <w:rPr>
                <w:color w:val="auto"/>
                <w:sz w:val="24"/>
              </w:rPr>
              <w:t>m</w:t>
            </w:r>
            <w:r>
              <w:rPr>
                <w:color w:val="auto"/>
                <w:sz w:val="24"/>
                <w:vertAlign w:val="superscript"/>
              </w:rPr>
              <w:t>3</w:t>
            </w:r>
            <w:r>
              <w:rPr>
                <w:color w:val="auto"/>
                <w:sz w:val="24"/>
              </w:rPr>
              <w:t>/a。</w:t>
            </w:r>
            <w:r>
              <w:rPr>
                <w:rFonts w:hAnsi="宋体"/>
                <w:color w:val="auto"/>
                <w:sz w:val="24"/>
              </w:rPr>
              <w:t>生活污水排放系数取</w:t>
            </w:r>
            <w:r>
              <w:rPr>
                <w:color w:val="auto"/>
                <w:sz w:val="24"/>
              </w:rPr>
              <w:t>0.</w:t>
            </w:r>
            <w:r>
              <w:rPr>
                <w:rFonts w:hint="eastAsia"/>
                <w:color w:val="auto"/>
                <w:sz w:val="24"/>
                <w:lang w:val="en-US" w:eastAsia="zh-CN"/>
              </w:rPr>
              <w:t>8</w:t>
            </w:r>
            <w:r>
              <w:rPr>
                <w:rFonts w:hAnsi="宋体"/>
                <w:color w:val="auto"/>
                <w:sz w:val="24"/>
              </w:rPr>
              <w:t>，则</w:t>
            </w:r>
            <w:r>
              <w:rPr>
                <w:rFonts w:hint="eastAsia" w:hAnsi="宋体"/>
                <w:color w:val="auto"/>
                <w:sz w:val="24"/>
                <w:lang w:val="en-US" w:eastAsia="zh-CN"/>
              </w:rPr>
              <w:t>生活污水</w:t>
            </w:r>
            <w:r>
              <w:rPr>
                <w:rFonts w:hAnsi="宋体"/>
                <w:color w:val="auto"/>
                <w:sz w:val="24"/>
              </w:rPr>
              <w:t>产生量为</w:t>
            </w:r>
            <w:r>
              <w:rPr>
                <w:rFonts w:hint="eastAsia"/>
                <w:color w:val="auto"/>
                <w:sz w:val="24"/>
                <w:lang w:val="en-US" w:eastAsia="zh-CN"/>
              </w:rPr>
              <w:t>4.2</w:t>
            </w:r>
            <w:r>
              <w:rPr>
                <w:rFonts w:hint="eastAsia"/>
                <w:color w:val="auto"/>
                <w:sz w:val="24"/>
              </w:rPr>
              <w:t>m</w:t>
            </w:r>
            <w:r>
              <w:rPr>
                <w:rFonts w:hint="eastAsia"/>
                <w:color w:val="auto"/>
                <w:sz w:val="24"/>
                <w:vertAlign w:val="superscript"/>
              </w:rPr>
              <w:t>3</w:t>
            </w:r>
            <w:r>
              <w:rPr>
                <w:color w:val="auto"/>
                <w:sz w:val="24"/>
              </w:rPr>
              <w:t>/d</w:t>
            </w:r>
            <w:r>
              <w:rPr>
                <w:rFonts w:hAnsi="宋体"/>
                <w:color w:val="auto"/>
                <w:sz w:val="24"/>
              </w:rPr>
              <w:t>、</w:t>
            </w:r>
            <w:r>
              <w:rPr>
                <w:rFonts w:hint="eastAsia"/>
                <w:color w:val="auto"/>
                <w:sz w:val="24"/>
                <w:lang w:val="en-US" w:eastAsia="zh-CN"/>
              </w:rPr>
              <w:t>1008</w:t>
            </w:r>
            <w:r>
              <w:rPr>
                <w:rFonts w:hint="eastAsia"/>
                <w:color w:val="auto"/>
                <w:sz w:val="24"/>
              </w:rPr>
              <w:t>m</w:t>
            </w:r>
            <w:r>
              <w:rPr>
                <w:rFonts w:hint="eastAsia"/>
                <w:color w:val="auto"/>
                <w:sz w:val="24"/>
                <w:vertAlign w:val="superscript"/>
              </w:rPr>
              <w:t>3</w:t>
            </w:r>
            <w:r>
              <w:rPr>
                <w:color w:val="auto"/>
                <w:sz w:val="24"/>
              </w:rPr>
              <w:t>/a</w:t>
            </w:r>
            <w:r>
              <w:rPr>
                <w:rFonts w:hint="eastAsia" w:hAnsi="宋体"/>
                <w:color w:val="auto"/>
                <w:sz w:val="24"/>
                <w:lang w:eastAsia="zh-CN"/>
              </w:rPr>
              <w:t>。</w:t>
            </w:r>
            <w:r>
              <w:rPr>
                <w:bCs/>
                <w:color w:val="auto"/>
                <w:sz w:val="24"/>
              </w:rPr>
              <w:t>项目生活</w:t>
            </w:r>
            <w:r>
              <w:rPr>
                <w:rFonts w:hint="eastAsia"/>
                <w:bCs/>
                <w:color w:val="auto"/>
                <w:sz w:val="24"/>
                <w:lang w:val="en-US" w:eastAsia="zh-CN"/>
              </w:rPr>
              <w:t>污水</w:t>
            </w:r>
            <w:r>
              <w:rPr>
                <w:bCs/>
                <w:color w:val="auto"/>
                <w:sz w:val="24"/>
              </w:rPr>
              <w:t>经三级化粪池处理后排入污水管网</w:t>
            </w:r>
            <w:r>
              <w:rPr>
                <w:rFonts w:hint="eastAsia"/>
                <w:bCs/>
                <w:color w:val="auto"/>
                <w:sz w:val="24"/>
                <w:lang w:eastAsia="zh-CN"/>
              </w:rPr>
              <w:t>进入</w:t>
            </w:r>
            <w:r>
              <w:rPr>
                <w:rFonts w:hint="eastAsia"/>
                <w:bCs/>
                <w:color w:val="auto"/>
                <w:sz w:val="24"/>
              </w:rPr>
              <w:t>钦州胜科水务有限公司</w:t>
            </w:r>
            <w:r>
              <w:rPr>
                <w:rFonts w:hint="eastAsia" w:hAnsi="宋体"/>
                <w:color w:val="auto"/>
                <w:sz w:val="24"/>
              </w:rPr>
              <w:t>污水处理厂进一步处理</w:t>
            </w:r>
            <w:r>
              <w:rPr>
                <w:bCs/>
                <w:color w:val="auto"/>
                <w:sz w:val="24"/>
              </w:rPr>
              <w:t>。</w:t>
            </w:r>
          </w:p>
          <w:p w14:paraId="293A0F7F">
            <w:pPr>
              <w:ind w:firstLine="482" w:firstLineChars="200"/>
              <w:jc w:val="center"/>
              <w:rPr>
                <w:rFonts w:hint="default" w:ascii="Times New Roman" w:hAnsi="Times New Roman" w:cs="Times New Roman"/>
                <w:b/>
                <w:bCs/>
                <w:color w:val="0000FF"/>
                <w:sz w:val="24"/>
                <w:szCs w:val="24"/>
                <w:u w:val="single"/>
              </w:rPr>
            </w:pPr>
            <w:r>
              <w:rPr>
                <w:rFonts w:hint="default" w:ascii="Times New Roman" w:hAnsi="Times New Roman" w:cs="Times New Roman"/>
                <w:b/>
                <w:bCs/>
                <w:color w:val="0000FF"/>
                <w:sz w:val="24"/>
                <w:szCs w:val="24"/>
                <w:u w:val="single"/>
              </w:rPr>
              <w:t>表</w:t>
            </w:r>
            <w:r>
              <w:rPr>
                <w:rFonts w:hint="eastAsia" w:ascii="Times New Roman" w:hAnsi="Times New Roman" w:cs="Times New Roman"/>
                <w:b/>
                <w:bCs/>
                <w:color w:val="0000FF"/>
                <w:sz w:val="24"/>
                <w:szCs w:val="24"/>
                <w:u w:val="single"/>
                <w:lang w:val="en-US" w:eastAsia="zh-CN"/>
              </w:rPr>
              <w:t>2</w:t>
            </w:r>
            <w:r>
              <w:rPr>
                <w:rFonts w:hint="default" w:ascii="Times New Roman" w:hAnsi="Times New Roman" w:cs="Times New Roman"/>
                <w:b/>
                <w:bCs/>
                <w:color w:val="0000FF"/>
                <w:sz w:val="24"/>
                <w:szCs w:val="24"/>
                <w:u w:val="single"/>
              </w:rPr>
              <w:t>-</w:t>
            </w:r>
            <w:r>
              <w:rPr>
                <w:rFonts w:hint="eastAsia" w:cs="Times New Roman"/>
                <w:b/>
                <w:bCs/>
                <w:color w:val="0000FF"/>
                <w:sz w:val="24"/>
                <w:szCs w:val="24"/>
                <w:u w:val="single"/>
                <w:lang w:val="en-US" w:eastAsia="zh-CN"/>
              </w:rPr>
              <w:t>6</w:t>
            </w:r>
            <w:r>
              <w:rPr>
                <w:rFonts w:hint="default" w:ascii="Times New Roman" w:hAnsi="Times New Roman" w:cs="Times New Roman"/>
                <w:b/>
                <w:bCs/>
                <w:color w:val="0000FF"/>
                <w:sz w:val="24"/>
                <w:szCs w:val="24"/>
                <w:u w:val="single"/>
              </w:rPr>
              <w:t xml:space="preserve">  项目用水及排水情况一览表（m</w:t>
            </w:r>
            <w:r>
              <w:rPr>
                <w:rFonts w:hint="default" w:ascii="Times New Roman" w:hAnsi="Times New Roman" w:cs="Times New Roman"/>
                <w:b/>
                <w:bCs/>
                <w:color w:val="0000FF"/>
                <w:sz w:val="24"/>
                <w:szCs w:val="24"/>
                <w:u w:val="single"/>
                <w:vertAlign w:val="superscript"/>
              </w:rPr>
              <w:t>3</w:t>
            </w:r>
            <w:r>
              <w:rPr>
                <w:rFonts w:hint="default" w:ascii="Times New Roman" w:hAnsi="Times New Roman" w:cs="Times New Roman"/>
                <w:b/>
                <w:bCs/>
                <w:color w:val="0000FF"/>
                <w:sz w:val="24"/>
                <w:szCs w:val="24"/>
                <w:u w:val="single"/>
              </w:rPr>
              <w:t>/</w:t>
            </w:r>
            <w:r>
              <w:rPr>
                <w:rFonts w:hint="default" w:ascii="Times New Roman" w:hAnsi="Times New Roman" w:cs="Times New Roman"/>
                <w:b/>
                <w:bCs/>
                <w:color w:val="0000FF"/>
                <w:sz w:val="24"/>
                <w:szCs w:val="24"/>
                <w:u w:val="single"/>
                <w:lang w:val="en-US" w:eastAsia="zh-CN"/>
              </w:rPr>
              <w:t>a</w:t>
            </w:r>
            <w:r>
              <w:rPr>
                <w:rFonts w:hint="default" w:ascii="Times New Roman" w:hAnsi="Times New Roman" w:cs="Times New Roman"/>
                <w:b/>
                <w:bCs/>
                <w:color w:val="0000FF"/>
                <w:sz w:val="24"/>
                <w:szCs w:val="24"/>
                <w:u w:val="single"/>
              </w:rPr>
              <w:t>）</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109"/>
              <w:gridCol w:w="1338"/>
              <w:gridCol w:w="980"/>
              <w:gridCol w:w="995"/>
              <w:gridCol w:w="1180"/>
              <w:gridCol w:w="901"/>
            </w:tblGrid>
            <w:tr w14:paraId="03C6F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pct"/>
                  <w:tcBorders>
                    <w:right w:val="single" w:color="000000" w:sz="4" w:space="0"/>
                  </w:tcBorders>
                  <w:noWrap w:val="0"/>
                  <w:vAlign w:val="center"/>
                </w:tcPr>
                <w:p w14:paraId="4D037339">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bCs/>
                      <w:color w:val="0000FF"/>
                      <w:sz w:val="21"/>
                      <w:szCs w:val="21"/>
                      <w:u w:val="single"/>
                    </w:rPr>
                  </w:pPr>
                  <w:r>
                    <w:rPr>
                      <w:rFonts w:hint="default" w:ascii="Times New Roman" w:hAnsi="Times New Roman" w:eastAsia="宋体" w:cs="Times New Roman"/>
                      <w:b/>
                      <w:bCs/>
                      <w:color w:val="0000FF"/>
                      <w:sz w:val="21"/>
                      <w:szCs w:val="21"/>
                      <w:u w:val="single"/>
                    </w:rPr>
                    <w:t>项目</w:t>
                  </w:r>
                </w:p>
              </w:tc>
              <w:tc>
                <w:tcPr>
                  <w:tcW w:w="646" w:type="pct"/>
                  <w:tcBorders>
                    <w:left w:val="single" w:color="000000" w:sz="4" w:space="0"/>
                    <w:right w:val="single" w:color="000000" w:sz="4" w:space="0"/>
                  </w:tcBorders>
                  <w:noWrap w:val="0"/>
                  <w:vAlign w:val="center"/>
                </w:tcPr>
                <w:p w14:paraId="309DAAF2">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bCs/>
                      <w:color w:val="0000FF"/>
                      <w:sz w:val="21"/>
                      <w:szCs w:val="21"/>
                      <w:u w:val="single"/>
                      <w:lang w:eastAsia="zh-CN"/>
                    </w:rPr>
                  </w:pPr>
                  <w:r>
                    <w:rPr>
                      <w:rFonts w:hint="default" w:ascii="Times New Roman" w:hAnsi="Times New Roman" w:eastAsia="宋体" w:cs="Times New Roman"/>
                      <w:b/>
                      <w:bCs/>
                      <w:color w:val="0000FF"/>
                      <w:sz w:val="21"/>
                      <w:szCs w:val="21"/>
                      <w:u w:val="single"/>
                      <w:lang w:eastAsia="zh-CN"/>
                    </w:rPr>
                    <w:t>总用水量</w:t>
                  </w:r>
                </w:p>
              </w:tc>
              <w:tc>
                <w:tcPr>
                  <w:tcW w:w="803" w:type="pct"/>
                  <w:tcBorders>
                    <w:left w:val="single" w:color="000000" w:sz="4" w:space="0"/>
                    <w:right w:val="single" w:color="000000" w:sz="4" w:space="0"/>
                  </w:tcBorders>
                  <w:noWrap w:val="0"/>
                  <w:vAlign w:val="center"/>
                </w:tcPr>
                <w:p w14:paraId="56F4DD23">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bCs/>
                      <w:color w:val="0000FF"/>
                      <w:sz w:val="21"/>
                      <w:szCs w:val="21"/>
                      <w:u w:val="single"/>
                    </w:rPr>
                  </w:pPr>
                  <w:r>
                    <w:rPr>
                      <w:rFonts w:hint="default" w:ascii="Times New Roman" w:hAnsi="Times New Roman" w:eastAsia="宋体" w:cs="Times New Roman"/>
                      <w:b/>
                      <w:bCs/>
                      <w:color w:val="0000FF"/>
                      <w:sz w:val="21"/>
                      <w:szCs w:val="21"/>
                      <w:u w:val="single"/>
                    </w:rPr>
                    <w:t>新鲜用水量</w:t>
                  </w:r>
                </w:p>
              </w:tc>
              <w:tc>
                <w:tcPr>
                  <w:tcW w:w="589" w:type="pct"/>
                  <w:tcBorders>
                    <w:left w:val="single" w:color="000000" w:sz="4" w:space="0"/>
                    <w:right w:val="single" w:color="000000" w:sz="4" w:space="0"/>
                  </w:tcBorders>
                  <w:noWrap w:val="0"/>
                  <w:vAlign w:val="center"/>
                </w:tcPr>
                <w:p w14:paraId="4C3F9C61">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bCs/>
                      <w:color w:val="0000FF"/>
                      <w:sz w:val="21"/>
                      <w:szCs w:val="21"/>
                      <w:u w:val="single"/>
                      <w:lang w:val="en-US" w:eastAsia="zh-CN"/>
                    </w:rPr>
                  </w:pPr>
                  <w:r>
                    <w:rPr>
                      <w:rFonts w:hint="default" w:ascii="Times New Roman" w:hAnsi="Times New Roman" w:eastAsia="宋体" w:cs="Times New Roman"/>
                      <w:b/>
                      <w:bCs/>
                      <w:color w:val="0000FF"/>
                      <w:sz w:val="21"/>
                      <w:szCs w:val="21"/>
                      <w:u w:val="single"/>
                      <w:lang w:val="en-US" w:eastAsia="zh-CN"/>
                    </w:rPr>
                    <w:t>回用水量</w:t>
                  </w:r>
                </w:p>
              </w:tc>
              <w:tc>
                <w:tcPr>
                  <w:tcW w:w="597" w:type="pct"/>
                  <w:tcBorders>
                    <w:left w:val="single" w:color="000000" w:sz="4" w:space="0"/>
                    <w:right w:val="single" w:color="000000" w:sz="4" w:space="0"/>
                  </w:tcBorders>
                  <w:noWrap w:val="0"/>
                  <w:vAlign w:val="center"/>
                </w:tcPr>
                <w:p w14:paraId="2FB7B838">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bCs/>
                      <w:color w:val="0000FF"/>
                      <w:sz w:val="21"/>
                      <w:szCs w:val="21"/>
                      <w:u w:val="single"/>
                    </w:rPr>
                  </w:pPr>
                  <w:r>
                    <w:rPr>
                      <w:rFonts w:hint="default" w:ascii="Times New Roman" w:hAnsi="Times New Roman" w:eastAsia="宋体" w:cs="Times New Roman"/>
                      <w:b/>
                      <w:bCs/>
                      <w:color w:val="0000FF"/>
                      <w:sz w:val="21"/>
                      <w:szCs w:val="21"/>
                      <w:u w:val="single"/>
                    </w:rPr>
                    <w:t>损耗量</w:t>
                  </w:r>
                </w:p>
              </w:tc>
              <w:tc>
                <w:tcPr>
                  <w:tcW w:w="708" w:type="pct"/>
                  <w:tcBorders>
                    <w:left w:val="single" w:color="000000" w:sz="4" w:space="0"/>
                  </w:tcBorders>
                  <w:noWrap w:val="0"/>
                  <w:vAlign w:val="center"/>
                </w:tcPr>
                <w:p w14:paraId="10BFA92F">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bCs/>
                      <w:color w:val="0000FF"/>
                      <w:sz w:val="21"/>
                      <w:szCs w:val="21"/>
                      <w:u w:val="single"/>
                    </w:rPr>
                  </w:pPr>
                  <w:r>
                    <w:rPr>
                      <w:rFonts w:hint="default" w:ascii="Times New Roman" w:hAnsi="Times New Roman" w:eastAsia="宋体" w:cs="Times New Roman"/>
                      <w:b/>
                      <w:bCs/>
                      <w:color w:val="0000FF"/>
                      <w:sz w:val="21"/>
                      <w:szCs w:val="21"/>
                      <w:u w:val="single"/>
                    </w:rPr>
                    <w:t>废水量</w:t>
                  </w:r>
                </w:p>
              </w:tc>
              <w:tc>
                <w:tcPr>
                  <w:tcW w:w="541" w:type="pct"/>
                  <w:tcBorders>
                    <w:left w:val="single" w:color="000000" w:sz="4" w:space="0"/>
                  </w:tcBorders>
                  <w:noWrap w:val="0"/>
                  <w:vAlign w:val="center"/>
                </w:tcPr>
                <w:p w14:paraId="05717DC7">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bCs/>
                      <w:color w:val="0000FF"/>
                      <w:sz w:val="21"/>
                      <w:szCs w:val="21"/>
                      <w:u w:val="single"/>
                      <w:lang w:val="en-US" w:eastAsia="zh-CN"/>
                    </w:rPr>
                  </w:pPr>
                  <w:r>
                    <w:rPr>
                      <w:rFonts w:hint="eastAsia" w:ascii="Times New Roman" w:hAnsi="Times New Roman" w:eastAsia="宋体" w:cs="Times New Roman"/>
                      <w:b/>
                      <w:bCs/>
                      <w:color w:val="0000FF"/>
                      <w:sz w:val="21"/>
                      <w:szCs w:val="21"/>
                      <w:u w:val="single"/>
                      <w:lang w:val="en-US" w:eastAsia="zh-CN"/>
                    </w:rPr>
                    <w:t>拦截水量</w:t>
                  </w:r>
                </w:p>
              </w:tc>
            </w:tr>
            <w:tr w14:paraId="7B120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pct"/>
                  <w:tcBorders>
                    <w:right w:val="single" w:color="000000" w:sz="4" w:space="0"/>
                  </w:tcBorders>
                  <w:noWrap w:val="0"/>
                  <w:vAlign w:val="center"/>
                </w:tcPr>
                <w:p w14:paraId="227DF8BE">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default" w:ascii="Times New Roman" w:hAnsi="Times New Roman" w:cs="Times New Roman"/>
                      <w:color w:val="0000FF"/>
                      <w:sz w:val="21"/>
                      <w:szCs w:val="21"/>
                      <w:u w:val="single"/>
                    </w:rPr>
                    <w:t>乳化沥青生产用水</w:t>
                  </w:r>
                </w:p>
              </w:tc>
              <w:tc>
                <w:tcPr>
                  <w:tcW w:w="646" w:type="pct"/>
                  <w:tcBorders>
                    <w:left w:val="single" w:color="000000" w:sz="4" w:space="0"/>
                    <w:right w:val="single" w:color="000000" w:sz="4" w:space="0"/>
                  </w:tcBorders>
                  <w:noWrap w:val="0"/>
                  <w:vAlign w:val="center"/>
                </w:tcPr>
                <w:p w14:paraId="1E04F8EE">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3770</w:t>
                  </w:r>
                </w:p>
              </w:tc>
              <w:tc>
                <w:tcPr>
                  <w:tcW w:w="803" w:type="pct"/>
                  <w:tcBorders>
                    <w:left w:val="single" w:color="000000" w:sz="4" w:space="0"/>
                    <w:right w:val="single" w:color="000000" w:sz="4" w:space="0"/>
                  </w:tcBorders>
                  <w:noWrap w:val="0"/>
                  <w:vAlign w:val="center"/>
                </w:tcPr>
                <w:p w14:paraId="73D7B245">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3770</w:t>
                  </w:r>
                </w:p>
              </w:tc>
              <w:tc>
                <w:tcPr>
                  <w:tcW w:w="589" w:type="pct"/>
                  <w:tcBorders>
                    <w:left w:val="single" w:color="000000" w:sz="4" w:space="0"/>
                    <w:right w:val="single" w:color="000000" w:sz="4" w:space="0"/>
                  </w:tcBorders>
                  <w:noWrap w:val="0"/>
                  <w:vAlign w:val="center"/>
                </w:tcPr>
                <w:p w14:paraId="718A2424">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0</w:t>
                  </w:r>
                </w:p>
              </w:tc>
              <w:tc>
                <w:tcPr>
                  <w:tcW w:w="597" w:type="pct"/>
                  <w:tcBorders>
                    <w:left w:val="single" w:color="000000" w:sz="4" w:space="0"/>
                    <w:right w:val="single" w:color="000000" w:sz="4" w:space="0"/>
                  </w:tcBorders>
                  <w:noWrap w:val="0"/>
                  <w:vAlign w:val="center"/>
                </w:tcPr>
                <w:p w14:paraId="5E8E93D7">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3770</w:t>
                  </w:r>
                </w:p>
              </w:tc>
              <w:tc>
                <w:tcPr>
                  <w:tcW w:w="708" w:type="pct"/>
                  <w:tcBorders>
                    <w:left w:val="single" w:color="000000" w:sz="4" w:space="0"/>
                  </w:tcBorders>
                  <w:noWrap w:val="0"/>
                  <w:vAlign w:val="center"/>
                </w:tcPr>
                <w:p w14:paraId="59080F5B">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0</w:t>
                  </w:r>
                </w:p>
              </w:tc>
              <w:tc>
                <w:tcPr>
                  <w:tcW w:w="541" w:type="pct"/>
                  <w:tcBorders>
                    <w:left w:val="single" w:color="000000" w:sz="4" w:space="0"/>
                  </w:tcBorders>
                  <w:noWrap w:val="0"/>
                  <w:vAlign w:val="center"/>
                </w:tcPr>
                <w:p w14:paraId="6F0FFA53">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0</w:t>
                  </w:r>
                </w:p>
              </w:tc>
            </w:tr>
            <w:tr w14:paraId="6E915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pct"/>
                  <w:tcBorders>
                    <w:right w:val="single" w:color="000000" w:sz="4" w:space="0"/>
                  </w:tcBorders>
                  <w:noWrap w:val="0"/>
                  <w:vAlign w:val="center"/>
                </w:tcPr>
                <w:p w14:paraId="7675927C">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default" w:ascii="Times New Roman" w:hAnsi="Times New Roman" w:cs="Times New Roman"/>
                      <w:color w:val="0000FF"/>
                      <w:u w:val="single"/>
                    </w:rPr>
                    <w:t>地面及平台清洗</w:t>
                  </w:r>
                  <w:r>
                    <w:rPr>
                      <w:rFonts w:hint="default" w:ascii="Times New Roman" w:hAnsi="Times New Roman" w:cs="Times New Roman"/>
                      <w:color w:val="0000FF"/>
                      <w:u w:val="single"/>
                      <w:lang w:val="en-US" w:eastAsia="zh-CN"/>
                    </w:rPr>
                    <w:t>用水</w:t>
                  </w:r>
                </w:p>
              </w:tc>
              <w:tc>
                <w:tcPr>
                  <w:tcW w:w="646" w:type="pct"/>
                  <w:tcBorders>
                    <w:left w:val="single" w:color="000000" w:sz="4" w:space="0"/>
                    <w:right w:val="single" w:color="000000" w:sz="4" w:space="0"/>
                  </w:tcBorders>
                  <w:noWrap w:val="0"/>
                  <w:vAlign w:val="center"/>
                </w:tcPr>
                <w:p w14:paraId="0053E0D0">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240</w:t>
                  </w:r>
                </w:p>
              </w:tc>
              <w:tc>
                <w:tcPr>
                  <w:tcW w:w="803" w:type="pct"/>
                  <w:tcBorders>
                    <w:left w:val="single" w:color="000000" w:sz="4" w:space="0"/>
                    <w:right w:val="single" w:color="000000" w:sz="4" w:space="0"/>
                  </w:tcBorders>
                  <w:noWrap w:val="0"/>
                  <w:vAlign w:val="center"/>
                </w:tcPr>
                <w:p w14:paraId="69D2CC0E">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240</w:t>
                  </w:r>
                </w:p>
              </w:tc>
              <w:tc>
                <w:tcPr>
                  <w:tcW w:w="589" w:type="pct"/>
                  <w:tcBorders>
                    <w:left w:val="single" w:color="000000" w:sz="4" w:space="0"/>
                    <w:right w:val="single" w:color="000000" w:sz="4" w:space="0"/>
                  </w:tcBorders>
                  <w:noWrap w:val="0"/>
                  <w:vAlign w:val="center"/>
                </w:tcPr>
                <w:p w14:paraId="443B64CB">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0</w:t>
                  </w:r>
                </w:p>
              </w:tc>
              <w:tc>
                <w:tcPr>
                  <w:tcW w:w="597" w:type="pct"/>
                  <w:tcBorders>
                    <w:left w:val="single" w:color="000000" w:sz="4" w:space="0"/>
                    <w:right w:val="single" w:color="000000" w:sz="4" w:space="0"/>
                  </w:tcBorders>
                  <w:noWrap w:val="0"/>
                  <w:vAlign w:val="center"/>
                </w:tcPr>
                <w:p w14:paraId="2E441BA1">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48</w:t>
                  </w:r>
                </w:p>
              </w:tc>
              <w:tc>
                <w:tcPr>
                  <w:tcW w:w="708" w:type="pct"/>
                  <w:tcBorders>
                    <w:left w:val="single" w:color="000000" w:sz="4" w:space="0"/>
                  </w:tcBorders>
                  <w:noWrap w:val="0"/>
                  <w:vAlign w:val="center"/>
                </w:tcPr>
                <w:p w14:paraId="6CAB9CC1">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192</w:t>
                  </w:r>
                </w:p>
              </w:tc>
              <w:tc>
                <w:tcPr>
                  <w:tcW w:w="541" w:type="pct"/>
                  <w:tcBorders>
                    <w:left w:val="single" w:color="000000" w:sz="4" w:space="0"/>
                  </w:tcBorders>
                  <w:noWrap w:val="0"/>
                  <w:vAlign w:val="center"/>
                </w:tcPr>
                <w:p w14:paraId="013748F0">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0</w:t>
                  </w:r>
                </w:p>
              </w:tc>
            </w:tr>
            <w:tr w14:paraId="391E3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pct"/>
                  <w:tcBorders>
                    <w:right w:val="single" w:color="000000" w:sz="4" w:space="0"/>
                  </w:tcBorders>
                  <w:noWrap w:val="0"/>
                  <w:vAlign w:val="center"/>
                </w:tcPr>
                <w:p w14:paraId="43E905F3">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default" w:ascii="Times New Roman" w:hAnsi="Times New Roman" w:cs="Times New Roman"/>
                      <w:color w:val="0000FF"/>
                      <w:sz w:val="21"/>
                      <w:szCs w:val="21"/>
                      <w:u w:val="single"/>
                      <w:lang w:eastAsia="zh-CN"/>
                    </w:rPr>
                    <w:t>碱洗塔用水、废水</w:t>
                  </w:r>
                </w:p>
              </w:tc>
              <w:tc>
                <w:tcPr>
                  <w:tcW w:w="1081" w:type="dxa"/>
                  <w:tcBorders>
                    <w:left w:val="single" w:color="000000" w:sz="4" w:space="0"/>
                    <w:right w:val="single" w:color="000000" w:sz="4" w:space="0"/>
                  </w:tcBorders>
                  <w:shd w:val="clear" w:color="auto" w:fill="auto"/>
                  <w:noWrap w:val="0"/>
                  <w:vAlign w:val="center"/>
                </w:tcPr>
                <w:p w14:paraId="657AE57E">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u w:val="single"/>
                      <w:lang w:val="en-US" w:eastAsia="zh-CN" w:bidi="ar-SA"/>
                    </w:rPr>
                  </w:pPr>
                  <w:r>
                    <w:rPr>
                      <w:rFonts w:hint="default" w:ascii="Times New Roman" w:hAnsi="Times New Roman" w:eastAsia="宋体" w:cs="Times New Roman"/>
                      <w:i w:val="0"/>
                      <w:iCs w:val="0"/>
                      <w:color w:val="0000FF"/>
                      <w:kern w:val="0"/>
                      <w:sz w:val="21"/>
                      <w:szCs w:val="21"/>
                      <w:u w:val="single"/>
                      <w:lang w:val="en-US" w:eastAsia="zh-CN" w:bidi="ar"/>
                    </w:rPr>
                    <w:t>1155499.2</w:t>
                  </w:r>
                </w:p>
              </w:tc>
              <w:tc>
                <w:tcPr>
                  <w:tcW w:w="803" w:type="pct"/>
                  <w:tcBorders>
                    <w:left w:val="single" w:color="000000" w:sz="4" w:space="0"/>
                    <w:right w:val="single" w:color="000000" w:sz="4" w:space="0"/>
                  </w:tcBorders>
                  <w:noWrap w:val="0"/>
                  <w:vAlign w:val="center"/>
                </w:tcPr>
                <w:p w14:paraId="6552C416">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3499.2</w:t>
                  </w:r>
                </w:p>
              </w:tc>
              <w:tc>
                <w:tcPr>
                  <w:tcW w:w="589" w:type="pct"/>
                  <w:tcBorders>
                    <w:left w:val="single" w:color="000000" w:sz="4" w:space="0"/>
                    <w:right w:val="single" w:color="000000" w:sz="4" w:space="0"/>
                  </w:tcBorders>
                  <w:noWrap w:val="0"/>
                  <w:vAlign w:val="center"/>
                </w:tcPr>
                <w:p w14:paraId="5F870ECE">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cs="Times New Roman"/>
                      <w:color w:val="0000FF"/>
                      <w:sz w:val="21"/>
                      <w:szCs w:val="21"/>
                      <w:u w:val="single"/>
                      <w:lang w:val="en-US" w:eastAsia="zh-CN"/>
                    </w:rPr>
                    <w:t>1152000</w:t>
                  </w:r>
                </w:p>
              </w:tc>
              <w:tc>
                <w:tcPr>
                  <w:tcW w:w="597" w:type="pct"/>
                  <w:tcBorders>
                    <w:left w:val="single" w:color="000000" w:sz="4" w:space="0"/>
                    <w:right w:val="single" w:color="000000" w:sz="4" w:space="0"/>
                  </w:tcBorders>
                  <w:noWrap w:val="0"/>
                  <w:vAlign w:val="center"/>
                </w:tcPr>
                <w:p w14:paraId="5928E537">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cs="Times New Roman"/>
                      <w:color w:val="0000FF"/>
                      <w:sz w:val="21"/>
                      <w:szCs w:val="21"/>
                      <w:u w:val="single"/>
                      <w:lang w:val="en-US" w:eastAsia="zh-CN"/>
                    </w:rPr>
                    <w:t>3396</w:t>
                  </w:r>
                </w:p>
              </w:tc>
              <w:tc>
                <w:tcPr>
                  <w:tcW w:w="708" w:type="pct"/>
                  <w:tcBorders>
                    <w:left w:val="single" w:color="000000" w:sz="4" w:space="0"/>
                  </w:tcBorders>
                  <w:noWrap w:val="0"/>
                  <w:vAlign w:val="center"/>
                </w:tcPr>
                <w:p w14:paraId="446C9325">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cs="Times New Roman"/>
                      <w:color w:val="0000FF"/>
                      <w:sz w:val="21"/>
                      <w:szCs w:val="21"/>
                      <w:u w:val="single"/>
                      <w:lang w:val="en-US" w:eastAsia="zh-CN"/>
                    </w:rPr>
                    <w:t>43.2</w:t>
                  </w:r>
                  <w:r>
                    <w:rPr>
                      <w:rFonts w:hint="eastAsia" w:ascii="Times New Roman" w:hAnsi="Times New Roman" w:eastAsia="宋体" w:cs="Times New Roman"/>
                      <w:color w:val="0000FF"/>
                      <w:sz w:val="21"/>
                      <w:szCs w:val="21"/>
                      <w:u w:val="single"/>
                      <w:lang w:val="en-US" w:eastAsia="zh-CN"/>
                    </w:rPr>
                    <w:t>（</w:t>
                  </w:r>
                  <w:r>
                    <w:rPr>
                      <w:rFonts w:hint="eastAsia" w:cs="Times New Roman"/>
                      <w:color w:val="0000FF"/>
                      <w:sz w:val="21"/>
                      <w:szCs w:val="21"/>
                      <w:u w:val="single"/>
                      <w:lang w:val="en-US" w:eastAsia="zh-CN"/>
                    </w:rPr>
                    <w:t>作为危废处置</w:t>
                  </w:r>
                  <w:r>
                    <w:rPr>
                      <w:rFonts w:hint="eastAsia" w:ascii="Times New Roman" w:hAnsi="Times New Roman" w:eastAsia="宋体" w:cs="Times New Roman"/>
                      <w:color w:val="0000FF"/>
                      <w:sz w:val="21"/>
                      <w:szCs w:val="21"/>
                      <w:u w:val="single"/>
                      <w:lang w:val="en-US" w:eastAsia="zh-CN"/>
                    </w:rPr>
                    <w:t>）</w:t>
                  </w:r>
                </w:p>
              </w:tc>
              <w:tc>
                <w:tcPr>
                  <w:tcW w:w="541" w:type="pct"/>
                  <w:tcBorders>
                    <w:left w:val="single" w:color="000000" w:sz="4" w:space="0"/>
                  </w:tcBorders>
                  <w:noWrap w:val="0"/>
                  <w:vAlign w:val="center"/>
                </w:tcPr>
                <w:p w14:paraId="5356F4FD">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FF"/>
                      <w:sz w:val="21"/>
                      <w:szCs w:val="21"/>
                      <w:u w:val="single"/>
                      <w:lang w:val="en-US" w:eastAsia="zh-CN"/>
                    </w:rPr>
                  </w:pPr>
                  <w:r>
                    <w:rPr>
                      <w:rFonts w:hint="eastAsia" w:cs="Times New Roman"/>
                      <w:color w:val="0000FF"/>
                      <w:sz w:val="21"/>
                      <w:szCs w:val="21"/>
                      <w:u w:val="single"/>
                      <w:lang w:val="en-US" w:eastAsia="zh-CN"/>
                    </w:rPr>
                    <w:t>60</w:t>
                  </w:r>
                </w:p>
              </w:tc>
            </w:tr>
            <w:tr w14:paraId="7A3B0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pct"/>
                  <w:tcBorders>
                    <w:right w:val="single" w:color="000000" w:sz="4" w:space="0"/>
                  </w:tcBorders>
                  <w:noWrap w:val="0"/>
                  <w:vAlign w:val="center"/>
                </w:tcPr>
                <w:p w14:paraId="2B2297FF">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FF"/>
                      <w:sz w:val="21"/>
                      <w:szCs w:val="21"/>
                      <w:u w:val="single"/>
                      <w:lang w:eastAsia="zh-CN"/>
                    </w:rPr>
                  </w:pPr>
                  <w:r>
                    <w:rPr>
                      <w:rFonts w:hint="eastAsia" w:ascii="Times New Roman" w:hAnsi="Times New Roman" w:cs="Times New Roman"/>
                      <w:color w:val="0000FF"/>
                      <w:sz w:val="21"/>
                      <w:szCs w:val="21"/>
                      <w:u w:val="single"/>
                      <w:lang w:val="en-US" w:eastAsia="zh-CN"/>
                    </w:rPr>
                    <w:t>除臭</w:t>
                  </w:r>
                  <w:r>
                    <w:rPr>
                      <w:rFonts w:hint="default" w:ascii="Times New Roman" w:hAnsi="Times New Roman" w:cs="Times New Roman"/>
                      <w:color w:val="0000FF"/>
                      <w:sz w:val="21"/>
                      <w:szCs w:val="21"/>
                      <w:u w:val="single"/>
                      <w:lang w:eastAsia="zh-CN"/>
                    </w:rPr>
                    <w:t>塔用水、废水</w:t>
                  </w:r>
                </w:p>
              </w:tc>
              <w:tc>
                <w:tcPr>
                  <w:tcW w:w="1081" w:type="dxa"/>
                  <w:tcBorders>
                    <w:left w:val="single" w:color="000000" w:sz="4" w:space="0"/>
                    <w:right w:val="single" w:color="000000" w:sz="4" w:space="0"/>
                  </w:tcBorders>
                  <w:shd w:val="clear" w:color="auto" w:fill="auto"/>
                  <w:noWrap w:val="0"/>
                  <w:vAlign w:val="center"/>
                </w:tcPr>
                <w:p w14:paraId="365199FF">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u w:val="single"/>
                      <w:lang w:val="en-US" w:eastAsia="zh-CN" w:bidi="ar"/>
                    </w:rPr>
                  </w:pPr>
                  <w:r>
                    <w:rPr>
                      <w:rFonts w:hint="default" w:ascii="Times New Roman" w:hAnsi="Times New Roman" w:eastAsia="宋体" w:cs="Times New Roman"/>
                      <w:i w:val="0"/>
                      <w:iCs w:val="0"/>
                      <w:color w:val="0000FF"/>
                      <w:kern w:val="0"/>
                      <w:sz w:val="21"/>
                      <w:szCs w:val="21"/>
                      <w:u w:val="single"/>
                      <w:lang w:val="en-US" w:eastAsia="zh-CN" w:bidi="ar"/>
                    </w:rPr>
                    <w:t>1733184</w:t>
                  </w:r>
                </w:p>
              </w:tc>
              <w:tc>
                <w:tcPr>
                  <w:tcW w:w="803" w:type="pct"/>
                  <w:tcBorders>
                    <w:left w:val="single" w:color="000000" w:sz="4" w:space="0"/>
                    <w:right w:val="single" w:color="000000" w:sz="4" w:space="0"/>
                  </w:tcBorders>
                  <w:noWrap w:val="0"/>
                  <w:vAlign w:val="center"/>
                </w:tcPr>
                <w:p w14:paraId="0CAE08E7">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5184</w:t>
                  </w:r>
                </w:p>
              </w:tc>
              <w:tc>
                <w:tcPr>
                  <w:tcW w:w="589" w:type="pct"/>
                  <w:tcBorders>
                    <w:left w:val="single" w:color="000000" w:sz="4" w:space="0"/>
                    <w:right w:val="single" w:color="000000" w:sz="4" w:space="0"/>
                  </w:tcBorders>
                  <w:noWrap w:val="0"/>
                  <w:vAlign w:val="center"/>
                </w:tcPr>
                <w:p w14:paraId="42004BD3">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FF"/>
                      <w:sz w:val="21"/>
                      <w:szCs w:val="21"/>
                      <w:u w:val="single"/>
                      <w:lang w:val="en-US" w:eastAsia="zh-CN"/>
                    </w:rPr>
                  </w:pPr>
                  <w:r>
                    <w:rPr>
                      <w:rFonts w:hint="eastAsia" w:cs="Times New Roman"/>
                      <w:color w:val="0000FF"/>
                      <w:sz w:val="21"/>
                      <w:szCs w:val="21"/>
                      <w:u w:val="single"/>
                      <w:lang w:val="en-US" w:eastAsia="zh-CN"/>
                    </w:rPr>
                    <w:t>1728000</w:t>
                  </w:r>
                </w:p>
              </w:tc>
              <w:tc>
                <w:tcPr>
                  <w:tcW w:w="597" w:type="pct"/>
                  <w:tcBorders>
                    <w:left w:val="single" w:color="000000" w:sz="4" w:space="0"/>
                    <w:right w:val="single" w:color="000000" w:sz="4" w:space="0"/>
                  </w:tcBorders>
                  <w:noWrap w:val="0"/>
                  <w:vAlign w:val="center"/>
                </w:tcPr>
                <w:p w14:paraId="444B8DE9">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FF"/>
                      <w:sz w:val="21"/>
                      <w:szCs w:val="21"/>
                      <w:u w:val="single"/>
                      <w:lang w:val="en-US" w:eastAsia="zh-CN"/>
                    </w:rPr>
                  </w:pPr>
                  <w:r>
                    <w:rPr>
                      <w:rFonts w:hint="eastAsia" w:cs="Times New Roman"/>
                      <w:color w:val="0000FF"/>
                      <w:sz w:val="21"/>
                      <w:szCs w:val="21"/>
                      <w:u w:val="single"/>
                      <w:lang w:val="en-US" w:eastAsia="zh-CN"/>
                    </w:rPr>
                    <w:t>5120</w:t>
                  </w:r>
                </w:p>
              </w:tc>
              <w:tc>
                <w:tcPr>
                  <w:tcW w:w="708" w:type="pct"/>
                  <w:tcBorders>
                    <w:left w:val="single" w:color="000000" w:sz="4" w:space="0"/>
                  </w:tcBorders>
                  <w:noWrap w:val="0"/>
                  <w:vAlign w:val="center"/>
                </w:tcPr>
                <w:p w14:paraId="519F124B">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FF"/>
                      <w:sz w:val="21"/>
                      <w:szCs w:val="21"/>
                      <w:u w:val="single"/>
                      <w:lang w:val="en-US" w:eastAsia="zh-CN"/>
                    </w:rPr>
                  </w:pPr>
                  <w:r>
                    <w:rPr>
                      <w:rFonts w:hint="eastAsia" w:cs="Times New Roman"/>
                      <w:color w:val="0000FF"/>
                      <w:sz w:val="21"/>
                      <w:szCs w:val="21"/>
                      <w:u w:val="single"/>
                      <w:lang w:val="en-US" w:eastAsia="zh-CN"/>
                    </w:rPr>
                    <w:t>26</w:t>
                  </w:r>
                  <w:r>
                    <w:rPr>
                      <w:rFonts w:hint="eastAsia" w:ascii="Times New Roman" w:hAnsi="Times New Roman" w:eastAsia="宋体" w:cs="Times New Roman"/>
                      <w:color w:val="0000FF"/>
                      <w:sz w:val="21"/>
                      <w:szCs w:val="21"/>
                      <w:u w:val="single"/>
                      <w:lang w:val="en-US" w:eastAsia="zh-CN"/>
                    </w:rPr>
                    <w:t>（</w:t>
                  </w:r>
                  <w:r>
                    <w:rPr>
                      <w:rFonts w:hint="eastAsia" w:cs="Times New Roman"/>
                      <w:color w:val="0000FF"/>
                      <w:sz w:val="21"/>
                      <w:szCs w:val="21"/>
                      <w:u w:val="single"/>
                      <w:lang w:val="en-US" w:eastAsia="zh-CN"/>
                    </w:rPr>
                    <w:t>作为危废处置</w:t>
                  </w:r>
                  <w:r>
                    <w:rPr>
                      <w:rFonts w:hint="eastAsia" w:ascii="Times New Roman" w:hAnsi="Times New Roman" w:eastAsia="宋体" w:cs="Times New Roman"/>
                      <w:color w:val="0000FF"/>
                      <w:sz w:val="21"/>
                      <w:szCs w:val="21"/>
                      <w:u w:val="single"/>
                      <w:lang w:val="en-US" w:eastAsia="zh-CN"/>
                    </w:rPr>
                    <w:t>）</w:t>
                  </w:r>
                </w:p>
              </w:tc>
              <w:tc>
                <w:tcPr>
                  <w:tcW w:w="541" w:type="pct"/>
                  <w:tcBorders>
                    <w:left w:val="single" w:color="000000" w:sz="4" w:space="0"/>
                  </w:tcBorders>
                  <w:noWrap w:val="0"/>
                  <w:vAlign w:val="center"/>
                </w:tcPr>
                <w:p w14:paraId="476587D2">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FF"/>
                      <w:sz w:val="21"/>
                      <w:szCs w:val="21"/>
                      <w:u w:val="single"/>
                      <w:lang w:val="en-US" w:eastAsia="zh-CN"/>
                    </w:rPr>
                  </w:pPr>
                  <w:r>
                    <w:rPr>
                      <w:rFonts w:hint="eastAsia" w:cs="Times New Roman"/>
                      <w:color w:val="0000FF"/>
                      <w:sz w:val="21"/>
                      <w:szCs w:val="21"/>
                      <w:u w:val="single"/>
                      <w:lang w:val="en-US" w:eastAsia="zh-CN"/>
                    </w:rPr>
                    <w:t>60</w:t>
                  </w:r>
                </w:p>
              </w:tc>
            </w:tr>
            <w:tr w14:paraId="3934C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pct"/>
                  <w:tcBorders>
                    <w:right w:val="single" w:color="000000" w:sz="4" w:space="0"/>
                  </w:tcBorders>
                  <w:noWrap w:val="0"/>
                  <w:vAlign w:val="center"/>
                </w:tcPr>
                <w:p w14:paraId="752FC212">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0000FF"/>
                      <w:sz w:val="21"/>
                      <w:szCs w:val="21"/>
                      <w:u w:val="single"/>
                      <w:lang w:eastAsia="zh-CN"/>
                    </w:rPr>
                  </w:pPr>
                  <w:r>
                    <w:rPr>
                      <w:rFonts w:hint="default" w:ascii="Times New Roman" w:hAnsi="Times New Roman" w:cs="Times New Roman"/>
                      <w:color w:val="0000FF"/>
                      <w:sz w:val="21"/>
                      <w:szCs w:val="21"/>
                      <w:highlight w:val="none"/>
                      <w:u w:val="single"/>
                      <w:lang w:eastAsia="zh-CN"/>
                    </w:rPr>
                    <w:t>生活用水</w:t>
                  </w:r>
                </w:p>
              </w:tc>
              <w:tc>
                <w:tcPr>
                  <w:tcW w:w="646" w:type="pct"/>
                  <w:tcBorders>
                    <w:left w:val="single" w:color="000000" w:sz="4" w:space="0"/>
                    <w:right w:val="single" w:color="000000" w:sz="4" w:space="0"/>
                  </w:tcBorders>
                  <w:noWrap w:val="0"/>
                  <w:vAlign w:val="center"/>
                </w:tcPr>
                <w:p w14:paraId="584519F1">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1260</w:t>
                  </w:r>
                </w:p>
              </w:tc>
              <w:tc>
                <w:tcPr>
                  <w:tcW w:w="803" w:type="pct"/>
                  <w:tcBorders>
                    <w:left w:val="single" w:color="000000" w:sz="4" w:space="0"/>
                    <w:right w:val="single" w:color="000000" w:sz="4" w:space="0"/>
                  </w:tcBorders>
                  <w:noWrap w:val="0"/>
                  <w:vAlign w:val="center"/>
                </w:tcPr>
                <w:p w14:paraId="45CCA104">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FF"/>
                      <w:sz w:val="21"/>
                      <w:szCs w:val="21"/>
                      <w:u w:val="single"/>
                      <w:lang w:val="en-US" w:eastAsia="zh-CN"/>
                    </w:rPr>
                  </w:pPr>
                  <w:r>
                    <w:rPr>
                      <w:rFonts w:hint="eastAsia" w:cs="Times New Roman"/>
                      <w:color w:val="0000FF"/>
                      <w:sz w:val="21"/>
                      <w:szCs w:val="21"/>
                      <w:u w:val="single"/>
                      <w:lang w:val="en-US" w:eastAsia="zh-CN"/>
                    </w:rPr>
                    <w:t>1260</w:t>
                  </w:r>
                </w:p>
              </w:tc>
              <w:tc>
                <w:tcPr>
                  <w:tcW w:w="589" w:type="pct"/>
                  <w:tcBorders>
                    <w:left w:val="single" w:color="000000" w:sz="4" w:space="0"/>
                    <w:right w:val="single" w:color="000000" w:sz="4" w:space="0"/>
                  </w:tcBorders>
                  <w:noWrap w:val="0"/>
                  <w:vAlign w:val="center"/>
                </w:tcPr>
                <w:p w14:paraId="4F6847B8">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FF"/>
                      <w:sz w:val="21"/>
                      <w:szCs w:val="21"/>
                      <w:u w:val="single"/>
                      <w:lang w:val="en-US" w:eastAsia="zh-CN"/>
                    </w:rPr>
                  </w:pPr>
                  <w:r>
                    <w:rPr>
                      <w:rFonts w:hint="eastAsia" w:cs="Times New Roman"/>
                      <w:color w:val="0000FF"/>
                      <w:sz w:val="21"/>
                      <w:szCs w:val="21"/>
                      <w:u w:val="single"/>
                      <w:lang w:val="en-US" w:eastAsia="zh-CN"/>
                    </w:rPr>
                    <w:t>0</w:t>
                  </w:r>
                </w:p>
              </w:tc>
              <w:tc>
                <w:tcPr>
                  <w:tcW w:w="597" w:type="pct"/>
                  <w:tcBorders>
                    <w:left w:val="single" w:color="000000" w:sz="4" w:space="0"/>
                    <w:right w:val="single" w:color="000000" w:sz="4" w:space="0"/>
                  </w:tcBorders>
                  <w:noWrap w:val="0"/>
                  <w:vAlign w:val="center"/>
                </w:tcPr>
                <w:p w14:paraId="014BE4DC">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FF"/>
                      <w:sz w:val="21"/>
                      <w:szCs w:val="21"/>
                      <w:u w:val="single"/>
                      <w:lang w:val="en-US" w:eastAsia="zh-CN"/>
                    </w:rPr>
                  </w:pPr>
                  <w:r>
                    <w:rPr>
                      <w:rFonts w:hint="eastAsia" w:cs="Times New Roman"/>
                      <w:color w:val="0000FF"/>
                      <w:sz w:val="21"/>
                      <w:szCs w:val="21"/>
                      <w:u w:val="single"/>
                      <w:lang w:val="en-US" w:eastAsia="zh-CN"/>
                    </w:rPr>
                    <w:t>252</w:t>
                  </w:r>
                </w:p>
              </w:tc>
              <w:tc>
                <w:tcPr>
                  <w:tcW w:w="708" w:type="pct"/>
                  <w:tcBorders>
                    <w:left w:val="single" w:color="000000" w:sz="4" w:space="0"/>
                  </w:tcBorders>
                  <w:noWrap w:val="0"/>
                  <w:vAlign w:val="center"/>
                </w:tcPr>
                <w:p w14:paraId="2941AEB9">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FF"/>
                      <w:sz w:val="21"/>
                      <w:szCs w:val="21"/>
                      <w:u w:val="single"/>
                      <w:lang w:val="en-US" w:eastAsia="zh-CN"/>
                    </w:rPr>
                  </w:pPr>
                  <w:r>
                    <w:rPr>
                      <w:rFonts w:hint="eastAsia" w:cs="Times New Roman"/>
                      <w:color w:val="0000FF"/>
                      <w:sz w:val="21"/>
                      <w:szCs w:val="21"/>
                      <w:u w:val="single"/>
                      <w:lang w:val="en-US" w:eastAsia="zh-CN"/>
                    </w:rPr>
                    <w:t>1008</w:t>
                  </w:r>
                </w:p>
              </w:tc>
              <w:tc>
                <w:tcPr>
                  <w:tcW w:w="541" w:type="pct"/>
                  <w:tcBorders>
                    <w:left w:val="single" w:color="000000" w:sz="4" w:space="0"/>
                  </w:tcBorders>
                  <w:noWrap w:val="0"/>
                  <w:vAlign w:val="center"/>
                </w:tcPr>
                <w:p w14:paraId="0BD19AA7">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cs="Times New Roman"/>
                      <w:color w:val="0000FF"/>
                      <w:sz w:val="21"/>
                      <w:szCs w:val="21"/>
                      <w:u w:val="single"/>
                      <w:lang w:val="en-US" w:eastAsia="zh-CN"/>
                    </w:rPr>
                  </w:pPr>
                  <w:r>
                    <w:rPr>
                      <w:rFonts w:hint="eastAsia" w:cs="Times New Roman"/>
                      <w:color w:val="0000FF"/>
                      <w:sz w:val="21"/>
                      <w:szCs w:val="21"/>
                      <w:u w:val="single"/>
                      <w:lang w:val="en-US" w:eastAsia="zh-CN"/>
                    </w:rPr>
                    <w:t>0</w:t>
                  </w:r>
                </w:p>
              </w:tc>
            </w:tr>
            <w:tr w14:paraId="79088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pct"/>
                  <w:tcBorders>
                    <w:right w:val="single" w:color="000000" w:sz="4" w:space="0"/>
                  </w:tcBorders>
                  <w:noWrap w:val="0"/>
                  <w:vAlign w:val="center"/>
                </w:tcPr>
                <w:p w14:paraId="68B1958F">
                  <w:pPr>
                    <w:pStyle w:val="7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0000FF"/>
                      <w:sz w:val="21"/>
                      <w:szCs w:val="21"/>
                      <w:u w:val="single"/>
                      <w:lang w:val="en-US" w:eastAsia="zh-CN"/>
                    </w:rPr>
                  </w:pPr>
                  <w:r>
                    <w:rPr>
                      <w:rFonts w:hint="default" w:ascii="Times New Roman" w:hAnsi="Times New Roman" w:eastAsia="宋体" w:cs="Times New Roman"/>
                      <w:color w:val="0000FF"/>
                      <w:sz w:val="21"/>
                      <w:szCs w:val="21"/>
                      <w:u w:val="single"/>
                      <w:lang w:val="en-US" w:eastAsia="zh-CN"/>
                    </w:rPr>
                    <w:t>合计</w:t>
                  </w:r>
                </w:p>
              </w:tc>
              <w:tc>
                <w:tcPr>
                  <w:tcW w:w="1081" w:type="dxa"/>
                  <w:tcBorders>
                    <w:left w:val="single" w:color="000000" w:sz="4" w:space="0"/>
                    <w:right w:val="single" w:color="000000" w:sz="4" w:space="0"/>
                  </w:tcBorders>
                  <w:noWrap w:val="0"/>
                  <w:vAlign w:val="center"/>
                </w:tcPr>
                <w:p w14:paraId="3D9A4BC2">
                  <w:pPr>
                    <w:keepNext w:val="0"/>
                    <w:keepLines w:val="0"/>
                    <w:widowControl/>
                    <w:suppressLineNumbers w:val="0"/>
                    <w:jc w:val="center"/>
                    <w:textAlignment w:val="center"/>
                    <w:rPr>
                      <w:rFonts w:hint="default" w:ascii="Times New Roman" w:hAnsi="Times New Roman" w:eastAsia="宋体" w:cs="Times New Roman"/>
                      <w:color w:val="0000FF"/>
                      <w:kern w:val="2"/>
                      <w:sz w:val="21"/>
                      <w:szCs w:val="21"/>
                      <w:u w:val="single"/>
                      <w:lang w:val="en-US" w:eastAsia="zh-CN" w:bidi="ar-SA"/>
                    </w:rPr>
                  </w:pPr>
                  <w:r>
                    <w:rPr>
                      <w:rFonts w:hint="default" w:ascii="Times New Roman" w:hAnsi="Times New Roman" w:eastAsia="宋体" w:cs="Times New Roman"/>
                      <w:i w:val="0"/>
                      <w:iCs w:val="0"/>
                      <w:color w:val="0000FF"/>
                      <w:kern w:val="0"/>
                      <w:sz w:val="21"/>
                      <w:szCs w:val="21"/>
                      <w:u w:val="single"/>
                      <w:lang w:val="en-US" w:eastAsia="zh-CN" w:bidi="ar"/>
                    </w:rPr>
                    <w:t>2893953.2</w:t>
                  </w:r>
                </w:p>
              </w:tc>
              <w:tc>
                <w:tcPr>
                  <w:tcW w:w="1343" w:type="dxa"/>
                  <w:tcBorders>
                    <w:left w:val="single" w:color="000000" w:sz="4" w:space="0"/>
                    <w:right w:val="single" w:color="000000" w:sz="4" w:space="0"/>
                  </w:tcBorders>
                  <w:noWrap w:val="0"/>
                  <w:vAlign w:val="center"/>
                </w:tcPr>
                <w:p w14:paraId="257F3C6C">
                  <w:pPr>
                    <w:keepNext w:val="0"/>
                    <w:keepLines w:val="0"/>
                    <w:widowControl/>
                    <w:suppressLineNumbers w:val="0"/>
                    <w:jc w:val="center"/>
                    <w:textAlignment w:val="center"/>
                    <w:rPr>
                      <w:rFonts w:hint="default" w:ascii="Times New Roman" w:hAnsi="Times New Roman" w:eastAsia="宋体" w:cs="Times New Roman"/>
                      <w:color w:val="0000FF"/>
                      <w:kern w:val="2"/>
                      <w:sz w:val="21"/>
                      <w:szCs w:val="21"/>
                      <w:u w:val="single"/>
                      <w:lang w:val="en-US" w:eastAsia="zh-CN" w:bidi="ar-SA"/>
                    </w:rPr>
                  </w:pPr>
                  <w:r>
                    <w:rPr>
                      <w:rFonts w:hint="default" w:ascii="Times New Roman" w:hAnsi="Times New Roman" w:eastAsia="宋体" w:cs="Times New Roman"/>
                      <w:i w:val="0"/>
                      <w:iCs w:val="0"/>
                      <w:color w:val="0000FF"/>
                      <w:kern w:val="0"/>
                      <w:sz w:val="21"/>
                      <w:szCs w:val="21"/>
                      <w:u w:val="single"/>
                      <w:lang w:val="en-US" w:eastAsia="zh-CN" w:bidi="ar"/>
                    </w:rPr>
                    <w:t>13953.2</w:t>
                  </w:r>
                </w:p>
              </w:tc>
              <w:tc>
                <w:tcPr>
                  <w:tcW w:w="985" w:type="dxa"/>
                  <w:tcBorders>
                    <w:left w:val="single" w:color="000000" w:sz="4" w:space="0"/>
                    <w:right w:val="single" w:color="000000" w:sz="4" w:space="0"/>
                  </w:tcBorders>
                  <w:noWrap w:val="0"/>
                  <w:vAlign w:val="center"/>
                </w:tcPr>
                <w:p w14:paraId="0BE805F1">
                  <w:pPr>
                    <w:keepNext w:val="0"/>
                    <w:keepLines w:val="0"/>
                    <w:widowControl/>
                    <w:suppressLineNumbers w:val="0"/>
                    <w:jc w:val="center"/>
                    <w:textAlignment w:val="center"/>
                    <w:rPr>
                      <w:rFonts w:hint="default" w:ascii="Times New Roman" w:hAnsi="Times New Roman" w:eastAsia="宋体" w:cs="Times New Roman"/>
                      <w:color w:val="0000FF"/>
                      <w:kern w:val="2"/>
                      <w:sz w:val="21"/>
                      <w:szCs w:val="21"/>
                      <w:u w:val="single"/>
                      <w:lang w:val="en-US" w:eastAsia="zh-CN" w:bidi="ar-SA"/>
                    </w:rPr>
                  </w:pPr>
                  <w:r>
                    <w:rPr>
                      <w:rFonts w:hint="default" w:ascii="Times New Roman" w:hAnsi="Times New Roman" w:eastAsia="宋体" w:cs="Times New Roman"/>
                      <w:i w:val="0"/>
                      <w:iCs w:val="0"/>
                      <w:color w:val="0000FF"/>
                      <w:kern w:val="0"/>
                      <w:sz w:val="21"/>
                      <w:szCs w:val="21"/>
                      <w:u w:val="single"/>
                      <w:lang w:val="en-US" w:eastAsia="zh-CN" w:bidi="ar"/>
                    </w:rPr>
                    <w:t>2880000</w:t>
                  </w:r>
                </w:p>
              </w:tc>
              <w:tc>
                <w:tcPr>
                  <w:tcW w:w="999" w:type="dxa"/>
                  <w:tcBorders>
                    <w:left w:val="single" w:color="000000" w:sz="4" w:space="0"/>
                    <w:right w:val="single" w:color="000000" w:sz="4" w:space="0"/>
                  </w:tcBorders>
                  <w:noWrap w:val="0"/>
                  <w:vAlign w:val="center"/>
                </w:tcPr>
                <w:p w14:paraId="224A69D9">
                  <w:pPr>
                    <w:keepNext w:val="0"/>
                    <w:keepLines w:val="0"/>
                    <w:widowControl/>
                    <w:suppressLineNumbers w:val="0"/>
                    <w:jc w:val="center"/>
                    <w:textAlignment w:val="center"/>
                    <w:rPr>
                      <w:rFonts w:hint="default" w:ascii="Times New Roman" w:hAnsi="Times New Roman" w:eastAsia="宋体" w:cs="Times New Roman"/>
                      <w:color w:val="0000FF"/>
                      <w:kern w:val="2"/>
                      <w:sz w:val="21"/>
                      <w:szCs w:val="21"/>
                      <w:u w:val="single"/>
                      <w:lang w:val="en-US" w:eastAsia="zh-CN" w:bidi="ar-SA"/>
                    </w:rPr>
                  </w:pPr>
                  <w:r>
                    <w:rPr>
                      <w:rFonts w:hint="default" w:ascii="Times New Roman" w:hAnsi="Times New Roman" w:eastAsia="宋体" w:cs="Times New Roman"/>
                      <w:i w:val="0"/>
                      <w:iCs w:val="0"/>
                      <w:color w:val="0000FF"/>
                      <w:kern w:val="0"/>
                      <w:sz w:val="21"/>
                      <w:szCs w:val="21"/>
                      <w:u w:val="single"/>
                      <w:lang w:val="en-US" w:eastAsia="zh-CN" w:bidi="ar"/>
                    </w:rPr>
                    <w:t>12586</w:t>
                  </w:r>
                </w:p>
              </w:tc>
              <w:tc>
                <w:tcPr>
                  <w:tcW w:w="1184" w:type="dxa"/>
                  <w:tcBorders>
                    <w:left w:val="single" w:color="000000" w:sz="4" w:space="0"/>
                  </w:tcBorders>
                  <w:noWrap w:val="0"/>
                  <w:vAlign w:val="center"/>
                </w:tcPr>
                <w:p w14:paraId="321AD407">
                  <w:pPr>
                    <w:keepNext w:val="0"/>
                    <w:keepLines w:val="0"/>
                    <w:widowControl/>
                    <w:suppressLineNumbers w:val="0"/>
                    <w:jc w:val="center"/>
                    <w:textAlignment w:val="center"/>
                    <w:rPr>
                      <w:rFonts w:hint="default" w:ascii="Times New Roman" w:hAnsi="Times New Roman" w:eastAsia="宋体" w:cs="Times New Roman"/>
                      <w:color w:val="0000FF"/>
                      <w:kern w:val="2"/>
                      <w:sz w:val="21"/>
                      <w:szCs w:val="21"/>
                      <w:u w:val="single"/>
                      <w:lang w:val="en-US" w:eastAsia="zh-CN" w:bidi="ar-SA"/>
                    </w:rPr>
                  </w:pPr>
                  <w:r>
                    <w:rPr>
                      <w:rFonts w:hint="default" w:ascii="Times New Roman" w:hAnsi="Times New Roman" w:eastAsia="宋体" w:cs="Times New Roman"/>
                      <w:i w:val="0"/>
                      <w:iCs w:val="0"/>
                      <w:color w:val="0000FF"/>
                      <w:kern w:val="0"/>
                      <w:sz w:val="21"/>
                      <w:szCs w:val="21"/>
                      <w:u w:val="single"/>
                      <w:lang w:val="en-US" w:eastAsia="zh-CN" w:bidi="ar"/>
                    </w:rPr>
                    <w:t>1200</w:t>
                  </w:r>
                </w:p>
              </w:tc>
              <w:tc>
                <w:tcPr>
                  <w:tcW w:w="541" w:type="pct"/>
                  <w:tcBorders>
                    <w:left w:val="single" w:color="000000" w:sz="4" w:space="0"/>
                  </w:tcBorders>
                  <w:noWrap w:val="0"/>
                  <w:vAlign w:val="center"/>
                </w:tcPr>
                <w:p w14:paraId="31CEF8EE">
                  <w:pPr>
                    <w:keepNext w:val="0"/>
                    <w:keepLines w:val="0"/>
                    <w:widowControl/>
                    <w:suppressLineNumbers w:val="0"/>
                    <w:jc w:val="center"/>
                    <w:textAlignment w:val="center"/>
                    <w:rPr>
                      <w:rFonts w:hint="default" w:ascii="Times New Roman" w:hAnsi="Times New Roman" w:eastAsia="宋体" w:cs="Times New Roman"/>
                      <w:color w:val="0000FF"/>
                      <w:kern w:val="2"/>
                      <w:sz w:val="21"/>
                      <w:szCs w:val="21"/>
                      <w:u w:val="single"/>
                      <w:lang w:val="en-US" w:eastAsia="zh-CN" w:bidi="ar-SA"/>
                    </w:rPr>
                  </w:pPr>
                  <w:r>
                    <w:rPr>
                      <w:rFonts w:hint="eastAsia" w:ascii="Times New Roman" w:hAnsi="Times New Roman" w:eastAsia="宋体" w:cs="Times New Roman"/>
                      <w:color w:val="0000FF"/>
                      <w:kern w:val="2"/>
                      <w:sz w:val="21"/>
                      <w:szCs w:val="21"/>
                      <w:u w:val="single"/>
                      <w:lang w:val="en-US" w:eastAsia="zh-CN" w:bidi="ar-SA"/>
                    </w:rPr>
                    <w:t>120</w:t>
                  </w:r>
                </w:p>
              </w:tc>
            </w:tr>
          </w:tbl>
          <w:p w14:paraId="4822EE16">
            <w:pPr>
              <w:spacing w:line="240" w:lineRule="auto"/>
              <w:jc w:val="left"/>
              <w:rPr>
                <w:b/>
                <w:bCs/>
                <w:color w:val="0000FF"/>
                <w:u w:val="single"/>
              </w:rPr>
            </w:pPr>
            <w:r>
              <w:rPr>
                <w:b/>
                <w:bCs/>
                <w:color w:val="0000FF"/>
                <w:u w:val="single"/>
              </w:rPr>
              <w:object>
                <v:shape id="_x0000_i1025" o:spt="75" type="#_x0000_t75" style="height:296.45pt;width:421.6pt;" o:ole="t" filled="f" o:preferrelative="t" stroked="f" coordsize="21600,21600">
                  <v:path/>
                  <v:fill on="f" focussize="0,0"/>
                  <v:stroke on="f"/>
                  <v:imagedata r:id="rId17" o:title=""/>
                  <o:lock v:ext="edit" aspectratio="f"/>
                  <w10:wrap type="none"/>
                  <w10:anchorlock/>
                </v:shape>
                <o:OLEObject Type="Embed" ProgID="Visio.Drawing.15" ShapeID="_x0000_i1025" DrawAspect="Content" ObjectID="_1468075725" r:id="rId16">
                  <o:LockedField>false</o:LockedField>
                </o:OLEObject>
              </w:object>
            </w:r>
          </w:p>
          <w:p w14:paraId="410356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Cs/>
                <w:color w:val="0000FF"/>
                <w:sz w:val="24"/>
                <w:szCs w:val="24"/>
                <w:highlight w:val="none"/>
                <w:u w:val="single"/>
              </w:rPr>
            </w:pPr>
            <w:r>
              <w:rPr>
                <w:rFonts w:hint="eastAsia"/>
                <w:b/>
                <w:bCs/>
                <w:color w:val="0000FF"/>
                <w:sz w:val="24"/>
                <w:szCs w:val="24"/>
                <w:highlight w:val="none"/>
                <w:u w:val="single"/>
              </w:rPr>
              <w:t>图2-</w:t>
            </w:r>
            <w:r>
              <w:rPr>
                <w:rFonts w:hint="eastAsia"/>
                <w:b/>
                <w:bCs/>
                <w:color w:val="0000FF"/>
                <w:sz w:val="24"/>
                <w:szCs w:val="24"/>
                <w:highlight w:val="none"/>
                <w:u w:val="single"/>
                <w:lang w:val="en-US" w:eastAsia="zh-CN"/>
              </w:rPr>
              <w:t>1</w:t>
            </w:r>
            <w:r>
              <w:rPr>
                <w:rFonts w:hint="eastAsia"/>
                <w:b/>
                <w:bCs/>
                <w:color w:val="0000FF"/>
                <w:sz w:val="24"/>
                <w:szCs w:val="24"/>
                <w:highlight w:val="none"/>
                <w:u w:val="single"/>
              </w:rPr>
              <w:t xml:space="preserve">  项目水平衡图  单位：m</w:t>
            </w:r>
            <w:r>
              <w:rPr>
                <w:rFonts w:hint="eastAsia"/>
                <w:b/>
                <w:bCs/>
                <w:color w:val="0000FF"/>
                <w:sz w:val="24"/>
                <w:szCs w:val="24"/>
                <w:highlight w:val="none"/>
                <w:u w:val="single"/>
                <w:vertAlign w:val="superscript"/>
              </w:rPr>
              <w:t>3</w:t>
            </w:r>
            <w:r>
              <w:rPr>
                <w:rFonts w:hint="eastAsia"/>
                <w:b/>
                <w:bCs/>
                <w:color w:val="0000FF"/>
                <w:sz w:val="24"/>
                <w:szCs w:val="24"/>
                <w:highlight w:val="none"/>
                <w:u w:val="single"/>
              </w:rPr>
              <w:t>/d</w:t>
            </w:r>
          </w:p>
          <w:p w14:paraId="774EBFC7">
            <w:pPr>
              <w:numPr>
                <w:ilvl w:val="0"/>
                <w:numId w:val="4"/>
              </w:numPr>
              <w:spacing w:line="360" w:lineRule="auto"/>
              <w:ind w:firstLine="480"/>
              <w:rPr>
                <w:bCs/>
                <w:color w:val="auto"/>
                <w:sz w:val="24"/>
              </w:rPr>
            </w:pPr>
            <w:r>
              <w:rPr>
                <w:bCs/>
                <w:color w:val="auto"/>
                <w:sz w:val="24"/>
              </w:rPr>
              <w:t>供电</w:t>
            </w:r>
          </w:p>
          <w:p w14:paraId="7A775D14">
            <w:pPr>
              <w:spacing w:line="360" w:lineRule="auto"/>
              <w:ind w:firstLine="480" w:firstLineChars="200"/>
              <w:rPr>
                <w:b/>
                <w:bCs/>
                <w:color w:val="auto"/>
                <w:sz w:val="24"/>
              </w:rPr>
            </w:pPr>
            <w:r>
              <w:rPr>
                <w:rFonts w:hint="eastAsia"/>
                <w:bCs/>
                <w:color w:val="auto"/>
                <w:sz w:val="24"/>
              </w:rPr>
              <w:t>项目用电由市政供电电网供给，供电有保障。</w:t>
            </w:r>
            <w:r>
              <w:rPr>
                <w:rFonts w:hint="eastAsia"/>
                <w:color w:val="auto"/>
                <w:sz w:val="24"/>
              </w:rPr>
              <w:t>项目另设置一台</w:t>
            </w:r>
            <w:r>
              <w:rPr>
                <w:rFonts w:hint="eastAsia"/>
                <w:color w:val="auto"/>
                <w:sz w:val="24"/>
                <w:lang w:val="en-US" w:eastAsia="zh-CN"/>
              </w:rPr>
              <w:t>72</w:t>
            </w:r>
            <w:r>
              <w:rPr>
                <w:rFonts w:hint="eastAsia"/>
                <w:color w:val="auto"/>
                <w:sz w:val="24"/>
              </w:rPr>
              <w:t>0kw备用柴油发电机，保证供电。</w:t>
            </w:r>
          </w:p>
          <w:p w14:paraId="7720F5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lang w:val="en-US" w:eastAsia="zh-CN"/>
              </w:rPr>
              <w:t>7</w:t>
            </w:r>
            <w:r>
              <w:rPr>
                <w:rFonts w:hint="eastAsia"/>
                <w:b/>
                <w:bCs/>
                <w:color w:val="auto"/>
                <w:sz w:val="24"/>
              </w:rPr>
              <w:t>、劳动定员及工作制度</w:t>
            </w:r>
          </w:p>
          <w:p w14:paraId="0976A719">
            <w:pPr>
              <w:spacing w:line="360" w:lineRule="auto"/>
              <w:ind w:firstLine="482"/>
              <w:rPr>
                <w:color w:val="auto"/>
                <w:sz w:val="24"/>
              </w:rPr>
            </w:pPr>
            <w:r>
              <w:rPr>
                <w:color w:val="auto"/>
                <w:sz w:val="24"/>
              </w:rPr>
              <w:t>劳动定员：</w:t>
            </w:r>
            <w:r>
              <w:rPr>
                <w:rFonts w:hint="eastAsia"/>
                <w:color w:val="auto"/>
                <w:sz w:val="24"/>
              </w:rPr>
              <w:t>项目</w:t>
            </w:r>
            <w:r>
              <w:rPr>
                <w:color w:val="auto"/>
                <w:sz w:val="24"/>
              </w:rPr>
              <w:t>员工</w:t>
            </w:r>
            <w:r>
              <w:rPr>
                <w:rFonts w:hint="eastAsia"/>
                <w:color w:val="auto"/>
                <w:sz w:val="24"/>
              </w:rPr>
              <w:t>45</w:t>
            </w:r>
            <w:r>
              <w:rPr>
                <w:color w:val="auto"/>
                <w:sz w:val="24"/>
              </w:rPr>
              <w:t>人</w:t>
            </w:r>
            <w:r>
              <w:rPr>
                <w:rFonts w:hint="eastAsia"/>
                <w:color w:val="auto"/>
                <w:sz w:val="24"/>
              </w:rPr>
              <w:t>，有30人在厂内住宿。</w:t>
            </w:r>
          </w:p>
          <w:p w14:paraId="72498527">
            <w:pPr>
              <w:spacing w:line="360" w:lineRule="auto"/>
              <w:ind w:firstLine="482"/>
              <w:rPr>
                <w:color w:val="auto"/>
                <w:sz w:val="24"/>
              </w:rPr>
            </w:pPr>
            <w:r>
              <w:rPr>
                <w:color w:val="auto"/>
                <w:sz w:val="24"/>
              </w:rPr>
              <w:t>工作制度：年工作</w:t>
            </w:r>
            <w:r>
              <w:rPr>
                <w:rFonts w:hint="eastAsia"/>
                <w:color w:val="auto"/>
                <w:sz w:val="24"/>
              </w:rPr>
              <w:t>240</w:t>
            </w:r>
            <w:r>
              <w:rPr>
                <w:color w:val="auto"/>
                <w:sz w:val="24"/>
              </w:rPr>
              <w:t>天，</w:t>
            </w:r>
            <w:r>
              <w:rPr>
                <w:rFonts w:hint="eastAsia"/>
                <w:color w:val="auto"/>
                <w:sz w:val="24"/>
              </w:rPr>
              <w:t>每天3班，</w:t>
            </w:r>
            <w:r>
              <w:rPr>
                <w:color w:val="auto"/>
                <w:sz w:val="24"/>
              </w:rPr>
              <w:t>每</w:t>
            </w:r>
            <w:r>
              <w:rPr>
                <w:rFonts w:hint="eastAsia"/>
                <w:color w:val="auto"/>
                <w:sz w:val="24"/>
              </w:rPr>
              <w:t>班8</w:t>
            </w:r>
            <w:r>
              <w:rPr>
                <w:color w:val="auto"/>
                <w:sz w:val="24"/>
              </w:rPr>
              <w:t>小时。</w:t>
            </w:r>
          </w:p>
          <w:p w14:paraId="4A8D04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rFonts w:hint="eastAsia"/>
                <w:b/>
                <w:bCs/>
                <w:color w:val="auto"/>
                <w:sz w:val="24"/>
                <w:lang w:val="en-US" w:eastAsia="zh-CN"/>
              </w:rPr>
              <w:t>8</w:t>
            </w:r>
            <w:r>
              <w:rPr>
                <w:rFonts w:hint="eastAsia"/>
                <w:b/>
                <w:bCs/>
                <w:color w:val="auto"/>
                <w:sz w:val="24"/>
              </w:rPr>
              <w:t>、总平面布置</w:t>
            </w:r>
          </w:p>
          <w:p w14:paraId="566EF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olor w:val="auto"/>
                <w:sz w:val="24"/>
              </w:rPr>
              <w:t>本项目罐区位于场地中部，</w:t>
            </w:r>
            <w:r>
              <w:rPr>
                <w:rFonts w:hint="eastAsia"/>
                <w:color w:val="auto"/>
                <w:sz w:val="24"/>
                <w:lang w:val="en-US" w:eastAsia="zh-CN"/>
              </w:rPr>
              <w:t>锅炉房位于厂区东面，东</w:t>
            </w:r>
            <w:r>
              <w:rPr>
                <w:rFonts w:hint="eastAsia"/>
                <w:color w:val="auto"/>
                <w:sz w:val="24"/>
              </w:rPr>
              <w:t>南侧为污水池，南侧为办公楼，西侧中部为卸货区，东侧为运输车辆入口，南侧为行政入口。车辆出入方便，且不影响生产区域，办公区域远离生产区域，总平面布置较为合理。</w:t>
            </w:r>
          </w:p>
        </w:tc>
      </w:tr>
      <w:tr w14:paraId="1C9AA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vAlign w:val="center"/>
          </w:tcPr>
          <w:p w14:paraId="1F2FBBD8">
            <w:pPr>
              <w:pStyle w:val="27"/>
              <w:adjustRightInd w:val="0"/>
              <w:snapToGrid w:val="0"/>
              <w:spacing w:before="0" w:beforeAutospacing="0" w:after="0" w:afterAutospacing="0"/>
              <w:jc w:val="center"/>
              <w:rPr>
                <w:rFonts w:cs="宋体"/>
                <w:color w:val="auto"/>
                <w:sz w:val="21"/>
                <w:szCs w:val="21"/>
              </w:rPr>
            </w:pPr>
            <w:r>
              <w:rPr>
                <w:rFonts w:hint="eastAsia" w:cs="宋体"/>
                <w:color w:val="auto"/>
                <w:sz w:val="24"/>
                <w:szCs w:val="24"/>
              </w:rPr>
              <w:t>工艺流程和产排污环节</w:t>
            </w:r>
          </w:p>
        </w:tc>
        <w:tc>
          <w:tcPr>
            <w:tcW w:w="8163" w:type="dxa"/>
          </w:tcPr>
          <w:p w14:paraId="4850FCE7">
            <w:pPr>
              <w:spacing w:line="360" w:lineRule="auto"/>
              <w:ind w:firstLine="482" w:firstLineChars="200"/>
              <w:rPr>
                <w:b/>
                <w:bCs/>
                <w:color w:val="auto"/>
                <w:sz w:val="24"/>
              </w:rPr>
            </w:pPr>
            <w:r>
              <w:rPr>
                <w:rFonts w:hint="eastAsia"/>
                <w:b/>
                <w:bCs/>
                <w:color w:val="auto"/>
                <w:sz w:val="24"/>
              </w:rPr>
              <w:t>一、</w:t>
            </w:r>
            <w:r>
              <w:rPr>
                <w:b/>
                <w:bCs/>
                <w:color w:val="auto"/>
                <w:sz w:val="24"/>
              </w:rPr>
              <w:t>工艺流程简述</w:t>
            </w:r>
          </w:p>
          <w:p w14:paraId="31DACE94">
            <w:pPr>
              <w:spacing w:line="360" w:lineRule="auto"/>
              <w:ind w:firstLine="482" w:firstLineChars="200"/>
              <w:rPr>
                <w:b/>
                <w:bCs/>
                <w:color w:val="auto"/>
                <w:sz w:val="24"/>
              </w:rPr>
            </w:pPr>
            <w:r>
              <w:rPr>
                <w:rFonts w:hint="eastAsia"/>
                <w:b/>
                <w:bCs/>
                <w:color w:val="auto"/>
                <w:sz w:val="24"/>
              </w:rPr>
              <w:t>（一）</w:t>
            </w:r>
            <w:r>
              <w:rPr>
                <w:b/>
                <w:bCs/>
                <w:color w:val="auto"/>
                <w:sz w:val="24"/>
              </w:rPr>
              <w:t>施工期</w:t>
            </w:r>
          </w:p>
          <w:p w14:paraId="7C79EC44">
            <w:pPr>
              <w:spacing w:line="360" w:lineRule="auto"/>
              <w:ind w:firstLine="480" w:firstLineChars="200"/>
              <w:rPr>
                <w:color w:val="auto"/>
                <w:sz w:val="24"/>
              </w:rPr>
            </w:pPr>
            <w:r>
              <w:rPr>
                <w:rFonts w:hint="eastAsia"/>
                <w:color w:val="auto"/>
                <w:sz w:val="24"/>
              </w:rPr>
              <w:t>项目施工期已经结束，施工粉尘、施工噪声在施工期结束后已无影响，施工人员</w:t>
            </w:r>
            <w:r>
              <w:rPr>
                <w:rFonts w:hint="eastAsia"/>
                <w:color w:val="auto"/>
                <w:sz w:val="24"/>
                <w:lang w:eastAsia="zh-CN"/>
              </w:rPr>
              <w:t>生活废水、</w:t>
            </w:r>
            <w:r>
              <w:rPr>
                <w:rFonts w:hint="eastAsia"/>
                <w:color w:val="auto"/>
                <w:sz w:val="24"/>
              </w:rPr>
              <w:t>生活垃圾以及施工垃圾等已妥善处置，整个施工过程中未收到相关投诉及环保问题投诉，因此，本次评价不对施工期环境影响进行分析。</w:t>
            </w:r>
          </w:p>
          <w:p w14:paraId="5189FA6A">
            <w:pPr>
              <w:spacing w:line="360" w:lineRule="auto"/>
              <w:ind w:firstLine="482" w:firstLineChars="200"/>
              <w:rPr>
                <w:b/>
                <w:bCs/>
                <w:color w:val="auto"/>
                <w:sz w:val="24"/>
              </w:rPr>
            </w:pPr>
            <w:r>
              <w:rPr>
                <w:rFonts w:hint="eastAsia"/>
                <w:b/>
                <w:bCs/>
                <w:color w:val="auto"/>
                <w:sz w:val="24"/>
              </w:rPr>
              <w:t>（二）营运</w:t>
            </w:r>
            <w:r>
              <w:rPr>
                <w:b/>
                <w:bCs/>
                <w:color w:val="auto"/>
                <w:sz w:val="24"/>
              </w:rPr>
              <w:t>期</w:t>
            </w:r>
          </w:p>
          <w:p w14:paraId="33983035">
            <w:pPr>
              <w:spacing w:line="360" w:lineRule="auto"/>
              <w:ind w:firstLine="480" w:firstLineChars="200"/>
              <w:rPr>
                <w:rFonts w:hint="default"/>
                <w:color w:val="auto"/>
                <w:sz w:val="24"/>
                <w:lang w:val="en-US" w:eastAsia="zh-CN"/>
              </w:rPr>
            </w:pPr>
            <w:r>
              <w:rPr>
                <w:rFonts w:hint="eastAsia"/>
                <w:color w:val="auto"/>
                <w:sz w:val="24"/>
                <w:lang w:val="en-US" w:eastAsia="zh-CN"/>
              </w:rPr>
              <w:t>1、项目生产工艺</w:t>
            </w:r>
          </w:p>
          <w:p w14:paraId="2D478762">
            <w:pPr>
              <w:spacing w:line="360" w:lineRule="auto"/>
              <w:ind w:firstLine="480" w:firstLineChars="200"/>
              <w:rPr>
                <w:color w:val="auto"/>
                <w:sz w:val="24"/>
              </w:rPr>
            </w:pPr>
            <w:r>
              <w:rPr>
                <w:rFonts w:hint="eastAsia"/>
                <w:color w:val="auto"/>
                <w:sz w:val="24"/>
                <w:lang w:eastAsia="zh-CN"/>
              </w:rPr>
              <w:t>项目运营期</w:t>
            </w:r>
            <w:r>
              <w:rPr>
                <w:rFonts w:hint="eastAsia"/>
                <w:color w:val="auto"/>
                <w:sz w:val="24"/>
              </w:rPr>
              <w:t>生产工艺</w:t>
            </w:r>
            <w:r>
              <w:rPr>
                <w:rFonts w:hint="eastAsia"/>
                <w:color w:val="auto"/>
                <w:sz w:val="24"/>
                <w:lang w:eastAsia="zh-CN"/>
              </w:rPr>
              <w:t>如下</w:t>
            </w:r>
            <w:r>
              <w:rPr>
                <w:rFonts w:hint="eastAsia"/>
                <w:color w:val="auto"/>
                <w:sz w:val="24"/>
              </w:rPr>
              <w:t>：</w:t>
            </w:r>
          </w:p>
          <w:p w14:paraId="4B1697AF">
            <w:pPr>
              <w:pStyle w:val="71"/>
              <w:keepNext w:val="0"/>
              <w:keepLines w:val="0"/>
              <w:pageBreakBefore w:val="0"/>
              <w:widowControl w:val="0"/>
              <w:kinsoku/>
              <w:wordWrap/>
              <w:overflowPunct/>
              <w:topLinePunct w:val="0"/>
              <w:autoSpaceDE w:val="0"/>
              <w:autoSpaceDN w:val="0"/>
              <w:bidi w:val="0"/>
              <w:adjustRightInd w:val="0"/>
              <w:snapToGrid w:val="0"/>
              <w:jc w:val="center"/>
              <w:textAlignment w:val="auto"/>
              <w:rPr>
                <w:color w:val="auto"/>
              </w:rPr>
            </w:pPr>
            <w:r>
              <w:rPr>
                <w:sz w:val="24"/>
              </w:rPr>
              <mc:AlternateContent>
                <mc:Choice Requires="wps">
                  <w:drawing>
                    <wp:anchor distT="0" distB="0" distL="114300" distR="114300" simplePos="0" relativeHeight="251659264" behindDoc="0" locked="0" layoutInCell="1" allowOverlap="1">
                      <wp:simplePos x="0" y="0"/>
                      <wp:positionH relativeFrom="column">
                        <wp:posOffset>3751580</wp:posOffset>
                      </wp:positionH>
                      <wp:positionV relativeFrom="paragraph">
                        <wp:posOffset>639445</wp:posOffset>
                      </wp:positionV>
                      <wp:extent cx="1381125" cy="485775"/>
                      <wp:effectExtent l="9525" t="9525" r="19050" b="19050"/>
                      <wp:wrapNone/>
                      <wp:docPr id="6" name="矩形 6"/>
                      <wp:cNvGraphicFramePr/>
                      <a:graphic xmlns:a="http://schemas.openxmlformats.org/drawingml/2006/main">
                        <a:graphicData uri="http://schemas.microsoft.com/office/word/2010/wordprocessingShape">
                          <wps:wsp>
                            <wps:cNvSpPr/>
                            <wps:spPr>
                              <a:xfrm>
                                <a:off x="4944745" y="2997200"/>
                                <a:ext cx="1381125" cy="485775"/>
                              </a:xfrm>
                              <a:prstGeom prst="rect">
                                <a:avLst/>
                              </a:prstGeom>
                              <a:solidFill>
                                <a:schemeClr val="bg1"/>
                              </a:solidFill>
                              <a:ln w="190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F835727">
                                  <w:pPr>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苯并芘、沥青烟、非甲烷总烃、HCl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4pt;margin-top:50.35pt;height:38.25pt;width:108.75pt;z-index:251659264;v-text-anchor:middle;mso-width-relative:page;mso-height-relative:page;" fillcolor="#FFFFFF [3212]" filled="t" stroked="t" coordsize="21600,21600" o:gfxdata="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&#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ocY742QAAAAsBAAAPAAAAAAAAAAEAIAAAACIAAABk&#10;cnMvZG93bnJldi54bWxQSwECFAAUAAAACACHTuJAphjB83cCAAD0BAAADgAAAAAAAAABACAAAAAo&#10;AQAAZHJzL2Uyb0RvYy54bWxQSwUGAAAAAAYABgBZAQAAEQYAAAAA&#10;">
                      <v:fill on="t" focussize="0,0"/>
                      <v:stroke weight="1.5pt" color="#000000 [3213]" joinstyle="round"/>
                      <v:imagedata o:title=""/>
                      <o:lock v:ext="edit" aspectratio="f"/>
                      <v:textbox>
                        <w:txbxContent>
                          <w:p w14:paraId="7F835727">
                            <w:pPr>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苯并芘、沥青烟、非甲烷总烃、HCl</w:t>
                            </w:r>
                          </w:p>
                        </w:txbxContent>
                      </v:textbox>
                    </v:rect>
                  </w:pict>
                </mc:Fallback>
              </mc:AlternateContent>
            </w:r>
            <w:r>
              <w:rPr>
                <w:color w:val="auto"/>
              </w:rPr>
              <w:drawing>
                <wp:inline distT="0" distB="0" distL="114300" distR="114300">
                  <wp:extent cx="5092065" cy="4662170"/>
                  <wp:effectExtent l="0" t="0" r="0" b="0"/>
                  <wp:docPr id="9" name="图片 9" descr="工艺流程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工艺流程图1"/>
                          <pic:cNvPicPr>
                            <a:picLocks noChangeAspect="1"/>
                          </pic:cNvPicPr>
                        </pic:nvPicPr>
                        <pic:blipFill>
                          <a:blip r:embed="rId18"/>
                          <a:stretch>
                            <a:fillRect/>
                          </a:stretch>
                        </pic:blipFill>
                        <pic:spPr>
                          <a:xfrm>
                            <a:off x="0" y="0"/>
                            <a:ext cx="5092065" cy="4662170"/>
                          </a:xfrm>
                          <a:prstGeom prst="rect">
                            <a:avLst/>
                          </a:prstGeom>
                        </pic:spPr>
                      </pic:pic>
                    </a:graphicData>
                  </a:graphic>
                </wp:inline>
              </w:drawing>
            </w:r>
          </w:p>
          <w:p w14:paraId="05207EEA">
            <w:pPr>
              <w:pStyle w:val="71"/>
              <w:spacing w:line="360" w:lineRule="auto"/>
              <w:jc w:val="center"/>
              <w:rPr>
                <w:rFonts w:ascii="Times New Roman" w:hAnsi="Times New Roman" w:cs="Times New Roman"/>
                <w:b/>
                <w:bCs/>
                <w:color w:val="auto"/>
                <w:kern w:val="2"/>
              </w:rPr>
            </w:pPr>
            <w:r>
              <w:rPr>
                <w:rFonts w:hint="eastAsia" w:ascii="Times New Roman" w:hAnsi="Times New Roman" w:cs="Times New Roman"/>
                <w:b/>
                <w:bCs/>
                <w:color w:val="auto"/>
                <w:kern w:val="2"/>
              </w:rPr>
              <w:t>图2-</w:t>
            </w:r>
            <w:r>
              <w:rPr>
                <w:rFonts w:hint="eastAsia" w:ascii="Times New Roman" w:hAnsi="Times New Roman" w:cs="Times New Roman"/>
                <w:b/>
                <w:bCs/>
                <w:color w:val="auto"/>
                <w:kern w:val="2"/>
                <w:lang w:val="en-US" w:eastAsia="zh-CN"/>
              </w:rPr>
              <w:t xml:space="preserve">2 </w:t>
            </w:r>
            <w:r>
              <w:rPr>
                <w:rFonts w:hint="eastAsia" w:ascii="Times New Roman" w:hAnsi="Times New Roman" w:cs="Times New Roman"/>
                <w:b/>
                <w:bCs/>
                <w:color w:val="auto"/>
                <w:kern w:val="2"/>
              </w:rPr>
              <w:t xml:space="preserve"> 沥青装卸生产工艺流程及产污节点示意图</w:t>
            </w:r>
          </w:p>
          <w:p w14:paraId="55B9C797">
            <w:pPr>
              <w:pStyle w:val="93"/>
              <w:spacing w:line="360" w:lineRule="auto"/>
              <w:ind w:firstLine="480" w:firstLineChars="200"/>
              <w:rPr>
                <w:rFonts w:ascii="Times New Roman" w:hAnsi="Times New Roman" w:cs="Times New Roman"/>
                <w:color w:val="auto"/>
                <w:kern w:val="2"/>
              </w:rPr>
            </w:pPr>
            <w:r>
              <w:rPr>
                <w:rFonts w:ascii="Times New Roman" w:hAnsi="Times New Roman" w:cs="Times New Roman"/>
                <w:color w:val="auto"/>
                <w:kern w:val="2"/>
              </w:rPr>
              <w:t>工艺流程简述：</w:t>
            </w:r>
          </w:p>
          <w:p w14:paraId="4EDF23E6">
            <w:pPr>
              <w:pStyle w:val="93"/>
              <w:spacing w:line="360" w:lineRule="auto"/>
              <w:ind w:firstLine="480" w:firstLineChars="200"/>
              <w:rPr>
                <w:rFonts w:ascii="Times New Roman" w:hAnsi="Times New Roman" w:cs="Times New Roman"/>
                <w:color w:val="auto"/>
                <w:kern w:val="2"/>
              </w:rPr>
            </w:pPr>
            <w:r>
              <w:rPr>
                <w:rFonts w:ascii="Times New Roman" w:hAnsi="Times New Roman" w:cs="Times New Roman"/>
                <w:color w:val="auto"/>
                <w:kern w:val="2"/>
              </w:rPr>
              <w:t>（</w:t>
            </w:r>
            <w:r>
              <w:rPr>
                <w:rFonts w:hint="eastAsia" w:ascii="Times New Roman" w:hAnsi="Times New Roman" w:cs="Times New Roman"/>
                <w:color w:val="auto"/>
                <w:kern w:val="2"/>
              </w:rPr>
              <w:t>1</w:t>
            </w:r>
            <w:r>
              <w:rPr>
                <w:rFonts w:ascii="Times New Roman" w:hAnsi="Times New Roman" w:cs="Times New Roman"/>
                <w:color w:val="auto"/>
                <w:kern w:val="2"/>
              </w:rPr>
              <w:t>）</w:t>
            </w:r>
            <w:r>
              <w:rPr>
                <w:rFonts w:hint="eastAsia" w:ascii="Times New Roman" w:hAnsi="Times New Roman" w:cs="Times New Roman"/>
                <w:color w:val="auto"/>
                <w:kern w:val="2"/>
              </w:rPr>
              <w:t>外购</w:t>
            </w:r>
            <w:r>
              <w:rPr>
                <w:rFonts w:ascii="Times New Roman" w:hAnsi="Times New Roman" w:cs="Times New Roman"/>
                <w:color w:val="auto"/>
                <w:kern w:val="2"/>
              </w:rPr>
              <w:t>沥青</w:t>
            </w:r>
            <w:r>
              <w:rPr>
                <w:rFonts w:hint="eastAsia" w:ascii="Times New Roman" w:hAnsi="Times New Roman" w:cs="Times New Roman"/>
                <w:color w:val="auto"/>
                <w:kern w:val="2"/>
              </w:rPr>
              <w:t>采用汽车运输，</w:t>
            </w:r>
            <w:r>
              <w:rPr>
                <w:rFonts w:ascii="Times New Roman" w:hAnsi="Times New Roman" w:cs="Times New Roman"/>
                <w:color w:val="auto"/>
                <w:kern w:val="2"/>
              </w:rPr>
              <w:t>直接汽运至</w:t>
            </w:r>
            <w:r>
              <w:rPr>
                <w:rFonts w:hint="eastAsia" w:ascii="Times New Roman" w:hAnsi="Times New Roman" w:cs="Times New Roman"/>
                <w:color w:val="auto"/>
                <w:kern w:val="2"/>
              </w:rPr>
              <w:t>工厂内卸至“卸油槽”内</w:t>
            </w:r>
            <w:r>
              <w:rPr>
                <w:rFonts w:ascii="Times New Roman" w:hAnsi="Times New Roman" w:cs="Times New Roman"/>
                <w:color w:val="auto"/>
                <w:kern w:val="2"/>
              </w:rPr>
              <w:t>，卸油槽内的</w:t>
            </w:r>
            <w:r>
              <w:rPr>
                <w:rFonts w:hint="eastAsia" w:ascii="Times New Roman" w:hAnsi="Times New Roman" w:cs="Times New Roman"/>
                <w:color w:val="auto"/>
                <w:kern w:val="2"/>
              </w:rPr>
              <w:t>沥</w:t>
            </w:r>
            <w:r>
              <w:rPr>
                <w:rFonts w:hint="eastAsia" w:ascii="宋体" w:hAnsi="宋体" w:eastAsia="宋体" w:cs="宋体"/>
                <w:color w:val="auto"/>
                <w:kern w:val="2"/>
              </w:rPr>
              <w:t>青(液态)</w:t>
            </w:r>
            <w:r>
              <w:rPr>
                <w:rFonts w:hint="eastAsia" w:ascii="Times New Roman" w:hAnsi="Times New Roman" w:cs="Times New Roman"/>
                <w:color w:val="auto"/>
                <w:kern w:val="2"/>
              </w:rPr>
              <w:t>经泵</w:t>
            </w:r>
            <w:r>
              <w:rPr>
                <w:rFonts w:ascii="Times New Roman" w:hAnsi="Times New Roman" w:cs="Times New Roman"/>
                <w:color w:val="auto"/>
                <w:kern w:val="2"/>
              </w:rPr>
              <w:t>输送至储存罐内储存。</w:t>
            </w:r>
          </w:p>
          <w:p w14:paraId="5AAC610B">
            <w:pPr>
              <w:pStyle w:val="93"/>
              <w:spacing w:line="360" w:lineRule="auto"/>
              <w:ind w:firstLine="480" w:firstLineChars="200"/>
              <w:rPr>
                <w:rFonts w:ascii="Times New Roman" w:hAnsi="Times New Roman" w:cs="Times New Roman"/>
                <w:color w:val="auto"/>
                <w:kern w:val="2"/>
              </w:rPr>
            </w:pPr>
            <w:r>
              <w:rPr>
                <w:rFonts w:ascii="Times New Roman" w:hAnsi="Times New Roman" w:cs="Times New Roman"/>
                <w:color w:val="auto"/>
                <w:kern w:val="2"/>
              </w:rPr>
              <w:t>（</w:t>
            </w:r>
            <w:r>
              <w:rPr>
                <w:rFonts w:hint="eastAsia" w:ascii="Times New Roman" w:hAnsi="Times New Roman" w:cs="Times New Roman"/>
                <w:color w:val="auto"/>
                <w:kern w:val="2"/>
              </w:rPr>
              <w:t>2</w:t>
            </w:r>
            <w:r>
              <w:rPr>
                <w:rFonts w:ascii="Times New Roman" w:hAnsi="Times New Roman" w:cs="Times New Roman"/>
                <w:color w:val="auto"/>
                <w:kern w:val="2"/>
              </w:rPr>
              <w:t>）沥青储罐内设有加热盘管，沥青管道采用夹套管，加热盘管和夹套内通有循环的高温导热油，利用导热油对储罐内和管道内的沥青进行加热升温、伴热。将需要输送的沥青加热并维持在能流动的理想温度。</w:t>
            </w:r>
          </w:p>
          <w:p w14:paraId="79EEDD06">
            <w:pPr>
              <w:pStyle w:val="93"/>
              <w:spacing w:line="360" w:lineRule="auto"/>
              <w:ind w:firstLine="480" w:firstLineChars="200"/>
              <w:rPr>
                <w:rFonts w:ascii="Times New Roman" w:hAnsi="Times New Roman" w:cs="Times New Roman"/>
                <w:color w:val="auto"/>
                <w:kern w:val="2"/>
              </w:rPr>
            </w:pPr>
            <w:r>
              <w:rPr>
                <w:rFonts w:ascii="Times New Roman" w:hAnsi="Times New Roman" w:cs="Times New Roman"/>
                <w:color w:val="auto"/>
                <w:kern w:val="2"/>
              </w:rPr>
              <w:t>（</w:t>
            </w:r>
            <w:r>
              <w:rPr>
                <w:rFonts w:hint="eastAsia" w:ascii="Times New Roman" w:hAnsi="Times New Roman" w:cs="Times New Roman"/>
                <w:color w:val="auto"/>
                <w:kern w:val="2"/>
              </w:rPr>
              <w:t>3</w:t>
            </w:r>
            <w:r>
              <w:rPr>
                <w:rFonts w:ascii="Times New Roman" w:hAnsi="Times New Roman" w:cs="Times New Roman"/>
                <w:color w:val="auto"/>
                <w:kern w:val="2"/>
              </w:rPr>
              <w:t>）利用螺杆泵将储罐内的沥青输送倒入其他沥青罐储存，或输送到高温罐内储存。</w:t>
            </w:r>
          </w:p>
          <w:p w14:paraId="2A191077">
            <w:pPr>
              <w:pStyle w:val="93"/>
              <w:spacing w:line="360" w:lineRule="auto"/>
              <w:ind w:firstLine="480" w:firstLineChars="200"/>
              <w:rPr>
                <w:rFonts w:ascii="Times New Roman" w:hAnsi="Times New Roman" w:cs="Times New Roman"/>
                <w:color w:val="auto"/>
                <w:kern w:val="2"/>
              </w:rPr>
            </w:pPr>
            <w:r>
              <w:rPr>
                <w:rFonts w:ascii="Times New Roman" w:hAnsi="Times New Roman" w:cs="Times New Roman"/>
                <w:color w:val="auto"/>
                <w:kern w:val="2"/>
              </w:rPr>
              <w:t>（</w:t>
            </w:r>
            <w:r>
              <w:rPr>
                <w:rFonts w:hint="eastAsia" w:ascii="Times New Roman" w:hAnsi="Times New Roman" w:cs="Times New Roman"/>
                <w:color w:val="auto"/>
                <w:kern w:val="2"/>
              </w:rPr>
              <w:t>4</w:t>
            </w:r>
            <w:r>
              <w:rPr>
                <w:rFonts w:ascii="Times New Roman" w:hAnsi="Times New Roman" w:cs="Times New Roman"/>
                <w:color w:val="auto"/>
                <w:kern w:val="2"/>
              </w:rPr>
              <w:t>）高温罐内的沥青一部分输送到生产装置作为生产改性沥青、乳化沥青的基质沥青使用，另一部分用发油泵输送到发货栈台，向槽车发油装车，计量过磅后出厂销售。</w:t>
            </w:r>
          </w:p>
          <w:p w14:paraId="3DFCB5B2">
            <w:pPr>
              <w:pStyle w:val="71"/>
              <w:adjustRightInd/>
              <w:spacing w:line="360" w:lineRule="auto"/>
              <w:ind w:firstLine="480" w:firstLineChars="200"/>
              <w:jc w:val="center"/>
              <w:rPr>
                <w:color w:val="auto"/>
              </w:rPr>
            </w:pPr>
            <w:r>
              <w:rPr>
                <w:color w:val="auto"/>
              </w:rPr>
              <w:object>
                <v:shape id="_x0000_i1026" o:spt="75" type="#_x0000_t75" style="height:348.65pt;width:313.65pt;" o:ole="t" filled="f" o:preferrelative="t" stroked="f" coordsize="21600,21600">
                  <v:path/>
                  <v:fill on="f" focussize="0,0"/>
                  <v:stroke on="f"/>
                  <v:imagedata r:id="rId20" o:title=""/>
                  <o:lock v:ext="edit" aspectratio="t"/>
                  <w10:wrap type="none"/>
                  <w10:anchorlock/>
                </v:shape>
                <o:OLEObject Type="Embed" ProgID="Visio.Drawing.11" ShapeID="_x0000_i1026" DrawAspect="Content" ObjectID="_1468075726" r:id="rId19">
                  <o:LockedField>false</o:LockedField>
                </o:OLEObject>
              </w:object>
            </w:r>
          </w:p>
          <w:p w14:paraId="2B631923">
            <w:pPr>
              <w:pStyle w:val="7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cs="Times New Roman"/>
                <w:b/>
                <w:bCs/>
                <w:color w:val="auto"/>
                <w:kern w:val="2"/>
              </w:rPr>
            </w:pPr>
            <w:r>
              <w:rPr>
                <w:rFonts w:hint="eastAsia" w:ascii="Times New Roman" w:hAnsi="Times New Roman" w:cs="Times New Roman"/>
                <w:b/>
                <w:bCs/>
                <w:color w:val="auto"/>
                <w:kern w:val="2"/>
              </w:rPr>
              <w:t>图2-</w:t>
            </w:r>
            <w:r>
              <w:rPr>
                <w:rFonts w:hint="eastAsia" w:ascii="Times New Roman" w:hAnsi="Times New Roman" w:cs="Times New Roman"/>
                <w:b/>
                <w:bCs/>
                <w:color w:val="auto"/>
                <w:kern w:val="2"/>
                <w:lang w:val="en-US" w:eastAsia="zh-CN"/>
              </w:rPr>
              <w:t xml:space="preserve">3 </w:t>
            </w:r>
            <w:r>
              <w:rPr>
                <w:rFonts w:hint="eastAsia" w:ascii="Times New Roman" w:hAnsi="Times New Roman" w:cs="Times New Roman"/>
                <w:b/>
                <w:bCs/>
                <w:color w:val="auto"/>
                <w:kern w:val="2"/>
              </w:rPr>
              <w:t xml:space="preserve"> 改性沥青生产工艺流程及产污节点示意图</w:t>
            </w:r>
          </w:p>
          <w:p w14:paraId="4E3C450B">
            <w:pPr>
              <w:pStyle w:val="71"/>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ascii="Times New Roman" w:hAnsi="Times New Roman" w:cs="Times New Roman"/>
                <w:b/>
                <w:bCs/>
                <w:color w:val="auto"/>
                <w:kern w:val="2"/>
              </w:rPr>
            </w:pPr>
            <w:r>
              <w:rPr>
                <w:rFonts w:hint="eastAsia"/>
                <w:b/>
                <w:bCs/>
                <w:color w:val="auto"/>
              </w:rPr>
              <w:t>（包</w:t>
            </w:r>
            <w:r>
              <w:rPr>
                <w:rFonts w:hint="default" w:ascii="Times New Roman" w:hAnsi="Times New Roman" w:cs="Times New Roman"/>
                <w:b/>
                <w:bCs/>
                <w:color w:val="auto"/>
              </w:rPr>
              <w:t>含SBS、SBR、EVA/PE改性</w:t>
            </w:r>
            <w:r>
              <w:rPr>
                <w:rFonts w:hint="eastAsia"/>
                <w:b/>
                <w:bCs/>
                <w:color w:val="auto"/>
              </w:rPr>
              <w:t>沥青、胶粉改性沥青、高粘高弹改性沥青）</w:t>
            </w:r>
          </w:p>
          <w:p w14:paraId="326FB39E">
            <w:pPr>
              <w:pStyle w:val="71"/>
              <w:adjustRightInd/>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改性沥青生产流程工艺简述：</w:t>
            </w:r>
          </w:p>
          <w:p w14:paraId="02F798AA">
            <w:pPr>
              <w:adjustRightInd w:val="0"/>
              <w:snapToGrid w:val="0"/>
              <w:spacing w:line="360" w:lineRule="auto"/>
              <w:ind w:firstLine="480" w:firstLineChars="200"/>
              <w:rPr>
                <w:color w:val="auto"/>
                <w:sz w:val="24"/>
              </w:rPr>
            </w:pPr>
            <w:r>
              <w:rPr>
                <w:rFonts w:hint="eastAsia"/>
                <w:color w:val="auto"/>
                <w:sz w:val="24"/>
              </w:rPr>
              <w:t>（1）加温</w:t>
            </w:r>
          </w:p>
          <w:p w14:paraId="146BC67C">
            <w:pPr>
              <w:adjustRightInd w:val="0"/>
              <w:snapToGrid w:val="0"/>
              <w:spacing w:line="360" w:lineRule="auto"/>
              <w:ind w:firstLine="480" w:firstLineChars="200"/>
              <w:rPr>
                <w:color w:val="auto"/>
                <w:sz w:val="24"/>
              </w:rPr>
            </w:pPr>
            <w:r>
              <w:rPr>
                <w:rFonts w:hint="eastAsia"/>
                <w:color w:val="auto"/>
                <w:sz w:val="24"/>
              </w:rPr>
              <w:t>重交基质石油沥青在原料罐中130℃经泵输送到高温罐加热至185℃左右，低温罐中加温至规定温度。</w:t>
            </w:r>
          </w:p>
          <w:p w14:paraId="2C224B45">
            <w:pPr>
              <w:adjustRightInd w:val="0"/>
              <w:snapToGrid w:val="0"/>
              <w:spacing w:line="360" w:lineRule="auto"/>
              <w:ind w:firstLine="480" w:firstLineChars="200"/>
              <w:rPr>
                <w:color w:val="auto"/>
                <w:sz w:val="24"/>
              </w:rPr>
            </w:pPr>
            <w:r>
              <w:rPr>
                <w:rFonts w:hint="eastAsia"/>
                <w:color w:val="auto"/>
                <w:sz w:val="24"/>
              </w:rPr>
              <w:t>（2）溶胀</w:t>
            </w:r>
          </w:p>
          <w:p w14:paraId="6BA9BA07">
            <w:pPr>
              <w:adjustRightInd w:val="0"/>
              <w:snapToGrid w:val="0"/>
              <w:spacing w:line="360" w:lineRule="auto"/>
              <w:ind w:firstLine="480" w:firstLineChars="200"/>
              <w:rPr>
                <w:color w:val="auto"/>
                <w:sz w:val="24"/>
              </w:rPr>
            </w:pPr>
            <w:r>
              <w:rPr>
                <w:rFonts w:hint="eastAsia"/>
                <w:color w:val="auto"/>
                <w:sz w:val="24"/>
              </w:rPr>
              <w:t>沥青高温罐基质用泵送入反应釜内，高温沥青采用电子称重或雷达液位计进行计量。保持反应釜内温度170~180℃左右，常压。按生产的改性沥青规格不同，加入一定比量的不同改性剂，使基质沥青与改性剂充分溶胀均匀。</w:t>
            </w:r>
          </w:p>
          <w:p w14:paraId="5D6541BA">
            <w:pPr>
              <w:adjustRightInd w:val="0"/>
              <w:snapToGrid w:val="0"/>
              <w:spacing w:line="360" w:lineRule="auto"/>
              <w:ind w:firstLine="480" w:firstLineChars="200"/>
              <w:rPr>
                <w:color w:val="auto"/>
                <w:sz w:val="24"/>
              </w:rPr>
            </w:pPr>
            <w:r>
              <w:rPr>
                <w:rFonts w:hint="eastAsia"/>
                <w:color w:val="auto"/>
                <w:sz w:val="24"/>
              </w:rPr>
              <w:t>（3）研磨</w:t>
            </w:r>
          </w:p>
          <w:p w14:paraId="09D52D97">
            <w:pPr>
              <w:adjustRightInd w:val="0"/>
              <w:snapToGrid w:val="0"/>
              <w:spacing w:line="360" w:lineRule="auto"/>
              <w:ind w:firstLine="480" w:firstLineChars="200"/>
              <w:rPr>
                <w:color w:val="auto"/>
                <w:sz w:val="24"/>
              </w:rPr>
            </w:pPr>
            <w:r>
              <w:rPr>
                <w:rFonts w:hint="eastAsia"/>
                <w:color w:val="auto"/>
                <w:sz w:val="24"/>
              </w:rPr>
              <w:t>溶胀后的沥青经密闭管道进入胶体磨装置。开动胶体磨和搅拌器，磨盘之间的间隙调准确，确保混合料的研磨质量，使改性剂与沥青混合充分、均匀。研磨温度为170~180℃左右，常压。SBS以一定的径粒，均匀分布在沥青相。</w:t>
            </w:r>
          </w:p>
          <w:p w14:paraId="168B715C">
            <w:pPr>
              <w:adjustRightInd w:val="0"/>
              <w:snapToGrid w:val="0"/>
              <w:spacing w:line="360" w:lineRule="auto"/>
              <w:ind w:firstLine="480" w:firstLineChars="200"/>
              <w:rPr>
                <w:color w:val="auto"/>
                <w:sz w:val="24"/>
              </w:rPr>
            </w:pPr>
            <w:r>
              <w:rPr>
                <w:rFonts w:hint="eastAsia"/>
                <w:color w:val="auto"/>
                <w:sz w:val="24"/>
              </w:rPr>
              <w:t>（4）成品发育</w:t>
            </w:r>
          </w:p>
          <w:p w14:paraId="1663CDCC">
            <w:pPr>
              <w:adjustRightInd w:val="0"/>
              <w:snapToGrid w:val="0"/>
              <w:spacing w:line="360" w:lineRule="auto"/>
              <w:ind w:firstLine="480" w:firstLineChars="200"/>
              <w:rPr>
                <w:color w:val="auto"/>
                <w:sz w:val="24"/>
              </w:rPr>
            </w:pPr>
            <w:r>
              <w:rPr>
                <w:rFonts w:hint="eastAsia"/>
                <w:color w:val="auto"/>
                <w:sz w:val="24"/>
              </w:rPr>
              <w:t>将研磨后混合均匀的SBS混合料母液用泵送入成品储存罐中，然后按工艺配方泵入计量好的低温基质，通过加料机加入一定量的稳定剂，在成品储存罐中充分搅拌反应。改性沥青存储温度控制在150℃-160℃之间，改性沥青存储罐每天搅拌或循环一定时间，防止改性剂聚集在上部、沥青沉积在下部，产生离析现象。</w:t>
            </w:r>
          </w:p>
          <w:p w14:paraId="2B1E76F0">
            <w:pPr>
              <w:adjustRightInd w:val="0"/>
              <w:snapToGrid w:val="0"/>
              <w:spacing w:line="360" w:lineRule="auto"/>
              <w:ind w:firstLine="480" w:firstLineChars="200"/>
              <w:rPr>
                <w:color w:val="auto"/>
                <w:sz w:val="24"/>
              </w:rPr>
            </w:pPr>
            <w:r>
              <w:rPr>
                <w:rFonts w:hint="eastAsia"/>
                <w:color w:val="auto"/>
                <w:sz w:val="24"/>
              </w:rPr>
              <w:t>沥青中含有较多的极性化合物，而改性剂属于非极性化合物，粘度大易集中在上部，沥青易沉在下部。此时根据生产的改性沥青产品的不同，加入不同种类的稳定剂</w:t>
            </w:r>
          </w:p>
          <w:p w14:paraId="0EF42D66">
            <w:pPr>
              <w:adjustRightInd w:val="0"/>
              <w:snapToGrid w:val="0"/>
              <w:spacing w:line="360" w:lineRule="auto"/>
              <w:ind w:firstLine="480" w:firstLineChars="200"/>
              <w:rPr>
                <w:color w:val="auto"/>
                <w:sz w:val="24"/>
              </w:rPr>
            </w:pPr>
            <w:r>
              <w:rPr>
                <w:rFonts w:hint="eastAsia"/>
                <w:color w:val="auto"/>
                <w:sz w:val="24"/>
              </w:rPr>
              <w:t>稳定剂在一定的热条件下产生活性游离基，与聚合物分子链、沥青活性官能团发生交联接枝，使聚合物与沥青形成稳定的胶体体系，提高改性沥青的热储存稳定性，有利于成品的存储、运输。</w:t>
            </w:r>
          </w:p>
          <w:p w14:paraId="197B1DAB">
            <w:pPr>
              <w:adjustRightInd w:val="0"/>
              <w:snapToGrid w:val="0"/>
              <w:spacing w:line="360" w:lineRule="auto"/>
              <w:ind w:firstLine="480" w:firstLineChars="200"/>
              <w:rPr>
                <w:color w:val="auto"/>
                <w:sz w:val="24"/>
              </w:rPr>
            </w:pPr>
            <w:r>
              <w:rPr>
                <w:rFonts w:hint="eastAsia"/>
                <w:color w:val="auto"/>
                <w:sz w:val="24"/>
              </w:rPr>
              <w:t>（5）检验装车</w:t>
            </w:r>
          </w:p>
          <w:p w14:paraId="2898A024">
            <w:pPr>
              <w:adjustRightInd w:val="0"/>
              <w:snapToGrid w:val="0"/>
              <w:spacing w:line="360" w:lineRule="auto"/>
              <w:ind w:firstLine="480" w:firstLineChars="200"/>
              <w:rPr>
                <w:color w:val="auto"/>
                <w:sz w:val="24"/>
              </w:rPr>
            </w:pPr>
            <w:r>
              <w:rPr>
                <w:rFonts w:hint="eastAsia"/>
                <w:color w:val="auto"/>
                <w:sz w:val="24"/>
              </w:rPr>
              <w:t>经检验合格</w:t>
            </w:r>
            <w:r>
              <w:rPr>
                <w:rFonts w:hint="eastAsia"/>
                <w:color w:val="auto"/>
                <w:sz w:val="24"/>
                <w:lang w:eastAsia="zh-CN"/>
              </w:rPr>
              <w:t>后</w:t>
            </w:r>
            <w:r>
              <w:rPr>
                <w:rFonts w:hint="eastAsia"/>
                <w:color w:val="auto"/>
                <w:sz w:val="24"/>
              </w:rPr>
              <w:t>装车运出。该过程主要对改性沥青进行取样化验，主要对产品的针入度、乳化点、粘度等进行物理学测试，检验过程不使用化学试剂，无检验废物产生。</w:t>
            </w:r>
          </w:p>
          <w:p w14:paraId="764165C3">
            <w:pPr>
              <w:adjustRightInd w:val="0"/>
              <w:snapToGrid w:val="0"/>
              <w:spacing w:line="360" w:lineRule="auto"/>
              <w:ind w:firstLine="480" w:firstLineChars="200"/>
              <w:rPr>
                <w:color w:val="auto"/>
                <w:sz w:val="24"/>
              </w:rPr>
            </w:pPr>
            <w:r>
              <w:rPr>
                <w:rFonts w:hint="eastAsia"/>
                <w:color w:val="auto"/>
                <w:sz w:val="24"/>
              </w:rPr>
              <w:t>生产过程中溶胀反应釜、胶体磨及搅拌装置有调配废气产生，产品进入成品储存罐，有呼吸废气产生，经收集送入</w:t>
            </w:r>
            <w:r>
              <w:rPr>
                <w:rFonts w:hint="eastAsia"/>
                <w:color w:val="auto"/>
                <w:sz w:val="24"/>
                <w:lang w:eastAsia="zh-CN"/>
              </w:rPr>
              <w:t>“碱洗塔+UV系统+除臭洗涤塔+除雾塔+活性炭”</w:t>
            </w:r>
            <w:r>
              <w:rPr>
                <w:rFonts w:hint="eastAsia"/>
                <w:color w:val="auto"/>
                <w:sz w:val="24"/>
              </w:rPr>
              <w:t>处理后经23m高排气筒1#排放。</w:t>
            </w:r>
          </w:p>
          <w:p w14:paraId="75F84A0B">
            <w:pPr>
              <w:adjustRightInd w:val="0"/>
              <w:snapToGrid w:val="0"/>
              <w:spacing w:line="360" w:lineRule="auto"/>
              <w:ind w:firstLine="420" w:firstLineChars="200"/>
              <w:rPr>
                <w:color w:val="auto"/>
              </w:rPr>
            </w:pPr>
            <w:r>
              <w:rPr>
                <w:color w:val="auto"/>
              </w:rPr>
              <w:object>
                <v:shape id="_x0000_i1027" o:spt="75" type="#_x0000_t75" style="height:216.1pt;width:335.75pt;" o:ole="t" filled="f" o:preferrelative="t" stroked="f" coordsize="21600,21600">
                  <v:path/>
                  <v:fill on="f" focussize="0,0"/>
                  <v:stroke on="f"/>
                  <v:imagedata r:id="rId22" o:title=""/>
                  <o:lock v:ext="edit" aspectratio="t"/>
                  <w10:wrap type="none"/>
                  <w10:anchorlock/>
                </v:shape>
                <o:OLEObject Type="Embed" ProgID="Visio.Drawing.11" ShapeID="_x0000_i1027" DrawAspect="Content" ObjectID="_1468075727" r:id="rId21">
                  <o:LockedField>false</o:LockedField>
                </o:OLEObject>
              </w:object>
            </w:r>
          </w:p>
          <w:p w14:paraId="0E34798C">
            <w:pPr>
              <w:pStyle w:val="71"/>
              <w:spacing w:line="360" w:lineRule="auto"/>
              <w:jc w:val="center"/>
              <w:rPr>
                <w:color w:val="auto"/>
              </w:rPr>
            </w:pPr>
            <w:r>
              <w:rPr>
                <w:rFonts w:hint="eastAsia" w:ascii="Times New Roman" w:hAnsi="Times New Roman" w:cs="Times New Roman"/>
                <w:b/>
                <w:bCs/>
                <w:color w:val="auto"/>
                <w:kern w:val="2"/>
              </w:rPr>
              <w:t>图2-</w:t>
            </w:r>
            <w:r>
              <w:rPr>
                <w:rFonts w:hint="eastAsia" w:ascii="Times New Roman" w:hAnsi="Times New Roman" w:cs="Times New Roman"/>
                <w:b/>
                <w:bCs/>
                <w:color w:val="auto"/>
                <w:kern w:val="2"/>
                <w:lang w:val="en-US" w:eastAsia="zh-CN"/>
              </w:rPr>
              <w:t>4</w:t>
            </w:r>
            <w:r>
              <w:rPr>
                <w:rFonts w:hint="eastAsia" w:ascii="Times New Roman" w:hAnsi="Times New Roman" w:cs="Times New Roman"/>
                <w:b/>
                <w:bCs/>
                <w:color w:val="auto"/>
                <w:kern w:val="2"/>
              </w:rPr>
              <w:t xml:space="preserve"> </w:t>
            </w:r>
            <w:r>
              <w:rPr>
                <w:rFonts w:hint="eastAsia" w:ascii="Times New Roman" w:hAnsi="Times New Roman" w:cs="Times New Roman"/>
                <w:b/>
                <w:bCs/>
                <w:color w:val="auto"/>
                <w:kern w:val="2"/>
                <w:lang w:val="en-US" w:eastAsia="zh-CN"/>
              </w:rPr>
              <w:t xml:space="preserve"> </w:t>
            </w:r>
            <w:r>
              <w:rPr>
                <w:rFonts w:hint="eastAsia" w:ascii="Times New Roman" w:hAnsi="Times New Roman" w:cs="Times New Roman"/>
                <w:b/>
                <w:bCs/>
                <w:color w:val="auto"/>
                <w:kern w:val="2"/>
              </w:rPr>
              <w:t>乳化沥青生产工艺流程及产污节点示意图</w:t>
            </w:r>
          </w:p>
          <w:p w14:paraId="39B2EA47">
            <w:pPr>
              <w:pStyle w:val="71"/>
              <w:adjustRightInd/>
              <w:spacing w:line="360" w:lineRule="auto"/>
              <w:ind w:firstLine="480" w:firstLineChars="200"/>
              <w:rPr>
                <w:rFonts w:hint="eastAsia" w:eastAsia="宋体"/>
                <w:b w:val="0"/>
                <w:bCs w:val="0"/>
                <w:color w:val="auto"/>
                <w:lang w:eastAsia="zh-CN"/>
              </w:rPr>
            </w:pPr>
            <w:r>
              <w:rPr>
                <w:rFonts w:hint="eastAsia"/>
                <w:b w:val="0"/>
                <w:bCs w:val="0"/>
                <w:color w:val="auto"/>
              </w:rPr>
              <w:t>乳化沥青生产工艺流程简述</w:t>
            </w:r>
            <w:r>
              <w:rPr>
                <w:rFonts w:hint="eastAsia"/>
                <w:b w:val="0"/>
                <w:bCs w:val="0"/>
                <w:color w:val="auto"/>
                <w:lang w:eastAsia="zh-CN"/>
              </w:rPr>
              <w:t>：</w:t>
            </w:r>
          </w:p>
          <w:p w14:paraId="59B2050F">
            <w:pPr>
              <w:adjustRightInd w:val="0"/>
              <w:snapToGrid w:val="0"/>
              <w:spacing w:line="360" w:lineRule="auto"/>
              <w:ind w:firstLine="480" w:firstLineChars="200"/>
              <w:rPr>
                <w:color w:val="auto"/>
                <w:sz w:val="24"/>
              </w:rPr>
            </w:pPr>
            <w:r>
              <w:rPr>
                <w:rFonts w:hint="eastAsia"/>
                <w:color w:val="auto"/>
                <w:sz w:val="24"/>
              </w:rPr>
              <w:t>（1）加温</w:t>
            </w:r>
          </w:p>
          <w:p w14:paraId="33074AD7">
            <w:pPr>
              <w:adjustRightInd w:val="0"/>
              <w:snapToGrid w:val="0"/>
              <w:spacing w:line="360" w:lineRule="auto"/>
              <w:ind w:firstLine="480" w:firstLineChars="200"/>
              <w:rPr>
                <w:color w:val="auto"/>
                <w:sz w:val="24"/>
              </w:rPr>
            </w:pPr>
            <w:r>
              <w:rPr>
                <w:rFonts w:hint="eastAsia"/>
                <w:color w:val="auto"/>
                <w:sz w:val="24"/>
              </w:rPr>
              <w:t>采用导热油炉将基质沥青原料罐中沥青温度加热至130~140℃待用。</w:t>
            </w:r>
          </w:p>
          <w:p w14:paraId="4B7C2BA5">
            <w:pPr>
              <w:adjustRightInd w:val="0"/>
              <w:snapToGrid w:val="0"/>
              <w:spacing w:line="360" w:lineRule="auto"/>
              <w:ind w:firstLine="480" w:firstLineChars="200"/>
              <w:rPr>
                <w:color w:val="auto"/>
                <w:sz w:val="24"/>
              </w:rPr>
            </w:pPr>
            <w:r>
              <w:rPr>
                <w:rFonts w:hint="eastAsia"/>
                <w:color w:val="auto"/>
                <w:sz w:val="24"/>
              </w:rPr>
              <w:t>（2）乳液配置</w:t>
            </w:r>
          </w:p>
          <w:p w14:paraId="3A7EDB18">
            <w:pPr>
              <w:adjustRightInd w:val="0"/>
              <w:snapToGrid w:val="0"/>
              <w:spacing w:line="360" w:lineRule="auto"/>
              <w:ind w:firstLine="480" w:firstLineChars="200"/>
              <w:rPr>
                <w:color w:val="auto"/>
                <w:sz w:val="24"/>
              </w:rPr>
            </w:pPr>
            <w:r>
              <w:rPr>
                <w:rFonts w:hint="eastAsia"/>
                <w:color w:val="auto"/>
                <w:sz w:val="24"/>
              </w:rPr>
              <w:t>按一定比例加入乳化剂、</w:t>
            </w:r>
            <w:r>
              <w:rPr>
                <w:rFonts w:hint="eastAsia"/>
                <w:color w:val="auto"/>
                <w:sz w:val="24"/>
                <w:lang w:val="en-US" w:eastAsia="zh-CN"/>
              </w:rPr>
              <w:t>自来水</w:t>
            </w:r>
            <w:r>
              <w:rPr>
                <w:rFonts w:hint="eastAsia"/>
                <w:color w:val="auto"/>
                <w:sz w:val="24"/>
              </w:rPr>
              <w:t>、盐酸在皂液罐中</w:t>
            </w:r>
            <w:r>
              <w:rPr>
                <w:rFonts w:hint="eastAsia"/>
                <w:color w:val="auto"/>
                <w:sz w:val="24"/>
                <w:lang w:eastAsia="zh-CN"/>
              </w:rPr>
              <w:t>配制</w:t>
            </w:r>
            <w:r>
              <w:rPr>
                <w:rFonts w:hint="eastAsia"/>
                <w:color w:val="auto"/>
                <w:sz w:val="24"/>
              </w:rPr>
              <w:t>成要求的乳化液。</w:t>
            </w:r>
          </w:p>
          <w:p w14:paraId="18FDDEDB">
            <w:pPr>
              <w:adjustRightInd w:val="0"/>
              <w:snapToGrid w:val="0"/>
              <w:spacing w:line="360" w:lineRule="auto"/>
              <w:ind w:firstLine="480" w:firstLineChars="200"/>
              <w:rPr>
                <w:color w:val="auto"/>
                <w:sz w:val="24"/>
              </w:rPr>
            </w:pPr>
            <w:r>
              <w:rPr>
                <w:rFonts w:hint="eastAsia"/>
                <w:color w:val="auto"/>
                <w:sz w:val="24"/>
              </w:rPr>
              <w:t>（3）研磨</w:t>
            </w:r>
          </w:p>
          <w:p w14:paraId="2614D62B">
            <w:pPr>
              <w:adjustRightInd w:val="0"/>
              <w:snapToGrid w:val="0"/>
              <w:spacing w:line="360" w:lineRule="auto"/>
              <w:ind w:firstLine="480" w:firstLineChars="200"/>
              <w:rPr>
                <w:color w:val="auto"/>
                <w:sz w:val="24"/>
              </w:rPr>
            </w:pPr>
            <w:r>
              <w:rPr>
                <w:rFonts w:hint="eastAsia"/>
                <w:color w:val="auto"/>
                <w:sz w:val="24"/>
              </w:rPr>
              <w:t>皂液罐中乳化液及基质沥青原料罐中沥青分别通过密闭管道进入胶体磨装置。原料乳化液温度为60℃、沥青温度为150℃，二者进行常压混合、研磨。开动胶体磨，磨盘之间的间隙调准确，确保混合料的研磨质量，使乳化液与沥青混合充分、均匀。研磨后温度为90℃左右。</w:t>
            </w:r>
          </w:p>
          <w:p w14:paraId="0F8D6EF8">
            <w:pPr>
              <w:adjustRightInd w:val="0"/>
              <w:snapToGrid w:val="0"/>
              <w:spacing w:line="360" w:lineRule="auto"/>
              <w:ind w:firstLine="480" w:firstLineChars="200"/>
              <w:rPr>
                <w:color w:val="auto"/>
                <w:sz w:val="24"/>
              </w:rPr>
            </w:pPr>
            <w:r>
              <w:rPr>
                <w:rFonts w:hint="eastAsia"/>
                <w:color w:val="auto"/>
                <w:sz w:val="24"/>
              </w:rPr>
              <w:t>（4）成品发育、检验入罐</w:t>
            </w:r>
          </w:p>
          <w:p w14:paraId="5D12A404">
            <w:pPr>
              <w:adjustRightInd w:val="0"/>
              <w:snapToGrid w:val="0"/>
              <w:spacing w:line="360" w:lineRule="auto"/>
              <w:ind w:firstLine="480" w:firstLineChars="200"/>
              <w:rPr>
                <w:color w:val="auto"/>
                <w:sz w:val="24"/>
              </w:rPr>
            </w:pPr>
            <w:r>
              <w:rPr>
                <w:rFonts w:hint="eastAsia"/>
                <w:color w:val="auto"/>
                <w:sz w:val="24"/>
              </w:rPr>
              <w:t>将研磨后混合均匀的乳化液-沥青混合料泵入成品储存罐中，充分搅拌反应，经检验合格</w:t>
            </w:r>
            <w:r>
              <w:rPr>
                <w:rFonts w:hint="eastAsia"/>
                <w:color w:val="auto"/>
                <w:sz w:val="24"/>
                <w:lang w:eastAsia="zh-CN"/>
              </w:rPr>
              <w:t>后</w:t>
            </w:r>
            <w:r>
              <w:rPr>
                <w:rFonts w:hint="eastAsia"/>
                <w:color w:val="auto"/>
                <w:sz w:val="24"/>
              </w:rPr>
              <w:t>装车发货。</w:t>
            </w:r>
          </w:p>
          <w:p w14:paraId="22C79A2C">
            <w:pPr>
              <w:adjustRightInd w:val="0"/>
              <w:snapToGrid w:val="0"/>
              <w:spacing w:line="360" w:lineRule="auto"/>
              <w:ind w:firstLine="480" w:firstLineChars="200"/>
              <w:rPr>
                <w:color w:val="auto"/>
                <w:sz w:val="24"/>
              </w:rPr>
            </w:pPr>
            <w:r>
              <w:rPr>
                <w:rFonts w:hint="eastAsia"/>
                <w:color w:val="auto"/>
                <w:sz w:val="24"/>
              </w:rPr>
              <w:t>乳化沥青生产过程中胶体磨、搅拌装置有调配废气产生，产品进入成品储存罐，有呼吸废气产生，经</w:t>
            </w:r>
            <w:r>
              <w:rPr>
                <w:rFonts w:hint="eastAsia"/>
                <w:color w:val="auto"/>
                <w:sz w:val="24"/>
                <w:lang w:eastAsia="zh-CN"/>
              </w:rPr>
              <w:t>“碱洗塔+UV系统+除臭洗涤塔+除雾塔+活性炭”</w:t>
            </w:r>
            <w:r>
              <w:rPr>
                <w:rFonts w:hint="eastAsia"/>
                <w:color w:val="auto"/>
                <w:sz w:val="24"/>
              </w:rPr>
              <w:t>处理后通过23m高排气筒1#排放。</w:t>
            </w:r>
          </w:p>
          <w:p w14:paraId="36984F19">
            <w:pPr>
              <w:adjustRightInd w:val="0"/>
              <w:snapToGrid w:val="0"/>
              <w:spacing w:line="360" w:lineRule="auto"/>
              <w:ind w:firstLine="480" w:firstLineChars="200"/>
              <w:rPr>
                <w:color w:val="auto"/>
                <w:sz w:val="24"/>
              </w:rPr>
            </w:pPr>
            <w:r>
              <w:rPr>
                <w:rFonts w:hint="eastAsia"/>
                <w:color w:val="auto"/>
                <w:sz w:val="24"/>
              </w:rPr>
              <w:t>（5）加热系统</w:t>
            </w:r>
          </w:p>
          <w:p w14:paraId="047711FA">
            <w:pPr>
              <w:adjustRightInd w:val="0"/>
              <w:snapToGrid w:val="0"/>
              <w:spacing w:line="360" w:lineRule="auto"/>
              <w:ind w:firstLine="480" w:firstLineChars="200"/>
              <w:rPr>
                <w:color w:val="auto"/>
                <w:sz w:val="24"/>
              </w:rPr>
            </w:pPr>
            <w:r>
              <w:rPr>
                <w:rFonts w:hint="eastAsia"/>
                <w:color w:val="auto"/>
                <w:sz w:val="24"/>
              </w:rPr>
              <w:t>乳化沥青生产线利用公共工程锅炉房中</w:t>
            </w:r>
            <w:r>
              <w:rPr>
                <w:rFonts w:hint="eastAsia"/>
                <w:color w:val="auto"/>
                <w:sz w:val="24"/>
                <w:lang w:val="en-US" w:eastAsia="zh-CN"/>
              </w:rPr>
              <w:t>2</w:t>
            </w:r>
            <w:r>
              <w:rPr>
                <w:rFonts w:hint="eastAsia"/>
                <w:color w:val="auto"/>
                <w:sz w:val="24"/>
              </w:rPr>
              <w:t>台300万大卡导热油炉进行供热，以天然气为燃料，导热油炉运行过程中产生燃气废气，经23m高排气筒1#达标排放。</w:t>
            </w:r>
          </w:p>
          <w:p w14:paraId="55A24116">
            <w:pPr>
              <w:adjustRightInd w:val="0"/>
              <w:snapToGrid w:val="0"/>
              <w:spacing w:line="360" w:lineRule="auto"/>
              <w:ind w:firstLine="480" w:firstLineChars="200"/>
              <w:rPr>
                <w:color w:val="auto"/>
                <w:sz w:val="24"/>
              </w:rPr>
            </w:pPr>
            <w:r>
              <w:rPr>
                <w:rFonts w:hint="eastAsia"/>
                <w:color w:val="auto"/>
                <w:sz w:val="24"/>
              </w:rPr>
              <w:t>导热油加热系统采用CPU控制系统，设置就地集中显示仪表装置，自动控制火力大小、实现液体的温度和压力的自动控制和调节等，系统工作可达到动态平衡状态；具有自动超温、超压、报警停炉功能。</w:t>
            </w:r>
          </w:p>
          <w:p w14:paraId="2AFFE7D2">
            <w:pPr>
              <w:pStyle w:val="71"/>
              <w:adjustRightInd/>
              <w:spacing w:line="360" w:lineRule="auto"/>
              <w:ind w:firstLine="480" w:firstLineChars="200"/>
              <w:rPr>
                <w:rFonts w:hint="default" w:ascii="Times New Roman" w:hAnsi="Times New Roman" w:eastAsia="宋体" w:cs="Times New Roman"/>
                <w:b w:val="0"/>
                <w:bCs w:val="0"/>
                <w:color w:val="0000FF"/>
                <w:u w:val="single"/>
                <w:lang w:val="en-US" w:eastAsia="zh-CN"/>
              </w:rPr>
            </w:pPr>
            <w:r>
              <w:rPr>
                <w:rFonts w:hint="default" w:ascii="Times New Roman" w:hAnsi="Times New Roman" w:cs="Times New Roman"/>
                <w:b w:val="0"/>
                <w:bCs w:val="0"/>
                <w:color w:val="0000FF"/>
                <w:u w:val="single"/>
                <w:lang w:val="en-US" w:eastAsia="zh-CN"/>
              </w:rPr>
              <w:t>2、废气处理措施工艺流程</w:t>
            </w:r>
          </w:p>
          <w:p w14:paraId="32B53852">
            <w:pPr>
              <w:pStyle w:val="2"/>
              <w:spacing w:line="360" w:lineRule="auto"/>
              <w:ind w:firstLine="480" w:firstLineChars="200"/>
              <w:rPr>
                <w:rFonts w:hint="eastAsia" w:ascii="Times New Roman" w:hAnsi="Times New Roman" w:eastAsia="宋体" w:cs="Times New Roman"/>
                <w:color w:val="0000FF"/>
                <w:u w:val="single"/>
                <w:lang w:val="en-US" w:eastAsia="zh-CN"/>
              </w:rPr>
            </w:pPr>
            <w:r>
              <w:rPr>
                <w:rFonts w:hint="eastAsia" w:ascii="Times New Roman" w:hAnsi="Times New Roman" w:eastAsia="宋体" w:cs="Times New Roman"/>
                <w:color w:val="0000FF"/>
                <w:u w:val="single"/>
                <w:lang w:val="en-US" w:eastAsia="zh-CN"/>
              </w:rPr>
              <w:t>本项目已投产运用，沥青生产过程产生的苯并芘、沥青烟、非甲烷总烃、氯化氢废气采用“碱洗塔+UV系统+除臭洗涤塔+除雾塔+活性炭”组合装置处理，该措施已正常使用，工艺流程如下：</w:t>
            </w:r>
          </w:p>
          <w:p w14:paraId="53D577C0">
            <w:pPr>
              <w:pStyle w:val="4"/>
              <w:rPr>
                <w:rFonts w:hint="eastAsia"/>
                <w:color w:val="0000FF"/>
                <w:u w:val="single"/>
                <w:lang w:val="en-US" w:eastAsia="zh-CN"/>
              </w:rPr>
            </w:pPr>
            <w:r>
              <w:rPr>
                <w:rFonts w:hint="eastAsia"/>
                <w:color w:val="0000FF"/>
                <w:u w:val="single"/>
                <w:lang w:val="en-US" w:eastAsia="zh-CN"/>
              </w:rPr>
              <w:object>
                <v:shape id="_x0000_i1028" o:spt="75" type="#_x0000_t75" style="height:93.05pt;width:425.05pt;" o:ole="t" filled="f" o:preferrelative="t" stroked="f" coordsize="21600,21600">
                  <v:path/>
                  <v:fill on="f" focussize="0,0"/>
                  <v:stroke on="f"/>
                  <v:imagedata r:id="rId24" o:title=""/>
                  <o:lock v:ext="edit" aspectratio="f"/>
                  <w10:wrap type="none"/>
                  <w10:anchorlock/>
                </v:shape>
                <o:OLEObject Type="Embed" ProgID="Visio.Drawing.15" ShapeID="_x0000_i1028" DrawAspect="Content" ObjectID="_1468075728" r:id="rId23">
                  <o:LockedField>false</o:LockedField>
                </o:OLEObject>
              </w:object>
            </w:r>
          </w:p>
          <w:p w14:paraId="7F81DA63">
            <w:pPr>
              <w:pStyle w:val="2"/>
              <w:keepNext w:val="0"/>
              <w:keepLines w:val="0"/>
              <w:pageBreakBefore w:val="0"/>
              <w:kinsoku/>
              <w:wordWrap/>
              <w:overflowPunct/>
              <w:topLinePunct w:val="0"/>
              <w:bidi w:val="0"/>
              <w:adjustRightInd w:val="0"/>
              <w:snapToGrid w:val="0"/>
              <w:spacing w:line="360" w:lineRule="auto"/>
              <w:ind w:left="0" w:firstLine="482" w:firstLineChars="200"/>
              <w:jc w:val="center"/>
              <w:textAlignment w:val="auto"/>
              <w:rPr>
                <w:rFonts w:hint="default" w:ascii="Times New Roman" w:hAnsi="Times New Roman" w:eastAsia="宋体" w:cs="Times New Roman"/>
                <w:b/>
                <w:bCs/>
                <w:color w:val="0000FF"/>
                <w:u w:val="single"/>
                <w:lang w:val="en-US" w:eastAsia="zh-CN"/>
              </w:rPr>
            </w:pPr>
            <w:r>
              <w:rPr>
                <w:rFonts w:hint="default" w:ascii="Times New Roman" w:hAnsi="Times New Roman" w:eastAsia="宋体" w:cs="Times New Roman"/>
                <w:b/>
                <w:bCs/>
                <w:color w:val="0000FF"/>
                <w:u w:val="single"/>
                <w:lang w:val="en-US" w:eastAsia="zh-CN"/>
              </w:rPr>
              <w:t>图2-5  废气处理工艺流程图</w:t>
            </w:r>
          </w:p>
          <w:p w14:paraId="72E66565">
            <w:pPr>
              <w:pStyle w:val="2"/>
              <w:keepNext w:val="0"/>
              <w:keepLines w:val="0"/>
              <w:pageBreakBefore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b w:val="0"/>
                <w:bCs w:val="0"/>
                <w:color w:val="0000FF"/>
                <w:sz w:val="24"/>
                <w:szCs w:val="24"/>
                <w:u w:val="single"/>
                <w:lang w:val="en-US" w:eastAsia="zh-CN"/>
              </w:rPr>
            </w:pPr>
            <w:r>
              <w:rPr>
                <w:rFonts w:hint="default" w:ascii="Times New Roman" w:hAnsi="Times New Roman" w:eastAsia="宋体" w:cs="Times New Roman"/>
                <w:b w:val="0"/>
                <w:bCs w:val="0"/>
                <w:color w:val="0000FF"/>
                <w:sz w:val="24"/>
                <w:szCs w:val="24"/>
                <w:u w:val="single"/>
                <w:lang w:val="en-US" w:eastAsia="zh-CN"/>
              </w:rPr>
              <w:t>工艺流程简述：</w:t>
            </w:r>
          </w:p>
          <w:p w14:paraId="088154EF">
            <w:pPr>
              <w:keepNext w:val="0"/>
              <w:keepLines w:val="0"/>
              <w:pageBreakBefore w:val="0"/>
              <w:widowControl/>
              <w:suppressLineNumbers w:val="0"/>
              <w:kinsoku/>
              <w:wordWrap/>
              <w:overflowPunct/>
              <w:topLinePunct w:val="0"/>
              <w:bidi w:val="0"/>
              <w:adjustRightInd w:val="0"/>
              <w:snapToGrid w:val="0"/>
              <w:spacing w:line="360" w:lineRule="auto"/>
              <w:ind w:left="0" w:firstLine="480" w:firstLineChars="200"/>
              <w:jc w:val="left"/>
              <w:textAlignment w:val="auto"/>
              <w:rPr>
                <w:rFonts w:hint="default" w:ascii="Times New Roman" w:hAnsi="Times New Roman" w:eastAsia="宋体" w:cs="Times New Roman"/>
                <w:b w:val="0"/>
                <w:bCs w:val="0"/>
                <w:color w:val="0000FF"/>
                <w:sz w:val="24"/>
                <w:szCs w:val="24"/>
                <w:u w:val="single"/>
                <w:lang w:val="en-US"/>
              </w:rPr>
            </w:pPr>
            <w:r>
              <w:rPr>
                <w:rStyle w:val="34"/>
                <w:rFonts w:hint="default" w:ascii="Times New Roman" w:hAnsi="Times New Roman" w:eastAsia="宋体" w:cs="Times New Roman"/>
                <w:b w:val="0"/>
                <w:bCs w:val="0"/>
                <w:color w:val="0000FF"/>
                <w:kern w:val="0"/>
                <w:sz w:val="24"/>
                <w:szCs w:val="24"/>
                <w:u w:val="single"/>
                <w:lang w:val="en-US" w:eastAsia="zh-CN" w:bidi="ar"/>
              </w:rPr>
              <w:t>碱洗塔除酸降尘</w:t>
            </w:r>
            <w:r>
              <w:rPr>
                <w:rFonts w:hint="default" w:ascii="Times New Roman" w:hAnsi="Times New Roman" w:eastAsia="宋体" w:cs="Times New Roman"/>
                <w:b w:val="0"/>
                <w:bCs w:val="0"/>
                <w:color w:val="0000FF"/>
                <w:kern w:val="0"/>
                <w:sz w:val="24"/>
                <w:szCs w:val="24"/>
                <w:u w:val="single"/>
                <w:lang w:val="en-US" w:eastAsia="zh-CN" w:bidi="ar"/>
              </w:rPr>
              <w:t>：废气首先进入碱洗塔，塔内喷淋的氢氧化钠碱性溶液与酸性气体氯化氢快速发生中和反应，HCl去除率达99%以上；同时碱性液雾可初步捕获部分沥青烟颗粒，完成污染物的首轮净化。</w:t>
            </w:r>
            <w:r>
              <w:rPr>
                <w:rStyle w:val="34"/>
                <w:rFonts w:hint="default" w:ascii="Times New Roman" w:hAnsi="Times New Roman" w:eastAsia="宋体" w:cs="Times New Roman"/>
                <w:b w:val="0"/>
                <w:bCs w:val="0"/>
                <w:color w:val="0000FF"/>
                <w:kern w:val="0"/>
                <w:sz w:val="24"/>
                <w:szCs w:val="24"/>
                <w:u w:val="single"/>
                <w:lang w:val="en-US" w:eastAsia="zh-CN" w:bidi="ar"/>
              </w:rPr>
              <w:t>碱洗塔</w:t>
            </w:r>
            <w:r>
              <w:rPr>
                <w:rFonts w:hint="default" w:ascii="Times New Roman" w:hAnsi="Times New Roman" w:cs="Times New Roman"/>
                <w:b w:val="0"/>
                <w:bCs w:val="0"/>
                <w:color w:val="0000FF"/>
                <w:kern w:val="0"/>
                <w:sz w:val="24"/>
                <w:szCs w:val="24"/>
                <w:u w:val="single"/>
                <w:lang w:val="en-US" w:eastAsia="zh-CN" w:bidi="ar"/>
              </w:rPr>
              <w:t>采</w:t>
            </w:r>
            <w:r>
              <w:rPr>
                <w:rFonts w:hint="default" w:ascii="Times New Roman" w:hAnsi="Times New Roman" w:eastAsia="宋体" w:cs="Times New Roman"/>
                <w:b w:val="0"/>
                <w:bCs w:val="0"/>
                <w:color w:val="0000FF"/>
                <w:kern w:val="0"/>
                <w:sz w:val="24"/>
                <w:szCs w:val="24"/>
                <w:u w:val="single"/>
                <w:lang w:val="en-US" w:eastAsia="zh-CN" w:bidi="ar"/>
              </w:rPr>
              <w:t>用复合配方除臭洗涤液，复合配方除臭洗涤液氢氧化钠浓度0.5%，碳酸钠浓度0.5%，</w:t>
            </w:r>
            <w:r>
              <w:rPr>
                <w:rStyle w:val="34"/>
                <w:rFonts w:hint="default" w:ascii="Times New Roman" w:hAnsi="Times New Roman" w:eastAsia="宋体" w:cs="Times New Roman"/>
                <w:b w:val="0"/>
                <w:bCs w:val="0"/>
                <w:color w:val="0000FF"/>
                <w:kern w:val="0"/>
                <w:sz w:val="24"/>
                <w:szCs w:val="24"/>
                <w:u w:val="single"/>
                <w:lang w:val="en-US" w:eastAsia="zh-CN" w:bidi="ar"/>
              </w:rPr>
              <w:t>碱洗塔</w:t>
            </w:r>
            <w:r>
              <w:rPr>
                <w:rFonts w:hint="default" w:ascii="Times New Roman" w:hAnsi="Times New Roman" w:eastAsia="宋体" w:cs="Times New Roman"/>
                <w:b w:val="0"/>
                <w:bCs w:val="0"/>
                <w:color w:val="0000FF"/>
                <w:kern w:val="0"/>
                <w:sz w:val="24"/>
                <w:szCs w:val="24"/>
                <w:u w:val="single"/>
                <w:lang w:val="en-US" w:eastAsia="zh-CN" w:bidi="ar"/>
              </w:rPr>
              <w:t>循环液量约20吨</w:t>
            </w:r>
            <w:r>
              <w:rPr>
                <w:rFonts w:hint="default" w:ascii="Times New Roman" w:hAnsi="Times New Roman" w:cs="Times New Roman"/>
                <w:b w:val="0"/>
                <w:bCs w:val="0"/>
                <w:color w:val="0000FF"/>
                <w:kern w:val="0"/>
                <w:sz w:val="24"/>
                <w:szCs w:val="24"/>
                <w:u w:val="single"/>
                <w:lang w:val="en-US" w:eastAsia="zh-CN" w:bidi="ar"/>
              </w:rPr>
              <w:t>/小时，</w:t>
            </w:r>
            <w:r>
              <w:rPr>
                <w:rStyle w:val="34"/>
                <w:rFonts w:hint="default" w:ascii="Times New Roman" w:hAnsi="Times New Roman" w:eastAsia="宋体" w:cs="Times New Roman"/>
                <w:b w:val="0"/>
                <w:bCs w:val="0"/>
                <w:color w:val="0000FF"/>
                <w:kern w:val="0"/>
                <w:sz w:val="24"/>
                <w:szCs w:val="24"/>
                <w:u w:val="single"/>
                <w:lang w:val="en-US" w:eastAsia="zh-CN" w:bidi="ar"/>
              </w:rPr>
              <w:t>碱洗塔产生的</w:t>
            </w:r>
            <w:r>
              <w:rPr>
                <w:rStyle w:val="34"/>
                <w:rFonts w:hint="default" w:ascii="Times New Roman" w:hAnsi="Times New Roman" w:cs="Times New Roman"/>
                <w:b w:val="0"/>
                <w:bCs w:val="0"/>
                <w:color w:val="0000FF"/>
                <w:kern w:val="0"/>
                <w:sz w:val="24"/>
                <w:szCs w:val="24"/>
                <w:u w:val="single"/>
                <w:lang w:val="en-US" w:eastAsia="zh-CN" w:bidi="ar"/>
              </w:rPr>
              <w:t>废水经排入“沉淀池+絮凝池+清水池”处理后回用</w:t>
            </w:r>
            <w:r>
              <w:rPr>
                <w:rStyle w:val="34"/>
                <w:rFonts w:hint="eastAsia" w:ascii="Times New Roman" w:hAnsi="Times New Roman" w:cs="Times New Roman"/>
                <w:b w:val="0"/>
                <w:bCs w:val="0"/>
                <w:color w:val="0000FF"/>
                <w:kern w:val="0"/>
                <w:sz w:val="24"/>
                <w:szCs w:val="24"/>
                <w:u w:val="single"/>
                <w:lang w:val="en-US" w:eastAsia="zh-CN" w:bidi="ar"/>
              </w:rPr>
              <w:t>，定期更换</w:t>
            </w:r>
            <w:r>
              <w:rPr>
                <w:rFonts w:hint="eastAsia" w:cs="宋体"/>
                <w:color w:val="0000FF"/>
                <w:sz w:val="24"/>
                <w:szCs w:val="32"/>
                <w:u w:val="single"/>
                <w:lang w:eastAsia="zh-CN"/>
              </w:rPr>
              <w:t>喷淋废水交由具有危险废物处理资质的单位统一处理</w:t>
            </w:r>
            <w:r>
              <w:rPr>
                <w:rStyle w:val="34"/>
                <w:rFonts w:hint="default" w:ascii="Times New Roman" w:hAnsi="Times New Roman" w:cs="Times New Roman"/>
                <w:b w:val="0"/>
                <w:bCs w:val="0"/>
                <w:color w:val="0000FF"/>
                <w:kern w:val="0"/>
                <w:sz w:val="24"/>
                <w:szCs w:val="24"/>
                <w:u w:val="single"/>
                <w:lang w:val="en-US" w:eastAsia="zh-CN" w:bidi="ar"/>
              </w:rPr>
              <w:t>。</w:t>
            </w:r>
          </w:p>
          <w:p w14:paraId="523A8274">
            <w:pPr>
              <w:keepNext w:val="0"/>
              <w:keepLines w:val="0"/>
              <w:pageBreakBefore w:val="0"/>
              <w:widowControl/>
              <w:suppressLineNumbers w:val="0"/>
              <w:kinsoku/>
              <w:wordWrap/>
              <w:overflowPunct/>
              <w:topLinePunct w:val="0"/>
              <w:bidi w:val="0"/>
              <w:adjustRightInd w:val="0"/>
              <w:snapToGrid w:val="0"/>
              <w:spacing w:line="360" w:lineRule="auto"/>
              <w:ind w:left="0" w:firstLine="480" w:firstLineChars="200"/>
              <w:jc w:val="left"/>
              <w:textAlignment w:val="auto"/>
              <w:rPr>
                <w:rFonts w:hint="default" w:ascii="Times New Roman" w:hAnsi="Times New Roman" w:eastAsia="宋体" w:cs="Times New Roman"/>
                <w:b w:val="0"/>
                <w:bCs w:val="0"/>
                <w:color w:val="0000FF"/>
                <w:sz w:val="24"/>
                <w:szCs w:val="24"/>
                <w:u w:val="single"/>
                <w:lang w:val="en-US"/>
              </w:rPr>
            </w:pPr>
            <w:r>
              <w:rPr>
                <w:rStyle w:val="34"/>
                <w:rFonts w:hint="default" w:ascii="Times New Roman" w:hAnsi="Times New Roman" w:eastAsia="宋体" w:cs="Times New Roman"/>
                <w:b w:val="0"/>
                <w:bCs w:val="0"/>
                <w:color w:val="0000FF"/>
                <w:kern w:val="0"/>
                <w:sz w:val="24"/>
                <w:szCs w:val="24"/>
                <w:u w:val="single"/>
                <w:lang w:val="en-US" w:eastAsia="zh-CN" w:bidi="ar"/>
              </w:rPr>
              <w:t>UV系统破环有机物</w:t>
            </w:r>
            <w:r>
              <w:rPr>
                <w:rFonts w:hint="default" w:ascii="Times New Roman" w:hAnsi="Times New Roman" w:eastAsia="宋体" w:cs="Times New Roman"/>
                <w:b w:val="0"/>
                <w:bCs w:val="0"/>
                <w:color w:val="0000FF"/>
                <w:kern w:val="0"/>
                <w:sz w:val="24"/>
                <w:szCs w:val="24"/>
                <w:u w:val="single"/>
                <w:lang w:val="en-US" w:eastAsia="zh-CN" w:bidi="ar"/>
              </w:rPr>
              <w:t>：经碱洗后的废气进入UV光解系统，高强度紫外线照射可破坏非甲烷总烃、苯并芘等大分子有机物的化学结构，将其分解为CO₂、H₂O等小分子无害物质，同时同步裂解恶臭成分，消除异味根源。该系统产生废UV光解灯，每半年更换一次，委托有资质的单位进行处置。</w:t>
            </w:r>
          </w:p>
          <w:p w14:paraId="230F0C8A">
            <w:pPr>
              <w:keepNext w:val="0"/>
              <w:keepLines w:val="0"/>
              <w:pageBreakBefore w:val="0"/>
              <w:widowControl/>
              <w:suppressLineNumbers w:val="0"/>
              <w:kinsoku/>
              <w:wordWrap/>
              <w:overflowPunct/>
              <w:topLinePunct w:val="0"/>
              <w:bidi w:val="0"/>
              <w:adjustRightInd w:val="0"/>
              <w:snapToGrid w:val="0"/>
              <w:spacing w:line="360" w:lineRule="auto"/>
              <w:ind w:left="0" w:firstLine="480" w:firstLineChars="200"/>
              <w:jc w:val="left"/>
              <w:textAlignment w:val="auto"/>
              <w:rPr>
                <w:rFonts w:hint="default" w:ascii="Times New Roman" w:hAnsi="Times New Roman" w:eastAsia="宋体" w:cs="Times New Roman"/>
                <w:b w:val="0"/>
                <w:bCs w:val="0"/>
                <w:color w:val="0000FF"/>
                <w:sz w:val="24"/>
                <w:szCs w:val="24"/>
                <w:u w:val="single"/>
              </w:rPr>
            </w:pPr>
            <w:r>
              <w:rPr>
                <w:rStyle w:val="34"/>
                <w:rFonts w:hint="default" w:ascii="Times New Roman" w:hAnsi="Times New Roman" w:eastAsia="宋体" w:cs="Times New Roman"/>
                <w:b w:val="0"/>
                <w:bCs w:val="0"/>
                <w:color w:val="0000FF"/>
                <w:kern w:val="0"/>
                <w:sz w:val="24"/>
                <w:szCs w:val="24"/>
                <w:u w:val="single"/>
                <w:lang w:val="en-US" w:eastAsia="zh-CN" w:bidi="ar"/>
              </w:rPr>
              <w:t>除臭洗涤塔强化除味</w:t>
            </w:r>
            <w:r>
              <w:rPr>
                <w:rFonts w:hint="default" w:ascii="Times New Roman" w:hAnsi="Times New Roman" w:eastAsia="宋体" w:cs="Times New Roman"/>
                <w:b w:val="0"/>
                <w:bCs w:val="0"/>
                <w:color w:val="0000FF"/>
                <w:kern w:val="0"/>
                <w:sz w:val="24"/>
                <w:szCs w:val="24"/>
                <w:u w:val="single"/>
                <w:lang w:val="en-US" w:eastAsia="zh-CN" w:bidi="ar"/>
              </w:rPr>
              <w:t>：废气进入除臭洗涤塔后，塔内专用洗涤液通过气液接触，进一步吸附残留的异味物质及水溶性污染物，弥补前序单元的净化盲区，强化整体处理效果。</w:t>
            </w:r>
            <w:r>
              <w:rPr>
                <w:rStyle w:val="34"/>
                <w:rFonts w:hint="default" w:ascii="Times New Roman" w:hAnsi="Times New Roman" w:eastAsia="宋体" w:cs="Times New Roman"/>
                <w:b w:val="0"/>
                <w:bCs w:val="0"/>
                <w:color w:val="0000FF"/>
                <w:kern w:val="0"/>
                <w:sz w:val="24"/>
                <w:szCs w:val="24"/>
                <w:u w:val="single"/>
                <w:lang w:val="en-US" w:eastAsia="zh-CN" w:bidi="ar"/>
              </w:rPr>
              <w:t>除臭洗涤塔</w:t>
            </w:r>
            <w:r>
              <w:rPr>
                <w:rFonts w:hint="default" w:ascii="Times New Roman" w:hAnsi="Times New Roman" w:cs="Times New Roman"/>
                <w:b w:val="0"/>
                <w:bCs w:val="0"/>
                <w:color w:val="0000FF"/>
                <w:kern w:val="0"/>
                <w:sz w:val="24"/>
                <w:szCs w:val="24"/>
                <w:u w:val="single"/>
                <w:lang w:val="en-US" w:eastAsia="zh-CN" w:bidi="ar"/>
              </w:rPr>
              <w:t>采</w:t>
            </w:r>
            <w:r>
              <w:rPr>
                <w:rFonts w:hint="default" w:ascii="Times New Roman" w:hAnsi="Times New Roman" w:eastAsia="宋体" w:cs="Times New Roman"/>
                <w:b w:val="0"/>
                <w:bCs w:val="0"/>
                <w:color w:val="0000FF"/>
                <w:kern w:val="0"/>
                <w:sz w:val="24"/>
                <w:szCs w:val="24"/>
                <w:u w:val="single"/>
                <w:lang w:val="en-US" w:eastAsia="zh-CN" w:bidi="ar"/>
              </w:rPr>
              <w:t>用复合配方除臭洗涤液，洗涤液浓度0.5%，</w:t>
            </w:r>
            <w:r>
              <w:rPr>
                <w:rStyle w:val="34"/>
                <w:rFonts w:hint="default" w:ascii="Times New Roman" w:hAnsi="Times New Roman" w:eastAsia="宋体" w:cs="Times New Roman"/>
                <w:b w:val="0"/>
                <w:bCs w:val="0"/>
                <w:color w:val="0000FF"/>
                <w:kern w:val="0"/>
                <w:sz w:val="24"/>
                <w:szCs w:val="24"/>
                <w:u w:val="single"/>
                <w:lang w:val="en-US" w:eastAsia="zh-CN" w:bidi="ar"/>
              </w:rPr>
              <w:t>除臭洗涤塔</w:t>
            </w:r>
            <w:r>
              <w:rPr>
                <w:rFonts w:hint="default" w:ascii="Times New Roman" w:hAnsi="Times New Roman" w:eastAsia="宋体" w:cs="Times New Roman"/>
                <w:b w:val="0"/>
                <w:bCs w:val="0"/>
                <w:color w:val="0000FF"/>
                <w:kern w:val="0"/>
                <w:sz w:val="24"/>
                <w:szCs w:val="24"/>
                <w:u w:val="single"/>
                <w:lang w:val="en-US" w:eastAsia="zh-CN" w:bidi="ar"/>
              </w:rPr>
              <w:t>循环液量约</w:t>
            </w:r>
            <w:r>
              <w:rPr>
                <w:rFonts w:hint="eastAsia" w:ascii="Times New Roman" w:hAnsi="Times New Roman" w:cs="Times New Roman"/>
                <w:b w:val="0"/>
                <w:bCs w:val="0"/>
                <w:color w:val="0000FF"/>
                <w:kern w:val="0"/>
                <w:sz w:val="24"/>
                <w:szCs w:val="24"/>
                <w:u w:val="single"/>
                <w:lang w:val="en-US" w:eastAsia="zh-CN" w:bidi="ar"/>
              </w:rPr>
              <w:t>20</w:t>
            </w:r>
            <w:r>
              <w:rPr>
                <w:rFonts w:hint="default" w:ascii="Times New Roman" w:hAnsi="Times New Roman" w:eastAsia="宋体" w:cs="Times New Roman"/>
                <w:b w:val="0"/>
                <w:bCs w:val="0"/>
                <w:color w:val="0000FF"/>
                <w:kern w:val="0"/>
                <w:sz w:val="24"/>
                <w:szCs w:val="24"/>
                <w:u w:val="single"/>
                <w:lang w:val="en-US" w:eastAsia="zh-CN" w:bidi="ar"/>
              </w:rPr>
              <w:t>吨</w:t>
            </w:r>
            <w:r>
              <w:rPr>
                <w:rFonts w:hint="default" w:ascii="Times New Roman" w:hAnsi="Times New Roman" w:cs="Times New Roman"/>
                <w:b w:val="0"/>
                <w:bCs w:val="0"/>
                <w:color w:val="0000FF"/>
                <w:kern w:val="0"/>
                <w:sz w:val="24"/>
                <w:szCs w:val="24"/>
                <w:u w:val="single"/>
                <w:lang w:val="en-US" w:eastAsia="zh-CN" w:bidi="ar"/>
              </w:rPr>
              <w:t>/小时，</w:t>
            </w:r>
            <w:r>
              <w:rPr>
                <w:rStyle w:val="34"/>
                <w:rFonts w:hint="default" w:ascii="Times New Roman" w:hAnsi="Times New Roman" w:eastAsia="宋体" w:cs="Times New Roman"/>
                <w:b w:val="0"/>
                <w:bCs w:val="0"/>
                <w:color w:val="0000FF"/>
                <w:kern w:val="0"/>
                <w:sz w:val="24"/>
                <w:szCs w:val="24"/>
                <w:u w:val="single"/>
                <w:lang w:val="en-US" w:eastAsia="zh-CN" w:bidi="ar"/>
              </w:rPr>
              <w:t>除臭洗涤塔</w:t>
            </w:r>
            <w:r>
              <w:rPr>
                <w:rStyle w:val="34"/>
                <w:rFonts w:hint="default" w:ascii="Times New Roman" w:hAnsi="Times New Roman" w:cs="Times New Roman"/>
                <w:b w:val="0"/>
                <w:bCs w:val="0"/>
                <w:color w:val="0000FF"/>
                <w:kern w:val="0"/>
                <w:sz w:val="24"/>
                <w:szCs w:val="24"/>
                <w:u w:val="single"/>
                <w:lang w:val="en-US" w:eastAsia="zh-CN" w:bidi="ar"/>
              </w:rPr>
              <w:t>废水排入</w:t>
            </w:r>
            <w:r>
              <w:rPr>
                <w:rStyle w:val="34"/>
                <w:rFonts w:hint="eastAsia" w:ascii="Times New Roman" w:hAnsi="Times New Roman" w:cs="Times New Roman"/>
                <w:b w:val="0"/>
                <w:bCs w:val="0"/>
                <w:color w:val="0000FF"/>
                <w:kern w:val="0"/>
                <w:sz w:val="24"/>
                <w:szCs w:val="24"/>
                <w:u w:val="single"/>
                <w:lang w:val="en-US" w:eastAsia="zh-CN" w:bidi="ar"/>
              </w:rPr>
              <w:t>循环水箱</w:t>
            </w:r>
            <w:r>
              <w:rPr>
                <w:rStyle w:val="34"/>
                <w:rFonts w:hint="default" w:ascii="Times New Roman" w:hAnsi="Times New Roman" w:cs="Times New Roman"/>
                <w:b w:val="0"/>
                <w:bCs w:val="0"/>
                <w:color w:val="0000FF"/>
                <w:kern w:val="0"/>
                <w:sz w:val="24"/>
                <w:szCs w:val="24"/>
                <w:u w:val="single"/>
                <w:lang w:val="en-US" w:eastAsia="zh-CN" w:bidi="ar"/>
              </w:rPr>
              <w:t>处理后回用</w:t>
            </w:r>
            <w:r>
              <w:rPr>
                <w:rStyle w:val="34"/>
                <w:rFonts w:hint="eastAsia" w:ascii="Times New Roman" w:hAnsi="Times New Roman" w:cs="Times New Roman"/>
                <w:b w:val="0"/>
                <w:bCs w:val="0"/>
                <w:color w:val="0000FF"/>
                <w:kern w:val="0"/>
                <w:sz w:val="24"/>
                <w:szCs w:val="24"/>
                <w:u w:val="single"/>
                <w:lang w:val="en-US" w:eastAsia="zh-CN" w:bidi="ar"/>
              </w:rPr>
              <w:t>，定期更换</w:t>
            </w:r>
            <w:r>
              <w:rPr>
                <w:rFonts w:hint="eastAsia" w:cs="宋体"/>
                <w:color w:val="0000FF"/>
                <w:sz w:val="24"/>
                <w:szCs w:val="32"/>
                <w:u w:val="single"/>
                <w:lang w:eastAsia="zh-CN"/>
              </w:rPr>
              <w:t>喷淋废水交由具有危险废物处理资质的单位统一处理</w:t>
            </w:r>
            <w:r>
              <w:rPr>
                <w:rStyle w:val="34"/>
                <w:rFonts w:hint="default" w:ascii="Times New Roman" w:hAnsi="Times New Roman" w:cs="Times New Roman"/>
                <w:b w:val="0"/>
                <w:bCs w:val="0"/>
                <w:color w:val="0000FF"/>
                <w:kern w:val="0"/>
                <w:sz w:val="24"/>
                <w:szCs w:val="24"/>
                <w:u w:val="single"/>
                <w:lang w:val="en-US" w:eastAsia="zh-CN" w:bidi="ar"/>
              </w:rPr>
              <w:t>。</w:t>
            </w:r>
          </w:p>
          <w:p w14:paraId="53B2B925">
            <w:pPr>
              <w:keepNext w:val="0"/>
              <w:keepLines w:val="0"/>
              <w:pageBreakBefore w:val="0"/>
              <w:widowControl/>
              <w:suppressLineNumbers w:val="0"/>
              <w:kinsoku/>
              <w:wordWrap/>
              <w:overflowPunct/>
              <w:topLinePunct w:val="0"/>
              <w:bidi w:val="0"/>
              <w:adjustRightInd w:val="0"/>
              <w:snapToGrid w:val="0"/>
              <w:spacing w:line="360" w:lineRule="auto"/>
              <w:ind w:left="0" w:firstLine="480" w:firstLineChars="200"/>
              <w:jc w:val="left"/>
              <w:textAlignment w:val="auto"/>
              <w:rPr>
                <w:rFonts w:hint="default" w:ascii="Times New Roman" w:hAnsi="Times New Roman" w:eastAsia="宋体" w:cs="Times New Roman"/>
                <w:b w:val="0"/>
                <w:bCs w:val="0"/>
                <w:color w:val="0000FF"/>
                <w:sz w:val="24"/>
                <w:szCs w:val="24"/>
                <w:u w:val="single"/>
                <w:lang w:val="en-US"/>
              </w:rPr>
            </w:pPr>
            <w:r>
              <w:rPr>
                <w:rStyle w:val="34"/>
                <w:rFonts w:hint="default" w:ascii="Times New Roman" w:hAnsi="Times New Roman" w:eastAsia="宋体" w:cs="Times New Roman"/>
                <w:b w:val="0"/>
                <w:bCs w:val="0"/>
                <w:color w:val="0000FF"/>
                <w:kern w:val="0"/>
                <w:sz w:val="24"/>
                <w:szCs w:val="24"/>
                <w:u w:val="single"/>
                <w:lang w:val="en-US" w:eastAsia="zh-CN" w:bidi="ar"/>
              </w:rPr>
              <w:t>除雾塔脱水保护</w:t>
            </w:r>
            <w:r>
              <w:rPr>
                <w:rFonts w:hint="default" w:ascii="Times New Roman" w:hAnsi="Times New Roman" w:eastAsia="宋体" w:cs="Times New Roman"/>
                <w:b w:val="0"/>
                <w:bCs w:val="0"/>
                <w:color w:val="0000FF"/>
                <w:kern w:val="0"/>
                <w:sz w:val="24"/>
                <w:szCs w:val="24"/>
                <w:u w:val="single"/>
                <w:lang w:val="en-US" w:eastAsia="zh-CN" w:bidi="ar"/>
              </w:rPr>
              <w:t>：携带水分和微小液滴的废气进入除雾塔，通过塔内构件的拦截、分离作用，去除废气中的液态成分，避免后续活性炭吸附塔因受潮而降低吸附效率，保障设备稳定运行。</w:t>
            </w:r>
            <w:r>
              <w:rPr>
                <w:rFonts w:hint="default" w:ascii="Times New Roman" w:hAnsi="Times New Roman" w:cs="Times New Roman"/>
                <w:b w:val="0"/>
                <w:bCs w:val="0"/>
                <w:color w:val="0000FF"/>
                <w:kern w:val="0"/>
                <w:sz w:val="24"/>
                <w:szCs w:val="24"/>
                <w:u w:val="single"/>
                <w:lang w:val="en-US" w:eastAsia="zh-CN" w:bidi="ar"/>
              </w:rPr>
              <w:t>除雾塔</w:t>
            </w:r>
            <w:r>
              <w:rPr>
                <w:rFonts w:hint="eastAsia" w:cs="宋体"/>
                <w:color w:val="0000FF"/>
                <w:sz w:val="24"/>
                <w:szCs w:val="32"/>
                <w:u w:val="single"/>
                <w:lang w:val="en-US" w:eastAsia="zh-CN"/>
              </w:rPr>
              <w:t>拦截废水通过管道引进地下水池循环系统“沉淀池+絮凝池+清水池”，经处理后回用碱洗塔</w:t>
            </w:r>
            <w:r>
              <w:rPr>
                <w:rStyle w:val="34"/>
                <w:rFonts w:hint="default" w:ascii="Times New Roman" w:hAnsi="Times New Roman" w:cs="Times New Roman"/>
                <w:b w:val="0"/>
                <w:bCs w:val="0"/>
                <w:color w:val="0000FF"/>
                <w:kern w:val="0"/>
                <w:sz w:val="24"/>
                <w:szCs w:val="24"/>
                <w:u w:val="single"/>
                <w:lang w:val="en-US" w:eastAsia="zh-CN" w:bidi="ar"/>
              </w:rPr>
              <w:t>。</w:t>
            </w:r>
          </w:p>
          <w:p w14:paraId="50D938E5">
            <w:pPr>
              <w:keepNext w:val="0"/>
              <w:keepLines w:val="0"/>
              <w:pageBreakBefore w:val="0"/>
              <w:widowControl/>
              <w:suppressLineNumbers w:val="0"/>
              <w:kinsoku/>
              <w:wordWrap/>
              <w:overflowPunct/>
              <w:topLinePunct w:val="0"/>
              <w:bidi w:val="0"/>
              <w:adjustRightInd w:val="0"/>
              <w:snapToGrid w:val="0"/>
              <w:spacing w:line="360" w:lineRule="auto"/>
              <w:ind w:left="0" w:firstLine="480" w:firstLineChars="200"/>
              <w:jc w:val="left"/>
              <w:textAlignment w:val="auto"/>
              <w:rPr>
                <w:rFonts w:hint="default" w:ascii="Times New Roman" w:hAnsi="Times New Roman" w:eastAsia="宋体" w:cs="Times New Roman"/>
                <w:b w:val="0"/>
                <w:bCs w:val="0"/>
                <w:color w:val="0000FF"/>
                <w:sz w:val="24"/>
                <w:szCs w:val="24"/>
                <w:u w:val="single"/>
              </w:rPr>
            </w:pPr>
            <w:r>
              <w:rPr>
                <w:rStyle w:val="34"/>
                <w:rFonts w:hint="default" w:ascii="Times New Roman" w:hAnsi="Times New Roman" w:eastAsia="宋体" w:cs="Times New Roman"/>
                <w:b w:val="0"/>
                <w:bCs w:val="0"/>
                <w:color w:val="0000FF"/>
                <w:kern w:val="0"/>
                <w:sz w:val="24"/>
                <w:szCs w:val="24"/>
                <w:u w:val="single"/>
                <w:lang w:val="en-US" w:eastAsia="zh-CN" w:bidi="ar"/>
              </w:rPr>
              <w:t>活性炭吸附深度净化</w:t>
            </w:r>
            <w:r>
              <w:rPr>
                <w:rFonts w:hint="default" w:ascii="Times New Roman" w:hAnsi="Times New Roman" w:eastAsia="宋体" w:cs="Times New Roman"/>
                <w:b w:val="0"/>
                <w:bCs w:val="0"/>
                <w:color w:val="0000FF"/>
                <w:kern w:val="0"/>
                <w:sz w:val="24"/>
                <w:szCs w:val="24"/>
                <w:u w:val="single"/>
                <w:lang w:val="en-US" w:eastAsia="zh-CN" w:bidi="ar"/>
              </w:rPr>
              <w:t>：最终废气进入活性炭吸附塔，利用活性炭丰富的多孔结构，深度吸附残留的有机污染物及微量苯并芘，确保各污染物排放浓度均稳定低于相关环保标准，完成全流程净化。该过程产生废活性炭，活性炭更换频次为3个月更换一次，每年更换4次，委托有资质的单位进行处置。</w:t>
            </w:r>
          </w:p>
          <w:p w14:paraId="55878E4E">
            <w:pPr>
              <w:pStyle w:val="71"/>
              <w:adjustRightInd/>
              <w:spacing w:line="360" w:lineRule="auto"/>
              <w:ind w:firstLine="480" w:firstLineChars="200"/>
              <w:rPr>
                <w:b w:val="0"/>
                <w:bCs w:val="0"/>
                <w:color w:val="0000FF"/>
                <w:u w:val="single"/>
              </w:rPr>
            </w:pPr>
            <w:r>
              <w:rPr>
                <w:rFonts w:hint="eastAsia"/>
                <w:b w:val="0"/>
                <w:bCs w:val="0"/>
                <w:color w:val="0000FF"/>
                <w:u w:val="single"/>
              </w:rPr>
              <w:t>产排污环节分析：</w:t>
            </w:r>
          </w:p>
          <w:p w14:paraId="0E0902EE">
            <w:pPr>
              <w:pStyle w:val="71"/>
              <w:adjustRightInd/>
              <w:spacing w:line="360" w:lineRule="auto"/>
              <w:ind w:firstLine="480" w:firstLineChars="200"/>
              <w:jc w:val="both"/>
              <w:rPr>
                <w:rFonts w:ascii="Times New Roman" w:hAnsi="Times New Roman" w:cs="Times New Roman"/>
                <w:color w:val="0000FF"/>
                <w:kern w:val="2"/>
                <w:u w:val="single"/>
              </w:rPr>
            </w:pPr>
            <w:r>
              <w:rPr>
                <w:rFonts w:ascii="Times New Roman" w:hAnsi="Times New Roman" w:cs="Times New Roman"/>
                <w:color w:val="0000FF"/>
                <w:kern w:val="2"/>
                <w:u w:val="single"/>
              </w:rPr>
              <w:t>①废气</w:t>
            </w:r>
            <w:r>
              <w:rPr>
                <w:rFonts w:hint="eastAsia" w:ascii="Times New Roman" w:hAnsi="Times New Roman" w:cs="Times New Roman"/>
                <w:color w:val="0000FF"/>
                <w:kern w:val="2"/>
                <w:u w:val="single"/>
              </w:rPr>
              <w:t>：</w:t>
            </w:r>
            <w:r>
              <w:rPr>
                <w:rFonts w:ascii="Times New Roman" w:hAnsi="Times New Roman" w:cs="Times New Roman"/>
                <w:color w:val="0000FF"/>
                <w:kern w:val="2"/>
                <w:u w:val="single"/>
              </w:rPr>
              <w:t>项目产生的废气为</w:t>
            </w:r>
            <w:r>
              <w:rPr>
                <w:rFonts w:hint="eastAsia" w:ascii="Times New Roman" w:hAnsi="Times New Roman" w:cs="Times New Roman"/>
                <w:color w:val="0000FF"/>
                <w:kern w:val="2"/>
                <w:u w:val="single"/>
              </w:rPr>
              <w:t>沥青加热过程中产生的有机废气，沥青储罐大小呼吸废气、沥青成品出料废气及天然气导热油炉废气</w:t>
            </w:r>
            <w:r>
              <w:rPr>
                <w:rFonts w:ascii="Times New Roman" w:hAnsi="Times New Roman" w:cs="Times New Roman"/>
                <w:color w:val="0000FF"/>
                <w:kern w:val="2"/>
                <w:u w:val="single"/>
              </w:rPr>
              <w:t>。</w:t>
            </w:r>
          </w:p>
          <w:p w14:paraId="0C1872F3">
            <w:pPr>
              <w:pStyle w:val="71"/>
              <w:adjustRightInd/>
              <w:spacing w:line="360" w:lineRule="auto"/>
              <w:ind w:firstLine="480" w:firstLineChars="200"/>
              <w:jc w:val="both"/>
              <w:rPr>
                <w:rFonts w:ascii="Times New Roman" w:hAnsi="Times New Roman" w:cs="Times New Roman"/>
                <w:color w:val="0000FF"/>
                <w:kern w:val="2"/>
                <w:u w:val="single"/>
              </w:rPr>
            </w:pPr>
            <w:r>
              <w:rPr>
                <w:rFonts w:ascii="Times New Roman" w:hAnsi="Times New Roman" w:cs="Times New Roman"/>
                <w:color w:val="0000FF"/>
                <w:kern w:val="2"/>
                <w:u w:val="single"/>
              </w:rPr>
              <w:t>②废水</w:t>
            </w:r>
            <w:r>
              <w:rPr>
                <w:rFonts w:hint="eastAsia" w:ascii="Times New Roman" w:hAnsi="Times New Roman" w:cs="Times New Roman"/>
                <w:color w:val="0000FF"/>
                <w:kern w:val="2"/>
                <w:u w:val="single"/>
              </w:rPr>
              <w:t>：</w:t>
            </w:r>
            <w:r>
              <w:rPr>
                <w:rFonts w:ascii="Times New Roman" w:hAnsi="Times New Roman" w:cs="Times New Roman"/>
                <w:color w:val="0000FF"/>
                <w:kern w:val="2"/>
                <w:u w:val="single"/>
              </w:rPr>
              <w:t>本项目</w:t>
            </w:r>
            <w:r>
              <w:rPr>
                <w:rFonts w:hint="eastAsia" w:ascii="Times New Roman" w:hAnsi="Times New Roman" w:cs="Times New Roman"/>
                <w:color w:val="0000FF"/>
                <w:kern w:val="2"/>
                <w:u w:val="single"/>
              </w:rPr>
              <w:t>生产过程中产生的废水为地面冲洗废水</w:t>
            </w:r>
            <w:r>
              <w:rPr>
                <w:rFonts w:hint="eastAsia" w:ascii="Times New Roman" w:hAnsi="Times New Roman" w:cs="Times New Roman"/>
                <w:color w:val="0000FF"/>
                <w:kern w:val="2"/>
                <w:u w:val="single"/>
                <w:lang w:eastAsia="zh-CN"/>
              </w:rPr>
              <w:t>、</w:t>
            </w:r>
            <w:r>
              <w:rPr>
                <w:rFonts w:hint="eastAsia" w:ascii="Times New Roman" w:hAnsi="Times New Roman" w:cs="Times New Roman"/>
                <w:color w:val="0000FF"/>
                <w:kern w:val="2"/>
                <w:u w:val="single"/>
                <w:lang w:val="en-US" w:eastAsia="zh-CN"/>
              </w:rPr>
              <w:t>喷淋废水</w:t>
            </w:r>
            <w:r>
              <w:rPr>
                <w:rFonts w:ascii="Times New Roman" w:hAnsi="Times New Roman" w:cs="Times New Roman"/>
                <w:color w:val="0000FF"/>
                <w:kern w:val="2"/>
                <w:u w:val="single"/>
              </w:rPr>
              <w:t>。</w:t>
            </w:r>
          </w:p>
          <w:p w14:paraId="7E8BDA70">
            <w:pPr>
              <w:pStyle w:val="71"/>
              <w:adjustRightInd/>
              <w:spacing w:line="360" w:lineRule="auto"/>
              <w:ind w:firstLine="480" w:firstLineChars="200"/>
              <w:jc w:val="both"/>
              <w:rPr>
                <w:rFonts w:ascii="Times New Roman" w:hAnsi="Times New Roman" w:cs="Times New Roman"/>
                <w:color w:val="0000FF"/>
                <w:kern w:val="2"/>
                <w:u w:val="single"/>
              </w:rPr>
            </w:pPr>
            <w:r>
              <w:rPr>
                <w:rFonts w:ascii="Times New Roman" w:hAnsi="Times New Roman" w:cs="Times New Roman"/>
                <w:color w:val="0000FF"/>
                <w:kern w:val="2"/>
                <w:u w:val="single"/>
              </w:rPr>
              <w:t>③固体废物</w:t>
            </w:r>
            <w:r>
              <w:rPr>
                <w:rFonts w:hint="eastAsia" w:ascii="Times New Roman" w:hAnsi="Times New Roman" w:cs="Times New Roman"/>
                <w:color w:val="0000FF"/>
                <w:kern w:val="2"/>
                <w:u w:val="single"/>
              </w:rPr>
              <w:t>：</w:t>
            </w:r>
            <w:r>
              <w:rPr>
                <w:rFonts w:ascii="Times New Roman" w:hAnsi="Times New Roman" w:cs="Times New Roman"/>
                <w:color w:val="0000FF"/>
                <w:kern w:val="2"/>
                <w:u w:val="single"/>
              </w:rPr>
              <w:t>本项目产生的一般固体废物主要为</w:t>
            </w:r>
            <w:r>
              <w:rPr>
                <w:rFonts w:hint="eastAsia" w:ascii="Times New Roman" w:hAnsi="Times New Roman" w:cs="Times New Roman"/>
                <w:color w:val="0000FF"/>
                <w:kern w:val="2"/>
                <w:u w:val="single"/>
              </w:rPr>
              <w:t>：沥青渣</w:t>
            </w:r>
            <w:r>
              <w:rPr>
                <w:rFonts w:hint="eastAsia" w:ascii="Times New Roman" w:hAnsi="Times New Roman" w:cs="Times New Roman"/>
                <w:color w:val="0000FF"/>
                <w:kern w:val="2"/>
                <w:u w:val="single"/>
                <w:lang w:eastAsia="zh-CN"/>
              </w:rPr>
              <w:t>、</w:t>
            </w:r>
            <w:r>
              <w:rPr>
                <w:rFonts w:hint="eastAsia" w:ascii="Times New Roman" w:hAnsi="Times New Roman" w:cs="Times New Roman"/>
                <w:color w:val="0000FF"/>
                <w:kern w:val="2"/>
                <w:u w:val="single"/>
              </w:rPr>
              <w:t>废导热油、废机油</w:t>
            </w:r>
            <w:r>
              <w:rPr>
                <w:rFonts w:hint="eastAsia" w:ascii="Times New Roman" w:hAnsi="Times New Roman" w:cs="Times New Roman"/>
                <w:color w:val="0000FF"/>
                <w:kern w:val="2"/>
                <w:u w:val="single"/>
                <w:lang w:eastAsia="zh-CN"/>
              </w:rPr>
              <w:t>、</w:t>
            </w:r>
            <w:r>
              <w:rPr>
                <w:rFonts w:hint="eastAsia" w:ascii="Times New Roman" w:hAnsi="Times New Roman" w:cs="Times New Roman"/>
                <w:color w:val="0000FF"/>
                <w:kern w:val="2"/>
                <w:u w:val="single"/>
                <w:lang w:val="en-US" w:eastAsia="zh-CN"/>
              </w:rPr>
              <w:t>废UV灯、废活性炭</w:t>
            </w:r>
            <w:r>
              <w:rPr>
                <w:rFonts w:hint="eastAsia" w:ascii="Times New Roman" w:hAnsi="Times New Roman" w:cs="Times New Roman"/>
                <w:color w:val="0000FF"/>
                <w:kern w:val="2"/>
                <w:u w:val="single"/>
              </w:rPr>
              <w:t>；</w:t>
            </w:r>
            <w:r>
              <w:rPr>
                <w:rFonts w:ascii="Times New Roman" w:hAnsi="Times New Roman" w:cs="Times New Roman"/>
                <w:color w:val="0000FF"/>
                <w:kern w:val="2"/>
                <w:u w:val="single"/>
              </w:rPr>
              <w:t>生活垃圾。</w:t>
            </w:r>
          </w:p>
          <w:p w14:paraId="150E43ED">
            <w:pPr>
              <w:pStyle w:val="71"/>
              <w:adjustRightInd/>
              <w:spacing w:line="360" w:lineRule="auto"/>
              <w:ind w:firstLine="480" w:firstLineChars="200"/>
              <w:jc w:val="both"/>
              <w:rPr>
                <w:color w:val="auto"/>
              </w:rPr>
            </w:pPr>
            <w:r>
              <w:rPr>
                <w:rFonts w:ascii="Times New Roman" w:hAnsi="Times New Roman" w:cs="Times New Roman"/>
                <w:color w:val="0000FF"/>
                <w:kern w:val="2"/>
                <w:u w:val="single"/>
              </w:rPr>
              <w:t>④噪声</w:t>
            </w:r>
            <w:r>
              <w:rPr>
                <w:rFonts w:hint="eastAsia" w:ascii="Times New Roman" w:hAnsi="Times New Roman" w:cs="Times New Roman"/>
                <w:color w:val="0000FF"/>
                <w:kern w:val="2"/>
                <w:u w:val="single"/>
              </w:rPr>
              <w:t>：</w:t>
            </w:r>
            <w:r>
              <w:rPr>
                <w:rFonts w:ascii="Times New Roman" w:hAnsi="Times New Roman" w:cs="Times New Roman"/>
                <w:color w:val="0000FF"/>
                <w:kern w:val="2"/>
                <w:u w:val="single"/>
              </w:rPr>
              <w:t>项目噪声主要是</w:t>
            </w:r>
            <w:r>
              <w:rPr>
                <w:rFonts w:hint="eastAsia" w:ascii="Times New Roman" w:hAnsi="Times New Roman" w:cs="Times New Roman"/>
                <w:color w:val="0000FF"/>
                <w:kern w:val="2"/>
                <w:u w:val="single"/>
              </w:rPr>
              <w:t>搅拌器、螺旋杆、胶体磨机</w:t>
            </w:r>
            <w:r>
              <w:rPr>
                <w:rFonts w:ascii="Times New Roman" w:hAnsi="Times New Roman" w:cs="Times New Roman"/>
                <w:color w:val="0000FF"/>
                <w:kern w:val="2"/>
                <w:u w:val="single"/>
              </w:rPr>
              <w:t>等生产机械设备使用过</w:t>
            </w:r>
            <w:r>
              <w:rPr>
                <w:rFonts w:hint="eastAsia" w:ascii="Times New Roman" w:hAnsi="Times New Roman" w:cs="Times New Roman"/>
                <w:color w:val="0000FF"/>
                <w:kern w:val="2"/>
                <w:u w:val="single"/>
                <w:lang w:eastAsia="zh-CN"/>
              </w:rPr>
              <w:t>程中</w:t>
            </w:r>
            <w:r>
              <w:rPr>
                <w:rFonts w:ascii="Times New Roman" w:hAnsi="Times New Roman" w:cs="Times New Roman"/>
                <w:color w:val="0000FF"/>
                <w:kern w:val="2"/>
                <w:u w:val="single"/>
              </w:rPr>
              <w:t>生产的噪声及车辆运输噪声。</w:t>
            </w:r>
          </w:p>
        </w:tc>
      </w:tr>
      <w:tr w14:paraId="0C814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97" w:type="dxa"/>
            <w:vAlign w:val="center"/>
          </w:tcPr>
          <w:p w14:paraId="4447BE03">
            <w:pPr>
              <w:pStyle w:val="27"/>
              <w:adjustRightInd w:val="0"/>
              <w:snapToGrid w:val="0"/>
              <w:spacing w:before="0" w:beforeAutospacing="0" w:after="0" w:afterAutospacing="0"/>
              <w:jc w:val="center"/>
              <w:rPr>
                <w:rFonts w:cs="宋体"/>
                <w:color w:val="auto"/>
                <w:sz w:val="21"/>
                <w:szCs w:val="21"/>
              </w:rPr>
            </w:pPr>
            <w:r>
              <w:rPr>
                <w:rFonts w:hint="eastAsia" w:cs="宋体"/>
                <w:bCs/>
                <w:color w:val="auto"/>
                <w:kern w:val="2"/>
                <w:sz w:val="24"/>
                <w:szCs w:val="24"/>
              </w:rPr>
              <w:t>与项目有关的原有环境污染问题</w:t>
            </w:r>
          </w:p>
        </w:tc>
        <w:tc>
          <w:tcPr>
            <w:tcW w:w="8163" w:type="dxa"/>
          </w:tcPr>
          <w:p w14:paraId="743D8BBA">
            <w:pPr>
              <w:spacing w:line="360" w:lineRule="auto"/>
              <w:ind w:firstLine="480" w:firstLineChars="200"/>
              <w:rPr>
                <w:rFonts w:hint="eastAsia"/>
                <w:color w:val="0000FF"/>
                <w:sz w:val="24"/>
                <w:u w:val="single" w:color="auto"/>
                <w:lang w:val="en-US" w:eastAsia="zh-CN"/>
              </w:rPr>
            </w:pPr>
            <w:r>
              <w:rPr>
                <w:rFonts w:hint="eastAsia"/>
                <w:color w:val="0000FF"/>
                <w:sz w:val="24"/>
                <w:u w:val="single" w:color="auto"/>
              </w:rPr>
              <w:t>项目为新建项目，</w:t>
            </w:r>
            <w:r>
              <w:rPr>
                <w:rFonts w:hint="eastAsia"/>
                <w:color w:val="0000FF"/>
                <w:sz w:val="24"/>
                <w:u w:val="single" w:color="auto"/>
                <w:lang w:eastAsia="zh-CN"/>
              </w:rPr>
              <w:t>由于废气处理措施发生变动，本次评价为</w:t>
            </w:r>
            <w:r>
              <w:rPr>
                <w:rFonts w:hint="eastAsia"/>
                <w:color w:val="0000FF"/>
                <w:sz w:val="24"/>
                <w:u w:val="single" w:color="auto"/>
              </w:rPr>
              <w:t>重新报批</w:t>
            </w:r>
            <w:r>
              <w:rPr>
                <w:rFonts w:hint="eastAsia"/>
                <w:color w:val="0000FF"/>
                <w:sz w:val="24"/>
                <w:u w:val="single" w:color="auto"/>
                <w:lang w:eastAsia="zh-CN"/>
              </w:rPr>
              <w:t>。</w:t>
            </w:r>
            <w:r>
              <w:rPr>
                <w:rFonts w:hint="eastAsia" w:ascii="Times New Roman" w:hAnsi="Times New Roman" w:eastAsia="宋体" w:cs="Times New Roman"/>
                <w:color w:val="0000FF"/>
                <w:sz w:val="24"/>
                <w:szCs w:val="24"/>
                <w:u w:val="single" w:color="auto"/>
                <w:lang w:val="en-US" w:eastAsia="zh-CN"/>
              </w:rPr>
              <w:t>经现场勘查，</w:t>
            </w:r>
            <w:r>
              <w:rPr>
                <w:rFonts w:hint="eastAsia"/>
                <w:color w:val="0000FF"/>
                <w:sz w:val="24"/>
                <w:u w:val="single" w:color="auto"/>
                <w:lang w:val="en-US" w:eastAsia="zh-CN"/>
              </w:rPr>
              <w:t>项目已投产运营，</w:t>
            </w:r>
            <w:r>
              <w:rPr>
                <w:rFonts w:hint="eastAsia" w:ascii="Times New Roman" w:hAnsi="Times New Roman" w:eastAsia="宋体" w:cs="Times New Roman"/>
                <w:color w:val="0000FF"/>
                <w:sz w:val="24"/>
                <w:szCs w:val="24"/>
                <w:u w:val="single" w:color="auto"/>
                <w:lang w:val="en-US" w:eastAsia="zh-CN"/>
              </w:rPr>
              <w:t>项目主要存在的环境问题如下：</w:t>
            </w:r>
          </w:p>
          <w:p w14:paraId="3745876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0000FF"/>
                <w:sz w:val="24"/>
                <w:szCs w:val="24"/>
                <w:u w:val="single" w:color="auto"/>
                <w:lang w:val="en-US" w:eastAsia="zh-CN"/>
              </w:rPr>
            </w:pPr>
            <w:r>
              <w:rPr>
                <w:rFonts w:hint="eastAsia" w:ascii="Times New Roman" w:hAnsi="Times New Roman" w:eastAsia="宋体" w:cs="Times New Roman"/>
                <w:b/>
                <w:bCs/>
                <w:color w:val="0000FF"/>
                <w:sz w:val="24"/>
                <w:szCs w:val="24"/>
                <w:u w:val="single" w:color="auto"/>
                <w:lang w:val="en-US" w:eastAsia="zh-CN"/>
              </w:rPr>
              <w:t>存在的环境问题</w:t>
            </w:r>
          </w:p>
          <w:p w14:paraId="30BFCEF7">
            <w:pPr>
              <w:spacing w:line="360" w:lineRule="auto"/>
              <w:ind w:firstLine="480" w:firstLineChars="200"/>
              <w:rPr>
                <w:rFonts w:hint="default"/>
                <w:color w:val="0000FF"/>
                <w:sz w:val="24"/>
                <w:u w:val="single" w:color="auto"/>
                <w:lang w:val="en-US" w:eastAsia="zh-CN"/>
              </w:rPr>
            </w:pPr>
            <w:r>
              <w:rPr>
                <w:rFonts w:hint="eastAsia"/>
                <w:color w:val="0000FF"/>
                <w:sz w:val="24"/>
                <w:u w:val="single" w:color="auto"/>
                <w:lang w:val="en-US" w:eastAsia="zh-CN"/>
              </w:rPr>
              <w:t>（1）项目废气处理措施喷淋塔阀门漏水；</w:t>
            </w:r>
          </w:p>
          <w:p w14:paraId="51DA9EA8">
            <w:pPr>
              <w:spacing w:line="360" w:lineRule="auto"/>
              <w:ind w:firstLine="480" w:firstLineChars="200"/>
              <w:rPr>
                <w:rFonts w:hint="default"/>
                <w:color w:val="0000FF"/>
                <w:sz w:val="24"/>
                <w:u w:val="single" w:color="auto"/>
                <w:lang w:val="en-US" w:eastAsia="zh-CN"/>
              </w:rPr>
            </w:pPr>
            <w:r>
              <w:rPr>
                <w:rFonts w:hint="eastAsia"/>
                <w:color w:val="0000FF"/>
                <w:sz w:val="24"/>
                <w:u w:val="single" w:color="auto"/>
                <w:lang w:val="en-US" w:eastAsia="zh-CN"/>
              </w:rPr>
              <w:t>（2）原料露天堆放；</w:t>
            </w:r>
          </w:p>
          <w:p w14:paraId="74340561">
            <w:pPr>
              <w:spacing w:line="360" w:lineRule="auto"/>
              <w:ind w:firstLine="480" w:firstLineChars="200"/>
              <w:rPr>
                <w:rFonts w:hint="eastAsia"/>
                <w:color w:val="0000FF"/>
                <w:sz w:val="24"/>
                <w:u w:val="single" w:color="auto"/>
              </w:rPr>
            </w:pPr>
            <w:r>
              <w:rPr>
                <w:rFonts w:hint="eastAsia"/>
                <w:color w:val="0000FF"/>
                <w:sz w:val="24"/>
                <w:u w:val="single" w:color="auto"/>
                <w:lang w:val="en-US" w:eastAsia="zh-CN"/>
              </w:rPr>
              <w:t>（3）项目危险废物暂存间未设置标识牌，地面未进行防渗处理。</w:t>
            </w:r>
          </w:p>
          <w:p w14:paraId="2B95D724">
            <w:pPr>
              <w:spacing w:line="360" w:lineRule="auto"/>
              <w:ind w:firstLine="482" w:firstLineChars="200"/>
              <w:rPr>
                <w:rFonts w:hint="default"/>
                <w:color w:val="0000FF"/>
                <w:sz w:val="24"/>
                <w:u w:val="single" w:color="auto"/>
                <w:lang w:val="en-US"/>
              </w:rPr>
            </w:pPr>
            <w:r>
              <w:rPr>
                <w:rFonts w:hint="eastAsia" w:ascii="Times New Roman" w:hAnsi="Times New Roman" w:eastAsia="宋体" w:cs="Times New Roman"/>
                <w:b/>
                <w:bCs/>
                <w:color w:val="0000FF"/>
                <w:sz w:val="24"/>
                <w:szCs w:val="24"/>
                <w:u w:val="single" w:color="auto"/>
                <w:lang w:val="en-US" w:eastAsia="zh-CN"/>
              </w:rPr>
              <w:t>本次环评整改建议</w:t>
            </w:r>
          </w:p>
          <w:p w14:paraId="1DF8BB86">
            <w:pPr>
              <w:numPr>
                <w:ilvl w:val="0"/>
                <w:numId w:val="5"/>
              </w:numPr>
              <w:spacing w:line="360" w:lineRule="auto"/>
              <w:ind w:firstLine="480" w:firstLineChars="200"/>
              <w:rPr>
                <w:rFonts w:hint="eastAsia"/>
                <w:color w:val="0000FF"/>
                <w:sz w:val="24"/>
                <w:u w:val="single" w:color="auto"/>
                <w:lang w:val="en-US" w:eastAsia="zh-CN"/>
              </w:rPr>
            </w:pPr>
            <w:r>
              <w:rPr>
                <w:rFonts w:hint="eastAsia"/>
                <w:color w:val="0000FF"/>
                <w:sz w:val="24"/>
                <w:u w:val="single" w:color="auto"/>
                <w:lang w:val="en-US" w:eastAsia="zh-CN"/>
              </w:rPr>
              <w:t>维修废气处理措施喷淋塔漏水点，确保运行期间无废水滴落；</w:t>
            </w:r>
          </w:p>
          <w:p w14:paraId="5B1EC3EF">
            <w:pPr>
              <w:numPr>
                <w:ilvl w:val="0"/>
                <w:numId w:val="5"/>
              </w:numPr>
              <w:spacing w:line="360" w:lineRule="auto"/>
              <w:ind w:firstLine="480" w:firstLineChars="200"/>
              <w:rPr>
                <w:rFonts w:hint="default"/>
                <w:color w:val="0000FF"/>
                <w:sz w:val="24"/>
                <w:u w:val="single" w:color="auto"/>
                <w:lang w:val="en-US" w:eastAsia="zh-CN"/>
              </w:rPr>
            </w:pPr>
            <w:r>
              <w:rPr>
                <w:rFonts w:hint="eastAsia"/>
                <w:color w:val="0000FF"/>
                <w:sz w:val="24"/>
                <w:u w:val="single" w:color="auto"/>
                <w:lang w:val="en-US" w:eastAsia="zh-CN"/>
              </w:rPr>
              <w:t>项目原材料不得露天堆放，全部转移至原料库储存，做到</w:t>
            </w:r>
            <w:r>
              <w:rPr>
                <w:rFonts w:hint="default" w:ascii="Times New Roman" w:hAnsi="Times New Roman" w:eastAsia="宋体" w:cs="Times New Roman"/>
                <w:color w:val="0000FF"/>
                <w:sz w:val="24"/>
                <w:szCs w:val="24"/>
                <w:u w:val="single" w:color="auto"/>
              </w:rPr>
              <w:t>防风、防雨、防晒、防渗漏</w:t>
            </w:r>
            <w:r>
              <w:rPr>
                <w:rFonts w:hint="eastAsia" w:ascii="Times New Roman" w:hAnsi="Times New Roman" w:cs="Times New Roman"/>
                <w:color w:val="0000FF"/>
                <w:sz w:val="24"/>
                <w:szCs w:val="24"/>
                <w:u w:val="single" w:color="auto"/>
                <w:lang w:eastAsia="zh-CN"/>
              </w:rPr>
              <w:t>；</w:t>
            </w:r>
          </w:p>
          <w:p w14:paraId="0D420EB6">
            <w:pPr>
              <w:spacing w:line="360" w:lineRule="auto"/>
              <w:ind w:firstLine="480" w:firstLineChars="200"/>
              <w:rPr>
                <w:rFonts w:hint="default" w:eastAsia="宋体"/>
                <w:color w:val="0000FF"/>
                <w:sz w:val="24"/>
                <w:u w:val="single" w:color="auto"/>
                <w:lang w:val="en-US" w:eastAsia="zh-CN"/>
              </w:rPr>
            </w:pPr>
            <w:r>
              <w:rPr>
                <w:rFonts w:hint="eastAsia"/>
                <w:color w:val="0000FF"/>
                <w:sz w:val="24"/>
                <w:u w:val="single" w:color="auto"/>
                <w:lang w:eastAsia="zh-CN"/>
              </w:rPr>
              <w:t>（</w:t>
            </w:r>
            <w:r>
              <w:rPr>
                <w:rFonts w:hint="eastAsia"/>
                <w:color w:val="0000FF"/>
                <w:sz w:val="24"/>
                <w:u w:val="single" w:color="auto"/>
                <w:lang w:val="en-US" w:eastAsia="zh-CN"/>
              </w:rPr>
              <w:t>3</w:t>
            </w:r>
            <w:r>
              <w:rPr>
                <w:rFonts w:hint="eastAsia"/>
                <w:color w:val="0000FF"/>
                <w:sz w:val="24"/>
                <w:u w:val="single" w:color="auto"/>
                <w:lang w:eastAsia="zh-CN"/>
              </w:rPr>
              <w:t>）</w:t>
            </w:r>
            <w:r>
              <w:rPr>
                <w:rFonts w:hint="eastAsia"/>
                <w:color w:val="0000FF"/>
                <w:sz w:val="24"/>
                <w:u w:val="single" w:color="auto"/>
                <w:lang w:val="en-US" w:eastAsia="zh-CN"/>
              </w:rPr>
              <w:t>危险废物暂存间按</w:t>
            </w:r>
            <w:r>
              <w:rPr>
                <w:rFonts w:hint="default" w:ascii="Times New Roman" w:hAnsi="Times New Roman" w:eastAsia="宋体" w:cs="Times New Roman"/>
                <w:color w:val="0000FF"/>
                <w:sz w:val="24"/>
                <w:szCs w:val="24"/>
                <w:u w:val="single" w:color="auto"/>
              </w:rPr>
              <w:t>《危险废物贮存污染控制标准》（GB18597-20</w:t>
            </w:r>
            <w:r>
              <w:rPr>
                <w:rFonts w:hint="eastAsia" w:ascii="Times New Roman" w:hAnsi="Times New Roman" w:cs="Times New Roman"/>
                <w:color w:val="0000FF"/>
                <w:sz w:val="24"/>
                <w:szCs w:val="24"/>
                <w:u w:val="single" w:color="auto"/>
                <w:lang w:val="en-US" w:eastAsia="zh-CN"/>
              </w:rPr>
              <w:t>23</w:t>
            </w:r>
            <w:r>
              <w:rPr>
                <w:rFonts w:hint="default" w:ascii="Times New Roman" w:hAnsi="Times New Roman" w:eastAsia="宋体" w:cs="Times New Roman"/>
                <w:color w:val="0000FF"/>
                <w:sz w:val="24"/>
                <w:szCs w:val="24"/>
                <w:u w:val="single" w:color="auto"/>
              </w:rPr>
              <w:t>）</w:t>
            </w:r>
            <w:r>
              <w:rPr>
                <w:rFonts w:hint="eastAsia" w:ascii="Times New Roman" w:hAnsi="Times New Roman" w:cs="Times New Roman"/>
                <w:color w:val="0000FF"/>
                <w:sz w:val="24"/>
                <w:szCs w:val="24"/>
                <w:u w:val="single" w:color="auto"/>
                <w:lang w:eastAsia="zh-CN"/>
              </w:rPr>
              <w:t>中</w:t>
            </w:r>
            <w:r>
              <w:rPr>
                <w:rFonts w:hint="eastAsia" w:ascii="Times New Roman" w:hAnsi="Times New Roman" w:cs="Times New Roman"/>
                <w:color w:val="0000FF"/>
                <w:sz w:val="24"/>
                <w:szCs w:val="24"/>
                <w:u w:val="single" w:color="auto"/>
                <w:lang w:val="en-US" w:eastAsia="zh-CN"/>
              </w:rPr>
              <w:t>6.1.4的防渗要求进行防渗，并按要求</w:t>
            </w:r>
            <w:r>
              <w:rPr>
                <w:rFonts w:hint="eastAsia"/>
                <w:color w:val="0000FF"/>
                <w:sz w:val="24"/>
                <w:u w:val="single" w:color="auto"/>
                <w:lang w:val="en-US" w:eastAsia="zh-CN"/>
              </w:rPr>
              <w:t>设置标识牌。</w:t>
            </w:r>
          </w:p>
          <w:p w14:paraId="71DDF6F8">
            <w:pPr>
              <w:spacing w:line="360" w:lineRule="auto"/>
              <w:ind w:firstLine="482" w:firstLineChars="200"/>
              <w:rPr>
                <w:rFonts w:hint="default" w:eastAsia="宋体"/>
                <w:b/>
                <w:bCs/>
                <w:color w:val="0000FF"/>
                <w:sz w:val="24"/>
                <w:u w:val="single" w:color="auto"/>
                <w:lang w:val="en-US" w:eastAsia="zh-CN"/>
              </w:rPr>
            </w:pPr>
            <w:r>
              <w:rPr>
                <w:rFonts w:hint="eastAsia"/>
                <w:b/>
                <w:bCs/>
                <w:color w:val="0000FF"/>
                <w:sz w:val="24"/>
                <w:u w:val="single" w:color="auto"/>
                <w:lang w:val="en-US" w:eastAsia="zh-CN"/>
              </w:rPr>
              <w:t>区域主要污染源</w:t>
            </w:r>
          </w:p>
          <w:p w14:paraId="014C837D">
            <w:pPr>
              <w:spacing w:line="360" w:lineRule="auto"/>
              <w:ind w:firstLine="480" w:firstLineChars="200"/>
              <w:rPr>
                <w:bCs/>
                <w:color w:val="auto"/>
                <w:sz w:val="24"/>
              </w:rPr>
            </w:pPr>
            <w:r>
              <w:rPr>
                <w:rFonts w:hint="eastAsia" w:ascii="Times New Roman" w:hAnsi="Times New Roman" w:eastAsia="宋体" w:cs="Times New Roman"/>
                <w:color w:val="0000FF"/>
                <w:kern w:val="2"/>
                <w:sz w:val="24"/>
                <w:szCs w:val="24"/>
                <w:u w:val="single" w:color="auto"/>
                <w:lang w:val="en-US" w:eastAsia="zh-CN" w:bidi="ar-SA"/>
              </w:rPr>
              <w:t>项目区域主要污染源为项目东面广西交科沥青有限公司、广西金天地改性沥青有限公司生产过程中产生的苯并芘、沥青烟、非甲烷总烃、臭气等，以及城市道路来往车辆产生的扬尘、汽车尾气和</w:t>
            </w:r>
            <w:r>
              <w:rPr>
                <w:rFonts w:hint="eastAsia" w:cs="Times New Roman"/>
                <w:color w:val="0000FF"/>
                <w:kern w:val="2"/>
                <w:sz w:val="24"/>
                <w:szCs w:val="24"/>
                <w:u w:val="single" w:color="auto"/>
                <w:lang w:val="en-US" w:eastAsia="zh-CN" w:bidi="ar-SA"/>
              </w:rPr>
              <w:t>噪声</w:t>
            </w:r>
            <w:r>
              <w:rPr>
                <w:rFonts w:hint="eastAsia" w:ascii="Times New Roman" w:hAnsi="Times New Roman" w:eastAsia="宋体" w:cs="Times New Roman"/>
                <w:color w:val="0000FF"/>
                <w:kern w:val="2"/>
                <w:sz w:val="24"/>
                <w:szCs w:val="24"/>
                <w:u w:val="single" w:color="auto"/>
                <w:lang w:val="en-US" w:eastAsia="zh-CN" w:bidi="ar-SA"/>
              </w:rPr>
              <w:t>。</w:t>
            </w:r>
          </w:p>
        </w:tc>
      </w:tr>
    </w:tbl>
    <w:p w14:paraId="1609EDEC">
      <w:pPr>
        <w:pStyle w:val="27"/>
        <w:jc w:val="center"/>
        <w:rPr>
          <w:rFonts w:ascii="黑体" w:hAnsi="黑体" w:eastAsia="黑体"/>
          <w:snapToGrid w:val="0"/>
          <w:color w:val="auto"/>
          <w:sz w:val="36"/>
          <w:szCs w:val="36"/>
        </w:rPr>
        <w:sectPr>
          <w:pgSz w:w="11906" w:h="16838"/>
          <w:pgMar w:top="1701" w:right="1531" w:bottom="1701" w:left="1531" w:header="851" w:footer="1361" w:gutter="0"/>
          <w:pgBorders>
            <w:top w:val="none" w:sz="0" w:space="0"/>
            <w:left w:val="none" w:sz="0" w:space="0"/>
            <w:bottom w:val="none" w:sz="0" w:space="0"/>
            <w:right w:val="none" w:sz="0" w:space="0"/>
          </w:pgBorders>
          <w:pgNumType w:fmt="decimal"/>
          <w:cols w:space="720" w:num="1"/>
          <w:docGrid w:linePitch="312" w:charSpace="0"/>
        </w:sectPr>
      </w:pPr>
    </w:p>
    <w:p w14:paraId="0814E981">
      <w:pPr>
        <w:pStyle w:val="27"/>
        <w:jc w:val="center"/>
        <w:outlineLvl w:val="0"/>
        <w:rPr>
          <w:rFonts w:ascii="黑体" w:hAnsi="黑体" w:eastAsia="黑体"/>
          <w:snapToGrid w:val="0"/>
          <w:color w:val="auto"/>
          <w:sz w:val="30"/>
          <w:szCs w:val="30"/>
        </w:rPr>
      </w:pPr>
      <w:bookmarkStart w:id="8" w:name="_Toc26399"/>
      <w:r>
        <w:rPr>
          <w:rFonts w:hint="eastAsia" w:ascii="黑体" w:hAnsi="黑体" w:eastAsia="黑体"/>
          <w:snapToGrid w:val="0"/>
          <w:color w:val="auto"/>
          <w:sz w:val="30"/>
          <w:szCs w:val="30"/>
        </w:rPr>
        <w:t>三、区域环境质量现状、环境保护目标及评价标准</w:t>
      </w:r>
      <w:bookmarkEnd w:id="8"/>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430"/>
      </w:tblGrid>
      <w:tr w14:paraId="1A5D8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88" w:hRule="atLeast"/>
          <w:jc w:val="center"/>
        </w:trPr>
        <w:tc>
          <w:tcPr>
            <w:tcW w:w="631" w:type="dxa"/>
            <w:vAlign w:val="center"/>
          </w:tcPr>
          <w:p w14:paraId="46A9CA84">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区域</w:t>
            </w:r>
          </w:p>
          <w:p w14:paraId="5CF36CB4">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环境</w:t>
            </w:r>
          </w:p>
          <w:p w14:paraId="2570E14F">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质量</w:t>
            </w:r>
          </w:p>
          <w:p w14:paraId="3CCC50F7">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现状</w:t>
            </w:r>
          </w:p>
        </w:tc>
        <w:tc>
          <w:tcPr>
            <w:tcW w:w="8430" w:type="dxa"/>
            <w:vAlign w:val="center"/>
          </w:tcPr>
          <w:p w14:paraId="43AE192A">
            <w:pPr>
              <w:spacing w:line="360" w:lineRule="auto"/>
              <w:ind w:firstLine="482" w:firstLineChars="200"/>
              <w:rPr>
                <w:b/>
                <w:color w:val="auto"/>
                <w:sz w:val="24"/>
              </w:rPr>
            </w:pPr>
            <w:r>
              <w:rPr>
                <w:b/>
                <w:color w:val="auto"/>
                <w:sz w:val="24"/>
              </w:rPr>
              <w:t>1、大气环境质量现状</w:t>
            </w:r>
          </w:p>
          <w:p w14:paraId="3C94560F">
            <w:pPr>
              <w:spacing w:line="360" w:lineRule="auto"/>
              <w:ind w:firstLine="480" w:firstLineChars="200"/>
              <w:rPr>
                <w:b/>
                <w:color w:val="auto"/>
                <w:sz w:val="24"/>
              </w:rPr>
            </w:pPr>
            <w:bookmarkStart w:id="9" w:name="OLE_LINK56"/>
            <w:bookmarkEnd w:id="9"/>
            <w:r>
              <w:rPr>
                <w:rFonts w:hint="eastAsia"/>
                <w:bCs/>
                <w:color w:val="auto"/>
                <w:sz w:val="24"/>
              </w:rPr>
              <w:t>项目所在区域为环境空气质量达标区，详见《</w:t>
            </w:r>
            <w:r>
              <w:rPr>
                <w:rFonts w:hint="eastAsia"/>
                <w:bCs/>
                <w:color w:val="auto"/>
                <w:sz w:val="24"/>
                <w:lang w:eastAsia="zh-CN"/>
              </w:rPr>
              <w:t>钦州港沥青仓储加工贸易基地（重大变动）</w:t>
            </w:r>
            <w:r>
              <w:rPr>
                <w:rFonts w:hint="eastAsia"/>
                <w:bCs/>
                <w:color w:val="auto"/>
                <w:sz w:val="24"/>
              </w:rPr>
              <w:t>大气环境影响专题评价报告》。</w:t>
            </w:r>
          </w:p>
          <w:p w14:paraId="6A7B6DDF">
            <w:pPr>
              <w:spacing w:line="360" w:lineRule="auto"/>
              <w:ind w:firstLine="482" w:firstLineChars="200"/>
              <w:rPr>
                <w:b/>
                <w:color w:val="auto"/>
                <w:sz w:val="24"/>
              </w:rPr>
            </w:pPr>
            <w:r>
              <w:rPr>
                <w:b/>
                <w:color w:val="auto"/>
                <w:sz w:val="24"/>
              </w:rPr>
              <w:t>2、</w:t>
            </w:r>
            <w:r>
              <w:rPr>
                <w:rFonts w:hint="eastAsia"/>
                <w:b/>
                <w:color w:val="auto"/>
                <w:sz w:val="24"/>
              </w:rPr>
              <w:t>海</w:t>
            </w:r>
            <w:r>
              <w:rPr>
                <w:b/>
                <w:color w:val="auto"/>
                <w:sz w:val="24"/>
              </w:rPr>
              <w:t>水环境质量现状</w:t>
            </w:r>
          </w:p>
          <w:p w14:paraId="4E21B5C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auto"/>
                <w:sz w:val="24"/>
              </w:rPr>
            </w:pPr>
            <w:r>
              <w:rPr>
                <w:rFonts w:hint="eastAsia"/>
                <w:color w:val="auto"/>
                <w:sz w:val="24"/>
              </w:rPr>
              <w:t>项目周边水体主要为西面</w:t>
            </w:r>
            <w:r>
              <w:rPr>
                <w:rFonts w:hint="default" w:ascii="Times New Roman" w:hAnsi="Times New Roman" w:cs="Times New Roman"/>
                <w:color w:val="auto"/>
                <w:sz w:val="24"/>
              </w:rPr>
              <w:t>约</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00m外</w:t>
            </w:r>
            <w:r>
              <w:rPr>
                <w:rFonts w:hint="eastAsia"/>
                <w:color w:val="auto"/>
                <w:sz w:val="24"/>
              </w:rPr>
              <w:t>的钦州湾海域，根据《广西壮族自治区人民政府办公厅关于印发广西壮族自治区近岸海域环境功能区划调整方案的通知》（桂政办发</w:t>
            </w:r>
            <w:r>
              <w:rPr>
                <w:rFonts w:hint="default" w:ascii="Times New Roman" w:hAnsi="Times New Roman" w:cs="Times New Roman"/>
                <w:color w:val="auto"/>
                <w:sz w:val="24"/>
              </w:rPr>
              <w:t>〔2011〕74</w:t>
            </w:r>
            <w:r>
              <w:rPr>
                <w:rFonts w:hint="eastAsia"/>
                <w:color w:val="auto"/>
                <w:sz w:val="24"/>
              </w:rPr>
              <w:t>号），本项目周边海域的环境功能区名称为钦州港果子山港口区（代码</w:t>
            </w:r>
            <w:r>
              <w:rPr>
                <w:rFonts w:hint="default" w:ascii="Times New Roman" w:hAnsi="Times New Roman" w:cs="Times New Roman"/>
                <w:color w:val="auto"/>
                <w:sz w:val="24"/>
              </w:rPr>
              <w:t>GX058DⅣ</w:t>
            </w:r>
            <w:r>
              <w:rPr>
                <w:rFonts w:hint="eastAsia"/>
                <w:color w:val="auto"/>
                <w:sz w:val="24"/>
              </w:rPr>
              <w:t>），其主导功能为港口、工业用海，水质目标为四类海水。</w:t>
            </w:r>
          </w:p>
          <w:p w14:paraId="24485A6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4"/>
                <w:szCs w:val="24"/>
                <w:highlight w:val="none"/>
                <w:u w:val="none"/>
                <w:lang w:val="en-US" w:eastAsia="zh-CN" w:bidi="ar-SA"/>
              </w:rPr>
            </w:pPr>
            <w:r>
              <w:rPr>
                <w:rFonts w:hint="eastAsia" w:ascii="Times New Roman" w:hAnsi="Times New Roman" w:eastAsia="宋体" w:cs="Times New Roman"/>
                <w:color w:val="auto"/>
                <w:kern w:val="2"/>
                <w:sz w:val="24"/>
                <w:szCs w:val="24"/>
                <w:highlight w:val="none"/>
                <w:u w:val="none"/>
                <w:lang w:val="en-US" w:eastAsia="zh-CN" w:bidi="ar-SA"/>
              </w:rPr>
              <w:t>项目地面冲洗水经隔油沉淀池处理后排入市政污水管网、生活污水经化粪池处理后排入市政污水管网、初期雨水经雨水隔油沉淀池处理后排入市政污水管网，地表水评价等级为水污染影响型三级B。根据《环境影响评价技术导则  地表水环境》</w:t>
            </w:r>
            <w:r>
              <w:rPr>
                <w:rFonts w:hint="eastAsia" w:ascii="宋体" w:hAnsi="宋体" w:eastAsia="宋体" w:cs="宋体"/>
                <w:color w:val="auto"/>
                <w:kern w:val="2"/>
                <w:sz w:val="24"/>
                <w:szCs w:val="24"/>
                <w:highlight w:val="none"/>
                <w:u w:val="none"/>
                <w:lang w:val="en-US" w:eastAsia="zh-CN" w:bidi="ar-SA"/>
              </w:rPr>
              <w:t>(</w:t>
            </w:r>
            <w:r>
              <w:rPr>
                <w:rFonts w:hint="eastAsia" w:ascii="Times New Roman" w:hAnsi="Times New Roman" w:eastAsia="宋体" w:cs="Times New Roman"/>
                <w:color w:val="auto"/>
                <w:kern w:val="2"/>
                <w:sz w:val="24"/>
                <w:szCs w:val="24"/>
                <w:highlight w:val="none"/>
                <w:u w:val="none"/>
                <w:lang w:val="en-US" w:eastAsia="zh-CN" w:bidi="ar-SA"/>
              </w:rPr>
              <w:t>HJ2.3-2018</w:t>
            </w:r>
            <w:r>
              <w:rPr>
                <w:rFonts w:hint="eastAsia" w:ascii="宋体" w:hAnsi="宋体" w:eastAsia="宋体" w:cs="宋体"/>
                <w:color w:val="auto"/>
                <w:kern w:val="2"/>
                <w:sz w:val="24"/>
                <w:szCs w:val="24"/>
                <w:highlight w:val="none"/>
                <w:u w:val="none"/>
                <w:lang w:val="en-US" w:eastAsia="zh-CN" w:bidi="ar-SA"/>
              </w:rPr>
              <w:t>)</w:t>
            </w:r>
            <w:r>
              <w:rPr>
                <w:rFonts w:hint="eastAsia" w:ascii="Times New Roman" w:hAnsi="Times New Roman" w:eastAsia="宋体" w:cs="Times New Roman"/>
                <w:color w:val="auto"/>
                <w:kern w:val="2"/>
                <w:sz w:val="24"/>
                <w:szCs w:val="24"/>
                <w:highlight w:val="none"/>
                <w:u w:val="none"/>
                <w:lang w:val="en-US" w:eastAsia="zh-CN" w:bidi="ar-SA"/>
              </w:rPr>
              <w:t>，对于评价等级为三级B的项目可以不用调查项目所在区域附近近三年的地表水环境质量现状，项目不对项目所在区域附近地表水环境质量现状进行调查。</w:t>
            </w:r>
          </w:p>
          <w:p w14:paraId="48830EE3">
            <w:pPr>
              <w:spacing w:line="360" w:lineRule="auto"/>
              <w:ind w:firstLine="482" w:firstLineChars="200"/>
              <w:rPr>
                <w:b/>
                <w:color w:val="auto"/>
                <w:sz w:val="24"/>
              </w:rPr>
            </w:pPr>
            <w:r>
              <w:rPr>
                <w:rFonts w:hint="eastAsia"/>
                <w:b/>
                <w:color w:val="auto"/>
                <w:sz w:val="24"/>
              </w:rPr>
              <w:t>3</w:t>
            </w:r>
            <w:r>
              <w:rPr>
                <w:rFonts w:hint="eastAsia"/>
                <w:b/>
                <w:color w:val="auto"/>
                <w:sz w:val="24"/>
                <w:lang w:eastAsia="zh-CN"/>
              </w:rPr>
              <w:t>、</w:t>
            </w:r>
            <w:r>
              <w:rPr>
                <w:b/>
                <w:color w:val="auto"/>
                <w:sz w:val="24"/>
              </w:rPr>
              <w:t>声环境质量现状</w:t>
            </w:r>
          </w:p>
          <w:p w14:paraId="37A39529">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宋体"/>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项目位于</w:t>
            </w:r>
            <w:r>
              <w:rPr>
                <w:rFonts w:hint="eastAsia" w:ascii="宋体" w:hAnsi="宋体" w:cs="宋体"/>
                <w:color w:val="auto"/>
                <w:sz w:val="24"/>
                <w:szCs w:val="24"/>
              </w:rPr>
              <w:t>钦州市钦州港片区钦州港经济开发区</w:t>
            </w:r>
            <w:r>
              <w:rPr>
                <w:rFonts w:hint="eastAsia" w:ascii="宋体" w:hAnsi="宋体" w:cs="宋体"/>
                <w:color w:val="auto"/>
                <w:sz w:val="24"/>
                <w:szCs w:val="24"/>
                <w:lang w:val="en-US" w:eastAsia="zh-CN"/>
              </w:rPr>
              <w:t>群星街北面、逸仙路西面</w:t>
            </w:r>
            <w:r>
              <w:rPr>
                <w:rFonts w:hint="eastAsia" w:ascii="宋体" w:hAnsi="宋体" w:cs="宋体"/>
                <w:color w:val="auto"/>
                <w:sz w:val="24"/>
                <w:szCs w:val="24"/>
              </w:rPr>
              <w:t>地块</w:t>
            </w:r>
            <w:r>
              <w:rPr>
                <w:rFonts w:hint="default" w:ascii="Times New Roman" w:hAnsi="Times New Roman" w:cs="Times New Roman"/>
                <w:bCs/>
                <w:color w:val="auto"/>
                <w:sz w:val="24"/>
                <w:szCs w:val="24"/>
                <w:highlight w:val="none"/>
                <w:u w:val="none"/>
                <w:lang w:val="en-US" w:eastAsia="zh-CN"/>
              </w:rPr>
              <w:t>，</w:t>
            </w:r>
            <w:r>
              <w:rPr>
                <w:rFonts w:hint="eastAsia" w:ascii="Times New Roman" w:hAnsi="Times New Roman" w:cs="Times New Roman"/>
                <w:bCs/>
                <w:color w:val="auto"/>
                <w:sz w:val="24"/>
                <w:szCs w:val="24"/>
                <w:highlight w:val="none"/>
                <w:u w:val="none"/>
                <w:lang w:val="en-US" w:eastAsia="zh-CN"/>
              </w:rPr>
              <w:t>根据《钦州市中心城区声环境功能区划图》</w:t>
            </w:r>
            <w:r>
              <w:rPr>
                <w:rFonts w:hint="eastAsia" w:cs="Times New Roman"/>
                <w:bCs/>
                <w:color w:val="auto"/>
                <w:sz w:val="24"/>
                <w:szCs w:val="24"/>
                <w:highlight w:val="none"/>
                <w:u w:val="none"/>
                <w:lang w:val="en-US" w:eastAsia="zh-CN"/>
              </w:rPr>
              <w:t>（附图7）</w:t>
            </w:r>
            <w:r>
              <w:rPr>
                <w:rFonts w:hint="eastAsia" w:ascii="Times New Roman" w:hAnsi="Times New Roman" w:cs="Times New Roman"/>
                <w:bCs/>
                <w:color w:val="auto"/>
                <w:sz w:val="24"/>
                <w:szCs w:val="24"/>
                <w:highlight w:val="none"/>
                <w:u w:val="none"/>
                <w:lang w:val="en-US" w:eastAsia="zh-CN"/>
              </w:rPr>
              <w:t>，项目位于</w:t>
            </w:r>
            <w:r>
              <w:rPr>
                <w:rFonts w:hint="eastAsia" w:ascii="Times New Roman" w:hAnsi="Times New Roman" w:cs="Times New Roman"/>
                <w:color w:val="auto"/>
                <w:sz w:val="24"/>
                <w:szCs w:val="32"/>
                <w:highlight w:val="none"/>
                <w:u w:val="none"/>
                <w:lang w:val="en-US" w:eastAsia="zh-CN"/>
              </w:rPr>
              <w:t>3</w:t>
            </w:r>
            <w:r>
              <w:rPr>
                <w:rFonts w:hint="default" w:ascii="Times New Roman" w:hAnsi="Times New Roman" w:cs="Times New Roman"/>
                <w:color w:val="auto"/>
                <w:sz w:val="24"/>
                <w:szCs w:val="32"/>
                <w:highlight w:val="none"/>
                <w:u w:val="none"/>
              </w:rPr>
              <w:t>类环境功能区，执行《声环境质量标准》（GB3096-2008）</w:t>
            </w:r>
            <w:r>
              <w:rPr>
                <w:rFonts w:hint="eastAsia" w:ascii="Times New Roman" w:hAnsi="Times New Roman" w:cs="Times New Roman"/>
                <w:color w:val="auto"/>
                <w:sz w:val="24"/>
                <w:szCs w:val="32"/>
                <w:highlight w:val="none"/>
                <w:u w:val="none"/>
                <w:lang w:val="en-US" w:eastAsia="zh-CN"/>
              </w:rPr>
              <w:t>3</w:t>
            </w:r>
            <w:r>
              <w:rPr>
                <w:rFonts w:hint="default" w:ascii="Times New Roman" w:hAnsi="Times New Roman" w:cs="Times New Roman"/>
                <w:color w:val="auto"/>
                <w:sz w:val="24"/>
                <w:szCs w:val="32"/>
                <w:highlight w:val="none"/>
                <w:u w:val="none"/>
              </w:rPr>
              <w:t>类标准</w:t>
            </w:r>
            <w:r>
              <w:rPr>
                <w:rFonts w:hint="default" w:ascii="Times New Roman" w:hAnsi="Times New Roman" w:eastAsia="宋体" w:cs="宋体"/>
                <w:color w:val="auto"/>
                <w:kern w:val="0"/>
                <w:sz w:val="24"/>
                <w:szCs w:val="24"/>
                <w:u w:val="none"/>
                <w:lang w:val="en-US" w:eastAsia="zh-CN" w:bidi="ar"/>
              </w:rPr>
              <w:t>。</w:t>
            </w:r>
            <w:r>
              <w:rPr>
                <w:rFonts w:hint="eastAsia" w:ascii="Times New Roman" w:hAnsi="Times New Roman" w:eastAsia="宋体" w:cs="宋体"/>
                <w:color w:val="auto"/>
                <w:kern w:val="0"/>
                <w:sz w:val="24"/>
                <w:szCs w:val="24"/>
                <w:u w:val="none"/>
                <w:lang w:val="en-US" w:eastAsia="zh-CN" w:bidi="ar"/>
              </w:rPr>
              <w:t>因项目东面厂界紧邻逸仙路，南面紧邻群星街，根据《声环境功能区划分技术规范》（GB/T15190-2014），逸仙路、群星街两侧边界线外25m范围内为4a类区。</w:t>
            </w:r>
            <w:r>
              <w:rPr>
                <w:rFonts w:hint="default" w:ascii="Times New Roman" w:hAnsi="Times New Roman" w:cs="Times New Roman"/>
                <w:color w:val="auto"/>
                <w:sz w:val="24"/>
                <w:szCs w:val="20"/>
                <w:lang w:val="en-US" w:eastAsia="zh-CN"/>
              </w:rPr>
              <w:t>因此，</w:t>
            </w:r>
            <w:r>
              <w:rPr>
                <w:rFonts w:hint="eastAsia" w:ascii="Times New Roman" w:hAnsi="Times New Roman" w:eastAsia="宋体" w:cs="宋体"/>
                <w:color w:val="auto"/>
                <w:kern w:val="0"/>
                <w:sz w:val="24"/>
                <w:szCs w:val="24"/>
                <w:u w:val="none"/>
                <w:lang w:val="en-US" w:eastAsia="zh-CN" w:bidi="ar"/>
              </w:rPr>
              <w:t>逸仙路、群星街两侧边界线外25m范围内</w:t>
            </w:r>
            <w:r>
              <w:rPr>
                <w:rFonts w:hint="default" w:ascii="Times New Roman" w:hAnsi="Times New Roman" w:cs="Times New Roman"/>
                <w:color w:val="auto"/>
                <w:sz w:val="24"/>
                <w:szCs w:val="20"/>
                <w:lang w:eastAsia="zh-CN"/>
              </w:rPr>
              <w:t>执行</w:t>
            </w:r>
            <w:r>
              <w:rPr>
                <w:rFonts w:hint="default" w:ascii="Times New Roman" w:hAnsi="Times New Roman" w:cs="Times New Roman"/>
                <w:color w:val="auto"/>
                <w:sz w:val="24"/>
                <w:szCs w:val="20"/>
              </w:rPr>
              <w:t>《声环境质量标准》（GB3096-2008）</w:t>
            </w:r>
            <w:r>
              <w:rPr>
                <w:rFonts w:hint="default" w:ascii="Times New Roman" w:hAnsi="Times New Roman" w:cs="Times New Roman"/>
                <w:color w:val="auto"/>
                <w:sz w:val="24"/>
                <w:szCs w:val="20"/>
                <w:lang w:val="en-US" w:eastAsia="zh-CN"/>
              </w:rPr>
              <w:t>4a</w:t>
            </w:r>
            <w:r>
              <w:rPr>
                <w:rFonts w:hint="default" w:ascii="Times New Roman" w:hAnsi="Times New Roman" w:cs="Times New Roman"/>
                <w:color w:val="auto"/>
                <w:sz w:val="24"/>
                <w:szCs w:val="20"/>
              </w:rPr>
              <w:t>类标准</w:t>
            </w:r>
            <w:r>
              <w:rPr>
                <w:rFonts w:hint="default" w:ascii="Times New Roman" w:hAnsi="Times New Roman" w:cs="Times New Roman"/>
                <w:color w:val="auto"/>
                <w:sz w:val="24"/>
                <w:szCs w:val="20"/>
                <w:lang w:eastAsia="zh-CN"/>
              </w:rPr>
              <w:t>，</w:t>
            </w:r>
            <w:r>
              <w:rPr>
                <w:rFonts w:hint="eastAsia" w:ascii="Times New Roman" w:hAnsi="Times New Roman" w:cs="Times New Roman"/>
                <w:color w:val="auto"/>
                <w:sz w:val="24"/>
                <w:szCs w:val="20"/>
                <w:lang w:eastAsia="zh-CN"/>
              </w:rPr>
              <w:t>其余</w:t>
            </w:r>
            <w:r>
              <w:rPr>
                <w:rFonts w:hint="eastAsia" w:ascii="Times New Roman" w:hAnsi="Times New Roman" w:cs="Times New Roman"/>
                <w:color w:val="auto"/>
                <w:sz w:val="24"/>
                <w:szCs w:val="20"/>
                <w:lang w:val="en-US" w:eastAsia="zh-CN"/>
              </w:rPr>
              <w:t>区域</w:t>
            </w:r>
            <w:r>
              <w:rPr>
                <w:rFonts w:hint="default" w:ascii="Times New Roman" w:hAnsi="Times New Roman" w:cs="Times New Roman"/>
                <w:color w:val="auto"/>
                <w:sz w:val="24"/>
                <w:szCs w:val="20"/>
                <w:lang w:val="en-US" w:eastAsia="zh-CN"/>
              </w:rPr>
              <w:t>声环境执行</w:t>
            </w:r>
            <w:r>
              <w:rPr>
                <w:rFonts w:hint="default" w:ascii="Times New Roman" w:hAnsi="Times New Roman" w:cs="Times New Roman"/>
                <w:color w:val="auto"/>
                <w:sz w:val="24"/>
                <w:szCs w:val="20"/>
              </w:rPr>
              <w:t>《声环境质量标准》（GB3096-2008）</w:t>
            </w:r>
            <w:r>
              <w:rPr>
                <w:rFonts w:hint="eastAsia" w:ascii="Times New Roman" w:hAnsi="Times New Roman" w:cs="Times New Roman"/>
                <w:color w:val="auto"/>
                <w:sz w:val="24"/>
                <w:szCs w:val="20"/>
                <w:lang w:val="en-US" w:eastAsia="zh-CN"/>
              </w:rPr>
              <w:t>3</w:t>
            </w:r>
            <w:r>
              <w:rPr>
                <w:rFonts w:hint="default" w:ascii="Times New Roman" w:hAnsi="Times New Roman" w:cs="Times New Roman"/>
                <w:color w:val="auto"/>
                <w:sz w:val="24"/>
                <w:szCs w:val="20"/>
              </w:rPr>
              <w:t>类标准</w:t>
            </w:r>
            <w:r>
              <w:rPr>
                <w:rFonts w:hint="default" w:ascii="Times New Roman" w:hAnsi="Times New Roman" w:cs="Times New Roman"/>
                <w:color w:val="auto"/>
                <w:sz w:val="24"/>
                <w:szCs w:val="20"/>
                <w:lang w:eastAsia="zh-CN"/>
              </w:rPr>
              <w:t>。</w:t>
            </w:r>
          </w:p>
          <w:p w14:paraId="4998367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宋体"/>
                <w:color w:val="auto"/>
                <w:kern w:val="0"/>
                <w:sz w:val="24"/>
                <w:szCs w:val="24"/>
                <w:u w:val="none"/>
                <w:lang w:val="en-US" w:eastAsia="zh-CN" w:bidi="ar"/>
              </w:rPr>
            </w:pPr>
            <w:r>
              <w:rPr>
                <w:rFonts w:hint="default" w:ascii="Times New Roman" w:hAnsi="Times New Roman" w:eastAsia="宋体" w:cs="宋体"/>
                <w:color w:val="auto"/>
                <w:kern w:val="0"/>
                <w:sz w:val="24"/>
                <w:szCs w:val="24"/>
                <w:highlight w:val="none"/>
                <w:u w:val="none"/>
                <w:lang w:val="en-US" w:eastAsia="zh-CN" w:bidi="ar"/>
              </w:rPr>
              <w:t>为了了解项目所在地周围声环境现状，项目委托</w:t>
            </w:r>
            <w:r>
              <w:rPr>
                <w:rFonts w:hint="eastAsia" w:ascii="Times New Roman" w:hAnsi="Times New Roman" w:eastAsia="宋体" w:cs="Times New Roman"/>
                <w:color w:val="auto"/>
                <w:sz w:val="24"/>
                <w:szCs w:val="24"/>
                <w:highlight w:val="none"/>
                <w:u w:val="none"/>
                <w:lang w:val="en-US" w:eastAsia="zh-CN"/>
              </w:rPr>
              <w:t>广西利华检测评价有限公司</w:t>
            </w:r>
            <w:r>
              <w:rPr>
                <w:rFonts w:hint="default" w:ascii="Times New Roman" w:hAnsi="Times New Roman" w:eastAsia="宋体" w:cs="宋体"/>
                <w:color w:val="auto"/>
                <w:kern w:val="0"/>
                <w:sz w:val="24"/>
                <w:szCs w:val="24"/>
                <w:highlight w:val="none"/>
                <w:u w:val="none"/>
                <w:lang w:val="en-US" w:eastAsia="zh-CN" w:bidi="ar"/>
              </w:rPr>
              <w:t>于202</w:t>
            </w:r>
            <w:r>
              <w:rPr>
                <w:rFonts w:hint="eastAsia" w:ascii="Times New Roman" w:hAnsi="Times New Roman" w:eastAsia="宋体" w:cs="宋体"/>
                <w:color w:val="auto"/>
                <w:kern w:val="0"/>
                <w:sz w:val="24"/>
                <w:szCs w:val="24"/>
                <w:highlight w:val="none"/>
                <w:u w:val="none"/>
                <w:lang w:val="en-US" w:eastAsia="zh-CN" w:bidi="ar"/>
              </w:rPr>
              <w:t>5</w:t>
            </w:r>
            <w:r>
              <w:rPr>
                <w:rFonts w:hint="default" w:ascii="Times New Roman" w:hAnsi="Times New Roman" w:eastAsia="宋体" w:cs="宋体"/>
                <w:color w:val="auto"/>
                <w:kern w:val="0"/>
                <w:sz w:val="24"/>
                <w:szCs w:val="24"/>
                <w:highlight w:val="none"/>
                <w:u w:val="none"/>
                <w:lang w:val="en-US" w:eastAsia="zh-CN" w:bidi="ar"/>
              </w:rPr>
              <w:t>年</w:t>
            </w:r>
            <w:r>
              <w:rPr>
                <w:rFonts w:hint="eastAsia" w:cs="宋体"/>
                <w:color w:val="auto"/>
                <w:kern w:val="0"/>
                <w:sz w:val="24"/>
                <w:szCs w:val="24"/>
                <w:highlight w:val="none"/>
                <w:u w:val="none"/>
                <w:lang w:val="en-US" w:eastAsia="zh-CN" w:bidi="ar"/>
              </w:rPr>
              <w:t>11</w:t>
            </w:r>
            <w:r>
              <w:rPr>
                <w:rFonts w:hint="default" w:ascii="Times New Roman" w:hAnsi="Times New Roman" w:eastAsia="宋体" w:cs="宋体"/>
                <w:color w:val="auto"/>
                <w:kern w:val="0"/>
                <w:sz w:val="24"/>
                <w:szCs w:val="24"/>
                <w:highlight w:val="none"/>
                <w:u w:val="none"/>
                <w:lang w:val="en-US" w:eastAsia="zh-CN" w:bidi="ar"/>
              </w:rPr>
              <w:t>月</w:t>
            </w:r>
            <w:r>
              <w:rPr>
                <w:rFonts w:hint="eastAsia" w:ascii="Times New Roman" w:hAnsi="Times New Roman" w:eastAsia="宋体" w:cs="宋体"/>
                <w:color w:val="auto"/>
                <w:kern w:val="0"/>
                <w:sz w:val="24"/>
                <w:szCs w:val="24"/>
                <w:highlight w:val="none"/>
                <w:u w:val="none"/>
                <w:lang w:val="en-US" w:eastAsia="zh-CN" w:bidi="ar"/>
              </w:rPr>
              <w:t>1</w:t>
            </w:r>
            <w:r>
              <w:rPr>
                <w:rFonts w:hint="eastAsia" w:cs="宋体"/>
                <w:color w:val="auto"/>
                <w:kern w:val="0"/>
                <w:sz w:val="24"/>
                <w:szCs w:val="24"/>
                <w:highlight w:val="none"/>
                <w:u w:val="none"/>
                <w:lang w:val="en-US" w:eastAsia="zh-CN" w:bidi="ar"/>
              </w:rPr>
              <w:t>1</w:t>
            </w:r>
            <w:r>
              <w:rPr>
                <w:rFonts w:hint="default" w:ascii="Times New Roman" w:hAnsi="Times New Roman" w:eastAsia="宋体" w:cs="宋体"/>
                <w:color w:val="auto"/>
                <w:kern w:val="0"/>
                <w:sz w:val="24"/>
                <w:szCs w:val="24"/>
                <w:highlight w:val="none"/>
                <w:u w:val="none"/>
                <w:lang w:val="en-US" w:eastAsia="zh-CN" w:bidi="ar"/>
              </w:rPr>
              <w:t>日对</w:t>
            </w:r>
            <w:r>
              <w:rPr>
                <w:rFonts w:hint="default" w:ascii="Times New Roman" w:hAnsi="Times New Roman" w:eastAsia="宋体" w:cs="宋体"/>
                <w:color w:val="auto"/>
                <w:kern w:val="0"/>
                <w:sz w:val="24"/>
                <w:szCs w:val="24"/>
                <w:u w:val="none"/>
                <w:lang w:val="en-US" w:eastAsia="zh-CN" w:bidi="ar"/>
              </w:rPr>
              <w:t>项目区域噪声进行了现状监测，共设</w:t>
            </w:r>
            <w:r>
              <w:rPr>
                <w:rFonts w:hint="eastAsia" w:cs="宋体"/>
                <w:color w:val="auto"/>
                <w:kern w:val="0"/>
                <w:sz w:val="24"/>
                <w:szCs w:val="24"/>
                <w:u w:val="none"/>
                <w:lang w:val="en-US" w:eastAsia="zh-CN" w:bidi="ar"/>
              </w:rPr>
              <w:t>4</w:t>
            </w:r>
            <w:r>
              <w:rPr>
                <w:rFonts w:hint="default" w:ascii="Times New Roman" w:hAnsi="Times New Roman" w:eastAsia="宋体" w:cs="宋体"/>
                <w:color w:val="auto"/>
                <w:kern w:val="0"/>
                <w:sz w:val="24"/>
                <w:szCs w:val="24"/>
                <w:u w:val="none"/>
                <w:lang w:val="en-US" w:eastAsia="zh-CN" w:bidi="ar"/>
              </w:rPr>
              <w:t>个监测点位，各点位监测结果见表3-</w:t>
            </w:r>
            <w:r>
              <w:rPr>
                <w:rFonts w:hint="eastAsia" w:ascii="Times New Roman" w:hAnsi="Times New Roman" w:eastAsia="宋体" w:cs="宋体"/>
                <w:color w:val="auto"/>
                <w:kern w:val="0"/>
                <w:sz w:val="24"/>
                <w:szCs w:val="24"/>
                <w:u w:val="none"/>
                <w:lang w:val="en-US" w:eastAsia="zh-CN" w:bidi="ar"/>
              </w:rPr>
              <w:t>1。</w:t>
            </w:r>
          </w:p>
          <w:p w14:paraId="133FA1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 xml:space="preserve">  环境噪声现状监测结果</w:t>
            </w:r>
            <w:r>
              <w:rPr>
                <w:rFonts w:hint="eastAsia" w:ascii="Times New Roman" w:hAnsi="Times New Roman" w:eastAsia="宋体" w:cs="Times New Roman"/>
                <w:b/>
                <w:bCs/>
                <w:color w:val="auto"/>
                <w:sz w:val="24"/>
                <w:szCs w:val="24"/>
                <w:lang w:eastAsia="zh-CN"/>
              </w:rPr>
              <w:t>一览表</w:t>
            </w:r>
            <w:r>
              <w:rPr>
                <w:rFonts w:hint="default" w:ascii="Times New Roman" w:hAnsi="Times New Roman" w:eastAsia="宋体" w:cs="Times New Roman"/>
                <w:b/>
                <w:bCs/>
                <w:color w:val="auto"/>
                <w:sz w:val="24"/>
                <w:szCs w:val="24"/>
              </w:rPr>
              <w:t xml:space="preserve">  单位：dB(A)</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2636"/>
              <w:gridCol w:w="900"/>
              <w:gridCol w:w="660"/>
              <w:gridCol w:w="675"/>
              <w:gridCol w:w="945"/>
              <w:gridCol w:w="690"/>
              <w:gridCol w:w="837"/>
            </w:tblGrid>
            <w:tr w14:paraId="60BFA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restart"/>
                  <w:tcBorders>
                    <w:tl2br w:val="nil"/>
                    <w:tr2bl w:val="nil"/>
                  </w:tcBorders>
                  <w:noWrap w:val="0"/>
                  <w:vAlign w:val="center"/>
                </w:tcPr>
                <w:p w14:paraId="379DC900">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日期</w:t>
                  </w:r>
                </w:p>
              </w:tc>
              <w:tc>
                <w:tcPr>
                  <w:tcW w:w="2636" w:type="dxa"/>
                  <w:vMerge w:val="restart"/>
                  <w:tcBorders>
                    <w:tl2br w:val="nil"/>
                    <w:tr2bl w:val="nil"/>
                  </w:tcBorders>
                  <w:noWrap w:val="0"/>
                  <w:vAlign w:val="center"/>
                </w:tcPr>
                <w:p w14:paraId="516DA307">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测点</w:t>
                  </w:r>
                </w:p>
                <w:p w14:paraId="367B0244">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w:t>
                  </w:r>
                </w:p>
              </w:tc>
              <w:tc>
                <w:tcPr>
                  <w:tcW w:w="2235" w:type="dxa"/>
                  <w:gridSpan w:val="3"/>
                  <w:tcBorders>
                    <w:tl2br w:val="nil"/>
                    <w:tr2bl w:val="nil"/>
                  </w:tcBorders>
                  <w:noWrap w:val="0"/>
                  <w:vAlign w:val="center"/>
                </w:tcPr>
                <w:p w14:paraId="04AD7438">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昼间</w:t>
                  </w:r>
                </w:p>
              </w:tc>
              <w:tc>
                <w:tcPr>
                  <w:tcW w:w="2472" w:type="dxa"/>
                  <w:gridSpan w:val="3"/>
                  <w:tcBorders>
                    <w:tl2br w:val="nil"/>
                    <w:tr2bl w:val="nil"/>
                  </w:tcBorders>
                  <w:noWrap w:val="0"/>
                  <w:vAlign w:val="center"/>
                </w:tcPr>
                <w:p w14:paraId="25C56622">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夜间</w:t>
                  </w:r>
                </w:p>
              </w:tc>
            </w:tr>
            <w:tr w14:paraId="3718A6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continue"/>
                  <w:tcBorders>
                    <w:tl2br w:val="nil"/>
                    <w:tr2bl w:val="nil"/>
                  </w:tcBorders>
                  <w:noWrap w:val="0"/>
                  <w:vAlign w:val="center"/>
                </w:tcPr>
                <w:p w14:paraId="1F8A8836">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highlight w:val="none"/>
                    </w:rPr>
                  </w:pPr>
                </w:p>
              </w:tc>
              <w:tc>
                <w:tcPr>
                  <w:tcW w:w="2636" w:type="dxa"/>
                  <w:vMerge w:val="continue"/>
                  <w:tcBorders>
                    <w:tl2br w:val="nil"/>
                    <w:tr2bl w:val="nil"/>
                  </w:tcBorders>
                  <w:noWrap w:val="0"/>
                  <w:vAlign w:val="center"/>
                </w:tcPr>
                <w:p w14:paraId="589FEBCE">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highlight w:val="none"/>
                    </w:rPr>
                  </w:pPr>
                </w:p>
              </w:tc>
              <w:tc>
                <w:tcPr>
                  <w:tcW w:w="900" w:type="dxa"/>
                  <w:tcBorders>
                    <w:tl2br w:val="nil"/>
                    <w:tr2bl w:val="nil"/>
                  </w:tcBorders>
                  <w:noWrap w:val="0"/>
                  <w:vAlign w:val="center"/>
                </w:tcPr>
                <w:p w14:paraId="6971553D">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监测值</w:t>
                  </w:r>
                </w:p>
              </w:tc>
              <w:tc>
                <w:tcPr>
                  <w:tcW w:w="660" w:type="dxa"/>
                  <w:tcBorders>
                    <w:tl2br w:val="nil"/>
                    <w:tr2bl w:val="nil"/>
                  </w:tcBorders>
                  <w:noWrap w:val="0"/>
                  <w:vAlign w:val="center"/>
                </w:tcPr>
                <w:p w14:paraId="04F2B3B3">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标准</w:t>
                  </w:r>
                  <w:r>
                    <w:rPr>
                      <w:rFonts w:hint="eastAsia" w:ascii="Times New Roman" w:hAnsi="Times New Roman" w:eastAsia="宋体" w:cs="Times New Roman"/>
                      <w:b/>
                      <w:bCs/>
                      <w:color w:val="auto"/>
                      <w:sz w:val="21"/>
                      <w:szCs w:val="21"/>
                      <w:highlight w:val="none"/>
                      <w:lang w:eastAsia="zh-CN"/>
                    </w:rPr>
                    <w:t>值</w:t>
                  </w:r>
                </w:p>
              </w:tc>
              <w:tc>
                <w:tcPr>
                  <w:tcW w:w="675" w:type="dxa"/>
                  <w:tcBorders>
                    <w:tl2br w:val="nil"/>
                    <w:tr2bl w:val="nil"/>
                  </w:tcBorders>
                  <w:noWrap w:val="0"/>
                  <w:vAlign w:val="center"/>
                </w:tcPr>
                <w:p w14:paraId="707136AB">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c>
                <w:tcPr>
                  <w:tcW w:w="945" w:type="dxa"/>
                  <w:tcBorders>
                    <w:tl2br w:val="nil"/>
                    <w:tr2bl w:val="nil"/>
                  </w:tcBorders>
                  <w:noWrap w:val="0"/>
                  <w:vAlign w:val="center"/>
                </w:tcPr>
                <w:p w14:paraId="319E1B81">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eastAsia="zh-CN"/>
                    </w:rPr>
                    <w:t>监测值</w:t>
                  </w:r>
                </w:p>
              </w:tc>
              <w:tc>
                <w:tcPr>
                  <w:tcW w:w="690" w:type="dxa"/>
                  <w:tcBorders>
                    <w:tl2br w:val="nil"/>
                    <w:tr2bl w:val="nil"/>
                  </w:tcBorders>
                  <w:noWrap w:val="0"/>
                  <w:vAlign w:val="center"/>
                </w:tcPr>
                <w:p w14:paraId="0854B485">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w:t>
                  </w:r>
                  <w:r>
                    <w:rPr>
                      <w:rFonts w:hint="eastAsia" w:ascii="Times New Roman" w:hAnsi="Times New Roman" w:eastAsia="宋体" w:cs="Times New Roman"/>
                      <w:b/>
                      <w:bCs/>
                      <w:color w:val="auto"/>
                      <w:sz w:val="21"/>
                      <w:szCs w:val="21"/>
                      <w:lang w:eastAsia="zh-CN"/>
                    </w:rPr>
                    <w:t>值</w:t>
                  </w:r>
                </w:p>
              </w:tc>
              <w:tc>
                <w:tcPr>
                  <w:tcW w:w="837" w:type="dxa"/>
                  <w:tcBorders>
                    <w:tl2br w:val="nil"/>
                    <w:tr2bl w:val="nil"/>
                  </w:tcBorders>
                  <w:noWrap w:val="0"/>
                  <w:vAlign w:val="center"/>
                </w:tcPr>
                <w:p w14:paraId="4A248096">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达标情况</w:t>
                  </w:r>
                </w:p>
              </w:tc>
            </w:tr>
            <w:tr w14:paraId="4431CA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restart"/>
                  <w:tcBorders>
                    <w:tl2br w:val="nil"/>
                    <w:tr2bl w:val="nil"/>
                  </w:tcBorders>
                  <w:noWrap w:val="0"/>
                  <w:vAlign w:val="center"/>
                </w:tcPr>
                <w:p w14:paraId="0D850610">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2025年</w:t>
                  </w:r>
                  <w:r>
                    <w:rPr>
                      <w:rFonts w:hint="eastAsia" w:cs="Times New Roman"/>
                      <w:color w:val="auto"/>
                      <w:sz w:val="21"/>
                      <w:szCs w:val="21"/>
                      <w:highlight w:val="none"/>
                      <w:lang w:val="en-US" w:eastAsia="zh-CN"/>
                    </w:rPr>
                    <w:t>11</w:t>
                  </w:r>
                  <w:r>
                    <w:rPr>
                      <w:rFonts w:hint="eastAsia" w:ascii="Times New Roman" w:hAnsi="Times New Roman" w:eastAsia="宋体" w:cs="Times New Roman"/>
                      <w:color w:val="auto"/>
                      <w:sz w:val="21"/>
                      <w:szCs w:val="21"/>
                      <w:highlight w:val="none"/>
                      <w:lang w:val="en-US" w:eastAsia="zh-CN"/>
                    </w:rPr>
                    <w:t>月1</w:t>
                  </w: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日</w:t>
                  </w:r>
                </w:p>
              </w:tc>
              <w:tc>
                <w:tcPr>
                  <w:tcW w:w="2636" w:type="dxa"/>
                  <w:tcBorders>
                    <w:tl2br w:val="nil"/>
                    <w:tr2bl w:val="nil"/>
                  </w:tcBorders>
                  <w:noWrap w:val="0"/>
                  <w:vAlign w:val="center"/>
                </w:tcPr>
                <w:p w14:paraId="6CCC9795">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N1东面场界外1m</w:t>
                  </w:r>
                </w:p>
              </w:tc>
              <w:tc>
                <w:tcPr>
                  <w:tcW w:w="900" w:type="dxa"/>
                  <w:tcBorders>
                    <w:tl2br w:val="nil"/>
                    <w:tr2bl w:val="nil"/>
                  </w:tcBorders>
                  <w:noWrap w:val="0"/>
                  <w:vAlign w:val="center"/>
                </w:tcPr>
                <w:p w14:paraId="549BA85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60" w:type="dxa"/>
                  <w:tcBorders>
                    <w:tl2br w:val="nil"/>
                    <w:tr2bl w:val="nil"/>
                  </w:tcBorders>
                  <w:noWrap w:val="0"/>
                  <w:vAlign w:val="center"/>
                </w:tcPr>
                <w:p w14:paraId="6E08221E">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p>
              </w:tc>
              <w:tc>
                <w:tcPr>
                  <w:tcW w:w="675" w:type="dxa"/>
                  <w:tcBorders>
                    <w:tl2br w:val="nil"/>
                    <w:tr2bl w:val="nil"/>
                  </w:tcBorders>
                  <w:noWrap w:val="0"/>
                  <w:vAlign w:val="center"/>
                </w:tcPr>
                <w:p w14:paraId="2D602B82">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945" w:type="dxa"/>
                  <w:tcBorders>
                    <w:tl2br w:val="nil"/>
                    <w:tr2bl w:val="nil"/>
                  </w:tcBorders>
                  <w:noWrap w:val="0"/>
                  <w:vAlign w:val="center"/>
                </w:tcPr>
                <w:p w14:paraId="7D04872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90" w:type="dxa"/>
                  <w:tcBorders>
                    <w:tl2br w:val="nil"/>
                    <w:tr2bl w:val="nil"/>
                  </w:tcBorders>
                  <w:noWrap w:val="0"/>
                  <w:vAlign w:val="center"/>
                </w:tcPr>
                <w:p w14:paraId="610861C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837" w:type="dxa"/>
                  <w:tcBorders>
                    <w:tl2br w:val="nil"/>
                    <w:tr2bl w:val="nil"/>
                  </w:tcBorders>
                  <w:noWrap w:val="0"/>
                  <w:vAlign w:val="center"/>
                </w:tcPr>
                <w:p w14:paraId="43708096">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p>
              </w:tc>
            </w:tr>
            <w:tr w14:paraId="31F9CE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continue"/>
                  <w:tcBorders>
                    <w:tl2br w:val="nil"/>
                    <w:tr2bl w:val="nil"/>
                  </w:tcBorders>
                  <w:noWrap w:val="0"/>
                  <w:vAlign w:val="center"/>
                </w:tcPr>
                <w:p w14:paraId="6E785828">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636" w:type="dxa"/>
                  <w:tcBorders>
                    <w:tl2br w:val="nil"/>
                    <w:tr2bl w:val="nil"/>
                  </w:tcBorders>
                  <w:noWrap w:val="0"/>
                  <w:vAlign w:val="center"/>
                </w:tcPr>
                <w:p w14:paraId="36B48EC1">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N2南面场界外1m</w:t>
                  </w:r>
                </w:p>
              </w:tc>
              <w:tc>
                <w:tcPr>
                  <w:tcW w:w="900" w:type="dxa"/>
                  <w:tcBorders>
                    <w:tl2br w:val="nil"/>
                    <w:tr2bl w:val="nil"/>
                  </w:tcBorders>
                  <w:noWrap w:val="0"/>
                  <w:vAlign w:val="center"/>
                </w:tcPr>
                <w:p w14:paraId="3BEEC9B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60" w:type="dxa"/>
                  <w:tcBorders>
                    <w:tl2br w:val="nil"/>
                    <w:tr2bl w:val="nil"/>
                  </w:tcBorders>
                  <w:noWrap w:val="0"/>
                  <w:vAlign w:val="center"/>
                </w:tcPr>
                <w:p w14:paraId="731CFB14">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rPr>
                  </w:pPr>
                </w:p>
              </w:tc>
              <w:tc>
                <w:tcPr>
                  <w:tcW w:w="675" w:type="dxa"/>
                  <w:tcBorders>
                    <w:tl2br w:val="nil"/>
                    <w:tr2bl w:val="nil"/>
                  </w:tcBorders>
                  <w:noWrap w:val="0"/>
                  <w:vAlign w:val="center"/>
                </w:tcPr>
                <w:p w14:paraId="19B3AF89">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945" w:type="dxa"/>
                  <w:tcBorders>
                    <w:tl2br w:val="nil"/>
                    <w:tr2bl w:val="nil"/>
                  </w:tcBorders>
                  <w:noWrap w:val="0"/>
                  <w:vAlign w:val="center"/>
                </w:tcPr>
                <w:p w14:paraId="57CC108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90" w:type="dxa"/>
                  <w:tcBorders>
                    <w:tl2br w:val="nil"/>
                    <w:tr2bl w:val="nil"/>
                  </w:tcBorders>
                  <w:noWrap w:val="0"/>
                  <w:vAlign w:val="center"/>
                </w:tcPr>
                <w:p w14:paraId="4D464E8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p>
              </w:tc>
              <w:tc>
                <w:tcPr>
                  <w:tcW w:w="837" w:type="dxa"/>
                  <w:tcBorders>
                    <w:tl2br w:val="nil"/>
                    <w:tr2bl w:val="nil"/>
                  </w:tcBorders>
                  <w:noWrap w:val="0"/>
                  <w:vAlign w:val="center"/>
                </w:tcPr>
                <w:p w14:paraId="63372C4E">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p>
              </w:tc>
            </w:tr>
            <w:tr w14:paraId="4B89A8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continue"/>
                  <w:tcBorders>
                    <w:tl2br w:val="nil"/>
                    <w:tr2bl w:val="nil"/>
                  </w:tcBorders>
                  <w:noWrap w:val="0"/>
                  <w:vAlign w:val="center"/>
                </w:tcPr>
                <w:p w14:paraId="6B6170D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636" w:type="dxa"/>
                  <w:tcBorders>
                    <w:tl2br w:val="nil"/>
                    <w:tr2bl w:val="nil"/>
                  </w:tcBorders>
                  <w:noWrap w:val="0"/>
                  <w:vAlign w:val="center"/>
                </w:tcPr>
                <w:p w14:paraId="61439633">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N4北面场界外1m</w:t>
                  </w:r>
                </w:p>
              </w:tc>
              <w:tc>
                <w:tcPr>
                  <w:tcW w:w="900" w:type="dxa"/>
                  <w:tcBorders>
                    <w:tl2br w:val="nil"/>
                    <w:tr2bl w:val="nil"/>
                  </w:tcBorders>
                  <w:noWrap w:val="0"/>
                  <w:vAlign w:val="center"/>
                </w:tcPr>
                <w:p w14:paraId="176A6DB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60" w:type="dxa"/>
                  <w:tcBorders>
                    <w:tl2br w:val="nil"/>
                    <w:tr2bl w:val="nil"/>
                  </w:tcBorders>
                  <w:noWrap w:val="0"/>
                  <w:vAlign w:val="center"/>
                </w:tcPr>
                <w:p w14:paraId="1C89878A">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675" w:type="dxa"/>
                  <w:tcBorders>
                    <w:tl2br w:val="nil"/>
                    <w:tr2bl w:val="nil"/>
                  </w:tcBorders>
                  <w:noWrap w:val="0"/>
                  <w:vAlign w:val="center"/>
                </w:tcPr>
                <w:p w14:paraId="6345EE5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945" w:type="dxa"/>
                  <w:tcBorders>
                    <w:tl2br w:val="nil"/>
                    <w:tr2bl w:val="nil"/>
                  </w:tcBorders>
                  <w:noWrap w:val="0"/>
                  <w:vAlign w:val="center"/>
                </w:tcPr>
                <w:p w14:paraId="3E39E26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90" w:type="dxa"/>
                  <w:tcBorders>
                    <w:tl2br w:val="nil"/>
                    <w:tr2bl w:val="nil"/>
                  </w:tcBorders>
                  <w:noWrap w:val="0"/>
                  <w:vAlign w:val="center"/>
                </w:tcPr>
                <w:p w14:paraId="094B875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p>
              </w:tc>
              <w:tc>
                <w:tcPr>
                  <w:tcW w:w="837" w:type="dxa"/>
                  <w:tcBorders>
                    <w:tl2br w:val="nil"/>
                    <w:tr2bl w:val="nil"/>
                  </w:tcBorders>
                  <w:noWrap w:val="0"/>
                  <w:vAlign w:val="center"/>
                </w:tcPr>
                <w:p w14:paraId="6B4D12D4">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p>
              </w:tc>
            </w:tr>
            <w:tr w14:paraId="478383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41" w:type="dxa"/>
                  <w:vMerge w:val="continue"/>
                  <w:tcBorders>
                    <w:tl2br w:val="nil"/>
                    <w:tr2bl w:val="nil"/>
                  </w:tcBorders>
                  <w:noWrap w:val="0"/>
                  <w:vAlign w:val="center"/>
                </w:tcPr>
                <w:p w14:paraId="56D5A01A">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636" w:type="dxa"/>
                  <w:tcBorders>
                    <w:tl2br w:val="nil"/>
                    <w:tr2bl w:val="nil"/>
                  </w:tcBorders>
                  <w:noWrap w:val="0"/>
                  <w:vAlign w:val="center"/>
                </w:tcPr>
                <w:p w14:paraId="1EE53E52">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N5项目南面30m处居民点</w:t>
                  </w:r>
                </w:p>
              </w:tc>
              <w:tc>
                <w:tcPr>
                  <w:tcW w:w="900" w:type="dxa"/>
                  <w:tcBorders>
                    <w:tl2br w:val="nil"/>
                    <w:tr2bl w:val="nil"/>
                  </w:tcBorders>
                  <w:noWrap w:val="0"/>
                  <w:vAlign w:val="center"/>
                </w:tcPr>
                <w:p w14:paraId="3D9136E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60" w:type="dxa"/>
                  <w:tcBorders>
                    <w:tl2br w:val="nil"/>
                    <w:tr2bl w:val="nil"/>
                  </w:tcBorders>
                  <w:noWrap w:val="0"/>
                  <w:vAlign w:val="center"/>
                </w:tcPr>
                <w:p w14:paraId="4BEDA4A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675" w:type="dxa"/>
                  <w:tcBorders>
                    <w:tl2br w:val="nil"/>
                    <w:tr2bl w:val="nil"/>
                  </w:tcBorders>
                  <w:noWrap w:val="0"/>
                  <w:vAlign w:val="center"/>
                </w:tcPr>
                <w:p w14:paraId="7C467DA6">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945" w:type="dxa"/>
                  <w:tcBorders>
                    <w:tl2br w:val="nil"/>
                    <w:tr2bl w:val="nil"/>
                  </w:tcBorders>
                  <w:noWrap w:val="0"/>
                  <w:vAlign w:val="center"/>
                </w:tcPr>
                <w:p w14:paraId="27329FD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690" w:type="dxa"/>
                  <w:tcBorders>
                    <w:tl2br w:val="nil"/>
                    <w:tr2bl w:val="nil"/>
                  </w:tcBorders>
                  <w:noWrap w:val="0"/>
                  <w:vAlign w:val="center"/>
                </w:tcPr>
                <w:p w14:paraId="3B0CEAD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rPr>
                  </w:pPr>
                </w:p>
              </w:tc>
              <w:tc>
                <w:tcPr>
                  <w:tcW w:w="837" w:type="dxa"/>
                  <w:tcBorders>
                    <w:tl2br w:val="nil"/>
                    <w:tr2bl w:val="nil"/>
                  </w:tcBorders>
                  <w:noWrap w:val="0"/>
                  <w:vAlign w:val="center"/>
                </w:tcPr>
                <w:p w14:paraId="1A88B3B2">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rPr>
                  </w:pPr>
                </w:p>
              </w:tc>
            </w:tr>
            <w:tr w14:paraId="345981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184" w:type="dxa"/>
                  <w:gridSpan w:val="8"/>
                  <w:tcBorders>
                    <w:tl2br w:val="nil"/>
                    <w:tr2bl w:val="nil"/>
                  </w:tcBorders>
                  <w:noWrap w:val="0"/>
                  <w:vAlign w:val="center"/>
                </w:tcPr>
                <w:p w14:paraId="6F487712">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left"/>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注：</w:t>
                  </w:r>
                  <w:r>
                    <w:rPr>
                      <w:rFonts w:hint="default" w:ascii="Times New Roman" w:hAnsi="Times New Roman" w:eastAsia="宋体" w:cs="Times New Roman"/>
                      <w:color w:val="auto"/>
                      <w:sz w:val="21"/>
                      <w:szCs w:val="21"/>
                    </w:rPr>
                    <w:t>项目西面厂界与邻厂共用一堵墙，无法满足噪声的检测条件。</w:t>
                  </w:r>
                </w:p>
              </w:tc>
            </w:tr>
          </w:tbl>
          <w:p w14:paraId="61DBAA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注：N5布设为临路居民点，则N5居民点监测值执行</w:t>
            </w:r>
            <w:r>
              <w:rPr>
                <w:rFonts w:hint="default" w:ascii="Times New Roman" w:hAnsi="Times New Roman" w:cs="Times New Roman"/>
                <w:color w:val="auto"/>
                <w:sz w:val="21"/>
                <w:szCs w:val="21"/>
                <w:lang w:val="en-US" w:eastAsia="zh-CN"/>
              </w:rPr>
              <w:t>4a</w:t>
            </w:r>
            <w:r>
              <w:rPr>
                <w:rFonts w:hint="default" w:ascii="Times New Roman" w:hAnsi="Times New Roman" w:cs="Times New Roman"/>
                <w:color w:val="auto"/>
                <w:sz w:val="21"/>
                <w:szCs w:val="21"/>
              </w:rPr>
              <w:t>类标准</w:t>
            </w:r>
            <w:r>
              <w:rPr>
                <w:rFonts w:hint="eastAsia" w:cs="Times New Roman"/>
                <w:color w:val="auto"/>
                <w:sz w:val="21"/>
                <w:szCs w:val="21"/>
                <w:lang w:eastAsia="zh-CN"/>
              </w:rPr>
              <w:t>。</w:t>
            </w:r>
          </w:p>
          <w:p w14:paraId="69B388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bCs/>
                <w:color w:val="auto"/>
                <w:sz w:val="24"/>
                <w:szCs w:val="24"/>
                <w:highlight w:val="none"/>
              </w:rPr>
              <w:t>由表3-</w:t>
            </w:r>
            <w:r>
              <w:rPr>
                <w:rFonts w:hint="eastAsia" w:ascii="Times New Roman" w:hAnsi="Times New Roman" w:cs="Times New Roman"/>
                <w:bCs/>
                <w:color w:val="auto"/>
                <w:sz w:val="24"/>
                <w:szCs w:val="24"/>
                <w:highlight w:val="none"/>
                <w:lang w:val="en-US" w:eastAsia="zh-CN"/>
              </w:rPr>
              <w:t>1</w:t>
            </w:r>
            <w:r>
              <w:rPr>
                <w:rFonts w:hint="default" w:ascii="Times New Roman" w:hAnsi="Times New Roman" w:cs="Times New Roman"/>
                <w:bCs/>
                <w:color w:val="auto"/>
                <w:sz w:val="24"/>
                <w:szCs w:val="24"/>
                <w:highlight w:val="none"/>
              </w:rPr>
              <w:t>可得项目</w:t>
            </w:r>
            <w:r>
              <w:rPr>
                <w:rFonts w:hint="eastAsia" w:ascii="Times New Roman" w:hAnsi="Times New Roman" w:cs="Times New Roman"/>
                <w:bCs/>
                <w:color w:val="auto"/>
                <w:sz w:val="24"/>
                <w:szCs w:val="24"/>
                <w:highlight w:val="none"/>
                <w:lang w:eastAsia="zh-CN"/>
              </w:rPr>
              <w:t>北面厂</w:t>
            </w:r>
            <w:r>
              <w:rPr>
                <w:rFonts w:hint="default" w:ascii="Times New Roman" w:hAnsi="Times New Roman" w:cs="Times New Roman"/>
                <w:bCs/>
                <w:color w:val="auto"/>
                <w:sz w:val="24"/>
                <w:szCs w:val="24"/>
                <w:highlight w:val="none"/>
              </w:rPr>
              <w:t>界外昼间</w:t>
            </w:r>
            <w:r>
              <w:rPr>
                <w:rFonts w:hint="eastAsia" w:ascii="Times New Roman" w:hAnsi="Times New Roman" w:cs="Times New Roman"/>
                <w:bCs/>
                <w:color w:val="auto"/>
                <w:sz w:val="24"/>
                <w:szCs w:val="24"/>
                <w:highlight w:val="none"/>
                <w:lang w:eastAsia="zh-CN"/>
              </w:rPr>
              <w:t>、夜间</w:t>
            </w:r>
            <w:r>
              <w:rPr>
                <w:rFonts w:hint="default" w:ascii="Times New Roman" w:hAnsi="Times New Roman" w:cs="Times New Roman"/>
                <w:bCs/>
                <w:color w:val="auto"/>
                <w:sz w:val="24"/>
                <w:szCs w:val="24"/>
                <w:highlight w:val="none"/>
              </w:rPr>
              <w:t>噪声满足《声环境质量标准》</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GB3096-2008</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中的</w:t>
            </w:r>
            <w:r>
              <w:rPr>
                <w:rFonts w:hint="eastAsia" w:ascii="Times New Roman" w:hAnsi="Times New Roman" w:cs="Times New Roman"/>
                <w:bCs/>
                <w:color w:val="auto"/>
                <w:sz w:val="24"/>
                <w:szCs w:val="24"/>
                <w:highlight w:val="none"/>
                <w:lang w:val="en-US" w:eastAsia="zh-CN"/>
              </w:rPr>
              <w:t>3</w:t>
            </w:r>
            <w:r>
              <w:rPr>
                <w:rFonts w:hint="default" w:ascii="Times New Roman" w:hAnsi="Times New Roman" w:cs="Times New Roman"/>
                <w:bCs/>
                <w:color w:val="auto"/>
                <w:sz w:val="24"/>
                <w:szCs w:val="24"/>
                <w:highlight w:val="none"/>
              </w:rPr>
              <w:t>类标准限值要求，项目</w:t>
            </w:r>
            <w:r>
              <w:rPr>
                <w:rFonts w:hint="eastAsia" w:ascii="Times New Roman" w:hAnsi="Times New Roman" w:cs="Times New Roman"/>
                <w:bCs/>
                <w:color w:val="auto"/>
                <w:sz w:val="24"/>
                <w:szCs w:val="24"/>
                <w:highlight w:val="none"/>
                <w:lang w:eastAsia="zh-CN"/>
              </w:rPr>
              <w:t>东面、南面厂</w:t>
            </w:r>
            <w:r>
              <w:rPr>
                <w:rFonts w:hint="default" w:ascii="Times New Roman" w:hAnsi="Times New Roman" w:cs="Times New Roman"/>
                <w:bCs/>
                <w:color w:val="auto"/>
                <w:sz w:val="24"/>
                <w:szCs w:val="24"/>
                <w:highlight w:val="none"/>
              </w:rPr>
              <w:t>界外昼间</w:t>
            </w:r>
            <w:r>
              <w:rPr>
                <w:rFonts w:hint="eastAsia" w:ascii="Times New Roman" w:hAnsi="Times New Roman" w:cs="Times New Roman"/>
                <w:bCs/>
                <w:color w:val="auto"/>
                <w:sz w:val="24"/>
                <w:szCs w:val="24"/>
                <w:highlight w:val="none"/>
                <w:lang w:eastAsia="zh-CN"/>
              </w:rPr>
              <w:t>、夜间</w:t>
            </w:r>
            <w:r>
              <w:rPr>
                <w:rFonts w:hint="default" w:ascii="Times New Roman" w:hAnsi="Times New Roman" w:cs="Times New Roman"/>
                <w:bCs/>
                <w:color w:val="auto"/>
                <w:sz w:val="24"/>
                <w:szCs w:val="24"/>
                <w:highlight w:val="none"/>
              </w:rPr>
              <w:t>噪声满足《声环境质量标准》</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GB3096-2008</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中的</w:t>
            </w:r>
            <w:r>
              <w:rPr>
                <w:rFonts w:hint="eastAsia" w:ascii="Times New Roman" w:hAnsi="Times New Roman" w:cs="Times New Roman"/>
                <w:bCs/>
                <w:color w:val="auto"/>
                <w:sz w:val="24"/>
                <w:szCs w:val="24"/>
                <w:highlight w:val="none"/>
                <w:lang w:val="en-US" w:eastAsia="zh-CN"/>
              </w:rPr>
              <w:t>4a</w:t>
            </w:r>
            <w:r>
              <w:rPr>
                <w:rFonts w:hint="default" w:ascii="Times New Roman" w:hAnsi="Times New Roman" w:cs="Times New Roman"/>
                <w:bCs/>
                <w:color w:val="auto"/>
                <w:sz w:val="24"/>
                <w:szCs w:val="24"/>
                <w:highlight w:val="none"/>
              </w:rPr>
              <w:t>类标准限值要求</w:t>
            </w:r>
            <w:r>
              <w:rPr>
                <w:rFonts w:hint="eastAsia" w:ascii="Times New Roman" w:hAnsi="Times New Roman" w:cs="Times New Roman"/>
                <w:bCs/>
                <w:color w:val="auto"/>
                <w:sz w:val="24"/>
                <w:szCs w:val="24"/>
                <w:highlight w:val="none"/>
                <w:lang w:eastAsia="zh-CN"/>
              </w:rPr>
              <w:t>；敏感点</w:t>
            </w:r>
            <w:r>
              <w:rPr>
                <w:rFonts w:hint="default" w:ascii="Times New Roman" w:hAnsi="Times New Roman" w:cs="Times New Roman"/>
                <w:bCs/>
                <w:color w:val="auto"/>
                <w:sz w:val="24"/>
                <w:szCs w:val="24"/>
                <w:highlight w:val="none"/>
              </w:rPr>
              <w:t>昼间</w:t>
            </w:r>
            <w:r>
              <w:rPr>
                <w:rFonts w:hint="eastAsia" w:ascii="Times New Roman" w:hAnsi="Times New Roman" w:cs="Times New Roman"/>
                <w:bCs/>
                <w:color w:val="auto"/>
                <w:sz w:val="24"/>
                <w:szCs w:val="24"/>
                <w:highlight w:val="none"/>
                <w:lang w:eastAsia="zh-CN"/>
              </w:rPr>
              <w:t>、夜间</w:t>
            </w:r>
            <w:r>
              <w:rPr>
                <w:rFonts w:hint="default" w:ascii="Times New Roman" w:hAnsi="Times New Roman" w:cs="Times New Roman"/>
                <w:bCs/>
                <w:color w:val="auto"/>
                <w:sz w:val="24"/>
                <w:szCs w:val="24"/>
                <w:highlight w:val="none"/>
              </w:rPr>
              <w:t>噪声满足《声环境质量标准》</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GB3096-2008</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中的</w:t>
            </w:r>
            <w:r>
              <w:rPr>
                <w:rFonts w:hint="eastAsia" w:ascii="Times New Roman" w:hAnsi="Times New Roman" w:cs="Times New Roman"/>
                <w:bCs/>
                <w:color w:val="auto"/>
                <w:sz w:val="24"/>
                <w:szCs w:val="24"/>
                <w:highlight w:val="none"/>
                <w:lang w:val="en-US" w:eastAsia="zh-CN"/>
              </w:rPr>
              <w:t>4a</w:t>
            </w:r>
            <w:r>
              <w:rPr>
                <w:rFonts w:hint="default" w:ascii="Times New Roman" w:hAnsi="Times New Roman" w:cs="Times New Roman"/>
                <w:bCs/>
                <w:color w:val="auto"/>
                <w:sz w:val="24"/>
                <w:szCs w:val="24"/>
                <w:highlight w:val="none"/>
              </w:rPr>
              <w:t>类标准限值要求</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区域声环境质量现状良好</w:t>
            </w:r>
            <w:r>
              <w:rPr>
                <w:rFonts w:hint="default" w:ascii="Times New Roman" w:hAnsi="Times New Roman" w:cs="Times New Roman"/>
                <w:color w:val="auto"/>
                <w:kern w:val="0"/>
                <w:sz w:val="24"/>
                <w:highlight w:val="none"/>
                <w:lang w:val="en-US" w:eastAsia="zh-CN"/>
              </w:rPr>
              <w:t>。</w:t>
            </w:r>
          </w:p>
          <w:p w14:paraId="43E15A92">
            <w:pPr>
              <w:spacing w:line="360" w:lineRule="auto"/>
              <w:ind w:firstLine="482" w:firstLineChars="200"/>
              <w:rPr>
                <w:b/>
                <w:color w:val="0000FF"/>
                <w:sz w:val="24"/>
                <w:u w:val="single"/>
              </w:rPr>
            </w:pPr>
            <w:r>
              <w:rPr>
                <w:rFonts w:hint="eastAsia"/>
                <w:b/>
                <w:color w:val="0000FF"/>
                <w:sz w:val="24"/>
                <w:u w:val="single"/>
              </w:rPr>
              <w:t>4</w:t>
            </w:r>
            <w:r>
              <w:rPr>
                <w:rFonts w:hint="eastAsia"/>
                <w:b/>
                <w:color w:val="0000FF"/>
                <w:sz w:val="24"/>
                <w:u w:val="single"/>
                <w:lang w:eastAsia="zh-CN"/>
              </w:rPr>
              <w:t>、</w:t>
            </w:r>
            <w:r>
              <w:rPr>
                <w:rFonts w:hint="eastAsia"/>
                <w:b/>
                <w:color w:val="0000FF"/>
                <w:sz w:val="24"/>
                <w:u w:val="single"/>
              </w:rPr>
              <w:t>地下水</w:t>
            </w:r>
            <w:r>
              <w:rPr>
                <w:rFonts w:hint="eastAsia"/>
                <w:b/>
                <w:color w:val="0000FF"/>
                <w:sz w:val="24"/>
                <w:u w:val="single"/>
                <w:lang w:eastAsia="zh-CN"/>
              </w:rPr>
              <w:t>、</w:t>
            </w:r>
            <w:r>
              <w:rPr>
                <w:rFonts w:hint="eastAsia"/>
                <w:b/>
                <w:color w:val="0000FF"/>
                <w:sz w:val="24"/>
                <w:u w:val="single"/>
                <w:lang w:val="en-US" w:eastAsia="zh-CN"/>
              </w:rPr>
              <w:t>土壤</w:t>
            </w:r>
            <w:r>
              <w:rPr>
                <w:rFonts w:hint="eastAsia"/>
                <w:b/>
                <w:color w:val="0000FF"/>
                <w:sz w:val="24"/>
                <w:u w:val="single"/>
              </w:rPr>
              <w:t>质量现状</w:t>
            </w:r>
          </w:p>
          <w:p w14:paraId="28CE3E69">
            <w:pPr>
              <w:widowControl/>
              <w:tabs>
                <w:tab w:val="left" w:pos="3225"/>
              </w:tabs>
              <w:adjustRightInd w:val="0"/>
              <w:snapToGrid w:val="0"/>
              <w:spacing w:line="360" w:lineRule="auto"/>
              <w:ind w:firstLine="480" w:firstLineChars="200"/>
              <w:rPr>
                <w:rFonts w:hint="eastAsia" w:eastAsia="宋体"/>
                <w:color w:val="0000FF"/>
                <w:sz w:val="24"/>
                <w:u w:val="single"/>
                <w:lang w:val="en-US" w:eastAsia="zh-CN"/>
              </w:rPr>
            </w:pPr>
            <w:r>
              <w:rPr>
                <w:rFonts w:hint="default" w:eastAsia="宋体"/>
                <w:color w:val="0000FF"/>
                <w:sz w:val="24"/>
                <w:u w:val="single"/>
                <w:lang w:val="en-US" w:eastAsia="zh-CN"/>
              </w:rPr>
              <w:t xml:space="preserve">根据《建设项目环境影响报告表编制技术指南（污染影响类）（试行）》： </w:t>
            </w:r>
            <w:r>
              <w:rPr>
                <w:rFonts w:hint="eastAsia" w:eastAsia="宋体"/>
                <w:color w:val="0000FF"/>
                <w:sz w:val="24"/>
                <w:u w:val="single"/>
                <w:lang w:val="en-US" w:eastAsia="zh-CN"/>
              </w:rPr>
              <w:t>“原则上不开展环境质量现状调查。建设项目存在土壤、地下水环境污染途径的，应结合污染源、保护目标分布情况开展现状调查以留作背景值。”</w:t>
            </w:r>
          </w:p>
          <w:p w14:paraId="07D706AA">
            <w:pPr>
              <w:widowControl/>
              <w:tabs>
                <w:tab w:val="left" w:pos="3225"/>
              </w:tabs>
              <w:adjustRightInd w:val="0"/>
              <w:snapToGrid w:val="0"/>
              <w:spacing w:line="360" w:lineRule="auto"/>
              <w:ind w:firstLine="480" w:firstLineChars="200"/>
              <w:rPr>
                <w:rFonts w:hint="default" w:eastAsia="宋体"/>
                <w:color w:val="0000FF"/>
                <w:sz w:val="24"/>
                <w:lang w:val="en-US" w:eastAsia="zh-CN"/>
              </w:rPr>
            </w:pPr>
            <w:r>
              <w:rPr>
                <w:rFonts w:hint="default" w:eastAsia="宋体"/>
                <w:color w:val="0000FF"/>
                <w:sz w:val="24"/>
                <w:u w:val="single"/>
                <w:lang w:val="en-US" w:eastAsia="zh-CN"/>
              </w:rPr>
              <w:t>项目用地范围内均进行了硬底化</w:t>
            </w:r>
            <w:r>
              <w:rPr>
                <w:rFonts w:hint="eastAsia" w:eastAsia="宋体"/>
                <w:color w:val="0000FF"/>
                <w:sz w:val="24"/>
                <w:u w:val="single"/>
                <w:lang w:val="en-US" w:eastAsia="zh-CN"/>
              </w:rPr>
              <w:t>，</w:t>
            </w:r>
            <w:r>
              <w:rPr>
                <w:rFonts w:hint="eastAsia"/>
                <w:color w:val="0000FF"/>
                <w:sz w:val="24"/>
                <w:u w:val="single"/>
                <w:lang w:val="en-US" w:eastAsia="zh-CN"/>
              </w:rPr>
              <w:t>废气处理措施碱洗塔、除雾塔废水处理水池为</w:t>
            </w:r>
            <w:r>
              <w:rPr>
                <w:rFonts w:hint="eastAsia" w:eastAsia="宋体"/>
                <w:color w:val="0000FF"/>
                <w:sz w:val="24"/>
                <w:u w:val="single"/>
              </w:rPr>
              <w:t>地下</w:t>
            </w:r>
            <w:r>
              <w:rPr>
                <w:rFonts w:hint="eastAsia" w:eastAsia="宋体"/>
                <w:color w:val="0000FF"/>
                <w:sz w:val="24"/>
                <w:u w:val="single"/>
                <w:lang w:val="en-US" w:eastAsia="zh-CN"/>
              </w:rPr>
              <w:t>水池，</w:t>
            </w:r>
            <w:r>
              <w:rPr>
                <w:rFonts w:hint="eastAsia" w:eastAsia="宋体"/>
                <w:color w:val="0000FF"/>
                <w:sz w:val="24"/>
                <w:u w:val="single"/>
              </w:rPr>
              <w:t>深度</w:t>
            </w:r>
            <w:r>
              <w:rPr>
                <w:rFonts w:hint="eastAsia" w:eastAsia="宋体"/>
                <w:color w:val="0000FF"/>
                <w:sz w:val="24"/>
                <w:u w:val="single"/>
                <w:lang w:val="en-US" w:eastAsia="zh-CN"/>
              </w:rPr>
              <w:t>为</w:t>
            </w:r>
            <w:r>
              <w:rPr>
                <w:rFonts w:hint="eastAsia" w:eastAsia="宋体"/>
                <w:color w:val="0000FF"/>
                <w:sz w:val="24"/>
                <w:u w:val="single"/>
              </w:rPr>
              <w:t>2m，项目区域地下水位埋深</w:t>
            </w:r>
            <w:r>
              <w:rPr>
                <w:rFonts w:hint="eastAsia" w:eastAsia="宋体"/>
                <w:color w:val="0000FF"/>
                <w:sz w:val="24"/>
                <w:u w:val="single"/>
                <w:lang w:val="en-US" w:eastAsia="zh-CN"/>
              </w:rPr>
              <w:t>为</w:t>
            </w:r>
            <w:r>
              <w:rPr>
                <w:rFonts w:hint="eastAsia" w:eastAsia="宋体"/>
                <w:color w:val="0000FF"/>
                <w:sz w:val="24"/>
                <w:u w:val="single"/>
              </w:rPr>
              <w:t>4.5m，水池底部与地下水位之间存在2.5m的天然地层阻隔，形成了自然的防护缓冲空间。同时，循环水池采取了防渗措施，从源头避免池水渗漏</w:t>
            </w:r>
            <w:r>
              <w:rPr>
                <w:rFonts w:hint="eastAsia" w:eastAsia="宋体"/>
                <w:color w:val="0000FF"/>
                <w:sz w:val="24"/>
                <w:u w:val="single"/>
                <w:lang w:val="en-US" w:eastAsia="zh-CN"/>
              </w:rPr>
              <w:t>，</w:t>
            </w:r>
            <w:r>
              <w:rPr>
                <w:rFonts w:hint="default" w:eastAsia="宋体"/>
                <w:color w:val="0000FF"/>
                <w:sz w:val="24"/>
                <w:u w:val="single"/>
                <w:lang w:val="en-US" w:eastAsia="zh-CN"/>
              </w:rPr>
              <w:t>厂区</w:t>
            </w:r>
            <w:r>
              <w:rPr>
                <w:rFonts w:hint="eastAsia" w:eastAsia="宋体"/>
                <w:color w:val="0000FF"/>
                <w:sz w:val="24"/>
                <w:u w:val="single"/>
                <w:lang w:val="en-US" w:eastAsia="zh-CN"/>
              </w:rPr>
              <w:t>还严格</w:t>
            </w:r>
            <w:r>
              <w:rPr>
                <w:rFonts w:hint="default" w:eastAsia="宋体"/>
                <w:color w:val="0000FF"/>
                <w:sz w:val="24"/>
                <w:u w:val="single"/>
              </w:rPr>
              <w:t>按照分区防控要求</w:t>
            </w:r>
            <w:r>
              <w:rPr>
                <w:rFonts w:hint="eastAsia" w:eastAsia="宋体"/>
                <w:color w:val="0000FF"/>
                <w:sz w:val="24"/>
                <w:u w:val="single"/>
                <w:lang w:eastAsia="zh-CN"/>
              </w:rPr>
              <w:t>，</w:t>
            </w:r>
            <w:r>
              <w:rPr>
                <w:rFonts w:ascii="Segoe UI" w:hAnsi="Segoe UI" w:eastAsia="Segoe UI" w:cs="Segoe UI"/>
                <w:i w:val="0"/>
                <w:iCs w:val="0"/>
                <w:caps w:val="0"/>
                <w:color w:val="0000FF"/>
                <w:spacing w:val="0"/>
                <w:sz w:val="24"/>
                <w:szCs w:val="24"/>
                <w:u w:val="single"/>
                <w:shd w:val="clear" w:fill="FFFFFF"/>
              </w:rPr>
              <w:t>针对不同区域</w:t>
            </w:r>
            <w:r>
              <w:rPr>
                <w:rFonts w:hint="eastAsia" w:ascii="Segoe UI" w:hAnsi="Segoe UI" w:eastAsia="宋体" w:cs="Segoe UI"/>
                <w:i w:val="0"/>
                <w:iCs w:val="0"/>
                <w:caps w:val="0"/>
                <w:color w:val="0000FF"/>
                <w:spacing w:val="0"/>
                <w:sz w:val="24"/>
                <w:szCs w:val="24"/>
                <w:u w:val="single"/>
                <w:shd w:val="clear" w:fill="FFFFFF"/>
                <w:lang w:val="en-US" w:eastAsia="zh-CN"/>
              </w:rPr>
              <w:t>采取</w:t>
            </w:r>
            <w:r>
              <w:rPr>
                <w:rFonts w:ascii="Segoe UI" w:hAnsi="Segoe UI" w:eastAsia="Segoe UI" w:cs="Segoe UI"/>
                <w:i w:val="0"/>
                <w:iCs w:val="0"/>
                <w:caps w:val="0"/>
                <w:color w:val="0000FF"/>
                <w:spacing w:val="0"/>
                <w:sz w:val="24"/>
                <w:szCs w:val="24"/>
                <w:u w:val="single"/>
                <w:shd w:val="clear" w:fill="FFFFFF"/>
              </w:rPr>
              <w:t>相应的防渗设计</w:t>
            </w:r>
            <w:r>
              <w:rPr>
                <w:rFonts w:hint="default" w:eastAsia="宋体"/>
                <w:color w:val="0000FF"/>
                <w:sz w:val="24"/>
                <w:u w:val="single"/>
                <w:lang w:val="en-US" w:eastAsia="zh-CN"/>
              </w:rPr>
              <w:t>，对地下水、土壤的污染影响小，可不进行土壤、地下水环境质量现状监测。</w:t>
            </w:r>
          </w:p>
          <w:p w14:paraId="40B22266">
            <w:pPr>
              <w:spacing w:line="360" w:lineRule="auto"/>
              <w:ind w:firstLine="482" w:firstLineChars="200"/>
              <w:rPr>
                <w:b/>
                <w:color w:val="auto"/>
                <w:sz w:val="24"/>
              </w:rPr>
            </w:pPr>
            <w:r>
              <w:rPr>
                <w:rFonts w:hint="eastAsia"/>
                <w:b/>
                <w:color w:val="auto"/>
                <w:sz w:val="24"/>
              </w:rPr>
              <w:t>6</w:t>
            </w:r>
            <w:r>
              <w:rPr>
                <w:rFonts w:hint="eastAsia"/>
                <w:b/>
                <w:color w:val="auto"/>
                <w:sz w:val="24"/>
                <w:lang w:eastAsia="zh-CN"/>
              </w:rPr>
              <w:t>、</w:t>
            </w:r>
            <w:r>
              <w:rPr>
                <w:b/>
                <w:color w:val="auto"/>
                <w:sz w:val="24"/>
              </w:rPr>
              <w:t>生态环境现状</w:t>
            </w:r>
          </w:p>
          <w:p w14:paraId="6959A55B">
            <w:pPr>
              <w:tabs>
                <w:tab w:val="left" w:pos="3225"/>
              </w:tabs>
              <w:spacing w:line="360" w:lineRule="auto"/>
              <w:ind w:firstLine="480"/>
              <w:outlineLvl w:val="0"/>
              <w:rPr>
                <w:rFonts w:ascii="宋体" w:hAnsi="宋体" w:cs="宋体"/>
                <w:color w:val="auto"/>
                <w:kern w:val="0"/>
                <w:szCs w:val="21"/>
              </w:rPr>
            </w:pPr>
            <w:bookmarkStart w:id="10" w:name="_Toc358105655"/>
            <w:r>
              <w:rPr>
                <w:rFonts w:hint="eastAsia" w:ascii="宋体" w:hAnsi="宋体"/>
                <w:color w:val="auto"/>
                <w:sz w:val="24"/>
              </w:rPr>
              <w:t>项目评价区域已经经过开发，长期受人类频繁活动影响，未见到大型野生动物，现存的野生动物主要为蛇类、鼠类、鸟类、昆虫等一些常见的小型动物。经现场调查，评价区内无国家重点保护的珍稀野生动、植物及自然保护区等生态敏感目标。评价区内的植被主要为人工植被，这些植被种类组成单一，结构简单，均为常见物种，主要为绿化类树木等。总体而言，评价区域陆生生态环境一般。</w:t>
            </w:r>
            <w:r>
              <w:rPr>
                <w:rFonts w:hint="eastAsia" w:ascii="宋体" w:hAnsi="宋体" w:eastAsia="宋体" w:cs="宋体"/>
                <w:b w:val="0"/>
                <w:bCs w:val="0"/>
                <w:color w:val="auto"/>
                <w:sz w:val="24"/>
              </w:rPr>
              <w:t>评价区域范围内无风景名胜区、自然保护区及文化遗产等特殊保护目标，生态环境不属于敏感区。</w:t>
            </w:r>
            <w:bookmarkEnd w:id="10"/>
          </w:p>
        </w:tc>
      </w:tr>
      <w:tr w14:paraId="02363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631" w:type="dxa"/>
            <w:vAlign w:val="center"/>
          </w:tcPr>
          <w:p w14:paraId="325FBBDA">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环境</w:t>
            </w:r>
          </w:p>
          <w:p w14:paraId="4A727800">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保护</w:t>
            </w:r>
          </w:p>
          <w:p w14:paraId="6EC94168">
            <w:pPr>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目标</w:t>
            </w:r>
          </w:p>
        </w:tc>
        <w:tc>
          <w:tcPr>
            <w:tcW w:w="8430" w:type="dxa"/>
          </w:tcPr>
          <w:p w14:paraId="0C8B4FB7">
            <w:pPr>
              <w:tabs>
                <w:tab w:val="left" w:pos="3225"/>
              </w:tabs>
              <w:spacing w:line="360" w:lineRule="auto"/>
              <w:ind w:firstLine="480" w:firstLineChars="200"/>
              <w:rPr>
                <w:color w:val="auto"/>
              </w:rPr>
            </w:pPr>
            <w:r>
              <w:rPr>
                <w:rFonts w:hint="eastAsia"/>
                <w:color w:val="auto"/>
                <w:sz w:val="24"/>
              </w:rPr>
              <w:t>根据《建设项目环境影响报告表编制技术指南（污染影响类</w:t>
            </w:r>
            <w:r>
              <w:rPr>
                <w:rFonts w:hint="eastAsia" w:ascii="宋体" w:hAnsi="宋体" w:eastAsia="宋体" w:cs="宋体"/>
                <w:color w:val="auto"/>
                <w:sz w:val="24"/>
              </w:rPr>
              <w:t>)(试行)</w:t>
            </w:r>
            <w:r>
              <w:rPr>
                <w:rFonts w:hint="eastAsia"/>
                <w:color w:val="auto"/>
                <w:sz w:val="24"/>
              </w:rPr>
              <w:t>》，本评价考虑项目厂界外2.5km范围大气环境保护目标，项目厂界外50m范围内</w:t>
            </w:r>
            <w:r>
              <w:rPr>
                <w:rFonts w:hint="eastAsia"/>
                <w:color w:val="auto"/>
                <w:sz w:val="24"/>
                <w:lang w:eastAsia="zh-CN"/>
              </w:rPr>
              <w:t>的</w:t>
            </w:r>
            <w:r>
              <w:rPr>
                <w:rFonts w:hint="eastAsia"/>
                <w:color w:val="auto"/>
                <w:sz w:val="24"/>
              </w:rPr>
              <w:t>声环境保护目标。</w:t>
            </w:r>
          </w:p>
          <w:p w14:paraId="48DBD813">
            <w:pPr>
              <w:tabs>
                <w:tab w:val="left" w:pos="3225"/>
              </w:tabs>
              <w:spacing w:line="360" w:lineRule="auto"/>
              <w:ind w:firstLine="480" w:firstLineChars="200"/>
              <w:rPr>
                <w:rFonts w:hint="eastAsia" w:eastAsia="宋体"/>
                <w:color w:val="auto"/>
                <w:sz w:val="24"/>
                <w:lang w:eastAsia="zh-CN"/>
              </w:rPr>
            </w:pPr>
            <w:r>
              <w:rPr>
                <w:rFonts w:hint="eastAsia"/>
                <w:color w:val="auto"/>
                <w:sz w:val="24"/>
              </w:rPr>
              <w:t>具体环境保护目标</w:t>
            </w:r>
            <w:r>
              <w:rPr>
                <w:rFonts w:hint="eastAsia"/>
                <w:color w:val="auto"/>
                <w:sz w:val="24"/>
                <w:lang w:eastAsia="zh-CN"/>
              </w:rPr>
              <w:t>见</w:t>
            </w:r>
            <w:r>
              <w:rPr>
                <w:color w:val="auto"/>
                <w:sz w:val="24"/>
              </w:rPr>
              <w:t>表3-</w:t>
            </w:r>
            <w:r>
              <w:rPr>
                <w:rFonts w:hint="eastAsia"/>
                <w:color w:val="auto"/>
                <w:sz w:val="24"/>
                <w:lang w:val="en-US" w:eastAsia="zh-CN"/>
              </w:rPr>
              <w:t>2。</w:t>
            </w:r>
          </w:p>
          <w:p w14:paraId="1F779D39">
            <w:pPr>
              <w:tabs>
                <w:tab w:val="left" w:pos="3225"/>
              </w:tabs>
              <w:spacing w:line="240" w:lineRule="auto"/>
              <w:jc w:val="center"/>
              <w:rPr>
                <w:rFonts w:ascii="宋体" w:hAnsi="宋体" w:cs="宋体"/>
                <w:b/>
                <w:bCs/>
                <w:color w:val="auto"/>
                <w:sz w:val="24"/>
              </w:rPr>
            </w:pPr>
            <w:r>
              <w:rPr>
                <w:b/>
                <w:bCs/>
                <w:color w:val="auto"/>
                <w:sz w:val="24"/>
              </w:rPr>
              <w:t>表3-</w:t>
            </w:r>
            <w:r>
              <w:rPr>
                <w:rFonts w:hint="eastAsia"/>
                <w:b/>
                <w:bCs/>
                <w:color w:val="auto"/>
                <w:sz w:val="24"/>
                <w:lang w:val="en-US" w:eastAsia="zh-CN"/>
              </w:rPr>
              <w:t>2</w:t>
            </w:r>
            <w:r>
              <w:rPr>
                <w:rFonts w:hint="eastAsia" w:ascii="宋体" w:hAnsi="宋体" w:cs="宋体"/>
                <w:b/>
                <w:bCs/>
                <w:color w:val="auto"/>
                <w:sz w:val="24"/>
              </w:rPr>
              <w:t>本项目周边环境敏感点分布一览表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669"/>
              <w:gridCol w:w="1850"/>
              <w:gridCol w:w="661"/>
              <w:gridCol w:w="1838"/>
              <w:gridCol w:w="1032"/>
              <w:gridCol w:w="1018"/>
            </w:tblGrid>
            <w:tr w14:paraId="36D63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l2br w:val="nil"/>
                    <w:tr2bl w:val="nil"/>
                  </w:tcBorders>
                  <w:vAlign w:val="center"/>
                </w:tcPr>
                <w:p w14:paraId="512D6089">
                  <w:pPr>
                    <w:tabs>
                      <w:tab w:val="left" w:pos="3225"/>
                    </w:tabs>
                    <w:jc w:val="center"/>
                    <w:rPr>
                      <w:b/>
                      <w:bCs/>
                      <w:color w:val="auto"/>
                      <w:szCs w:val="21"/>
                    </w:rPr>
                  </w:pPr>
                  <w:r>
                    <w:rPr>
                      <w:b/>
                      <w:bCs/>
                      <w:color w:val="auto"/>
                      <w:szCs w:val="21"/>
                    </w:rPr>
                    <w:t>环境要素</w:t>
                  </w:r>
                </w:p>
              </w:tc>
              <w:tc>
                <w:tcPr>
                  <w:tcW w:w="669" w:type="dxa"/>
                  <w:tcBorders>
                    <w:tl2br w:val="nil"/>
                    <w:tr2bl w:val="nil"/>
                  </w:tcBorders>
                  <w:vAlign w:val="center"/>
                </w:tcPr>
                <w:p w14:paraId="2E7D6A7E">
                  <w:pPr>
                    <w:tabs>
                      <w:tab w:val="left" w:pos="3225"/>
                    </w:tabs>
                    <w:jc w:val="center"/>
                    <w:rPr>
                      <w:b/>
                      <w:bCs/>
                      <w:color w:val="auto"/>
                      <w:szCs w:val="21"/>
                    </w:rPr>
                  </w:pPr>
                  <w:r>
                    <w:rPr>
                      <w:b/>
                      <w:bCs/>
                      <w:color w:val="auto"/>
                      <w:szCs w:val="21"/>
                    </w:rPr>
                    <w:t>名称</w:t>
                  </w:r>
                </w:p>
              </w:tc>
              <w:tc>
                <w:tcPr>
                  <w:tcW w:w="1850" w:type="dxa"/>
                  <w:tcBorders>
                    <w:tl2br w:val="nil"/>
                    <w:tr2bl w:val="nil"/>
                  </w:tcBorders>
                  <w:vAlign w:val="center"/>
                </w:tcPr>
                <w:p w14:paraId="0501FBD4">
                  <w:pPr>
                    <w:tabs>
                      <w:tab w:val="left" w:pos="3225"/>
                    </w:tabs>
                    <w:jc w:val="center"/>
                    <w:rPr>
                      <w:rFonts w:hint="eastAsia" w:eastAsia="宋体"/>
                      <w:b/>
                      <w:bCs/>
                      <w:color w:val="auto"/>
                      <w:szCs w:val="21"/>
                      <w:lang w:eastAsia="zh-CN"/>
                    </w:rPr>
                  </w:pPr>
                  <w:r>
                    <w:rPr>
                      <w:rFonts w:hint="eastAsia"/>
                      <w:b/>
                      <w:bCs/>
                      <w:color w:val="auto"/>
                      <w:szCs w:val="21"/>
                      <w:lang w:eastAsia="zh-CN"/>
                    </w:rPr>
                    <w:t>坐标</w:t>
                  </w:r>
                </w:p>
              </w:tc>
              <w:tc>
                <w:tcPr>
                  <w:tcW w:w="661" w:type="dxa"/>
                  <w:tcBorders>
                    <w:tl2br w:val="nil"/>
                    <w:tr2bl w:val="nil"/>
                  </w:tcBorders>
                  <w:vAlign w:val="center"/>
                </w:tcPr>
                <w:p w14:paraId="56598A37">
                  <w:pPr>
                    <w:tabs>
                      <w:tab w:val="left" w:pos="3225"/>
                    </w:tabs>
                    <w:jc w:val="center"/>
                    <w:rPr>
                      <w:b/>
                      <w:bCs/>
                      <w:color w:val="auto"/>
                      <w:szCs w:val="21"/>
                    </w:rPr>
                  </w:pPr>
                  <w:r>
                    <w:rPr>
                      <w:b/>
                      <w:bCs/>
                      <w:color w:val="auto"/>
                      <w:szCs w:val="21"/>
                    </w:rPr>
                    <w:t>保护内容</w:t>
                  </w:r>
                </w:p>
              </w:tc>
              <w:tc>
                <w:tcPr>
                  <w:tcW w:w="1838" w:type="dxa"/>
                  <w:tcBorders>
                    <w:tl2br w:val="nil"/>
                    <w:tr2bl w:val="nil"/>
                  </w:tcBorders>
                  <w:vAlign w:val="center"/>
                </w:tcPr>
                <w:p w14:paraId="45B47D46">
                  <w:pPr>
                    <w:tabs>
                      <w:tab w:val="left" w:pos="3225"/>
                    </w:tabs>
                    <w:jc w:val="center"/>
                    <w:rPr>
                      <w:b/>
                      <w:bCs/>
                      <w:color w:val="auto"/>
                      <w:szCs w:val="21"/>
                    </w:rPr>
                  </w:pPr>
                  <w:r>
                    <w:rPr>
                      <w:b/>
                      <w:bCs/>
                      <w:color w:val="auto"/>
                      <w:szCs w:val="21"/>
                    </w:rPr>
                    <w:t>环境</w:t>
                  </w:r>
                </w:p>
                <w:p w14:paraId="7E9A8181">
                  <w:pPr>
                    <w:tabs>
                      <w:tab w:val="left" w:pos="3225"/>
                    </w:tabs>
                    <w:jc w:val="center"/>
                    <w:rPr>
                      <w:b/>
                      <w:bCs/>
                      <w:color w:val="auto"/>
                      <w:szCs w:val="21"/>
                    </w:rPr>
                  </w:pPr>
                  <w:r>
                    <w:rPr>
                      <w:b/>
                      <w:bCs/>
                      <w:color w:val="auto"/>
                      <w:szCs w:val="21"/>
                    </w:rPr>
                    <w:t>功能区</w:t>
                  </w:r>
                </w:p>
              </w:tc>
              <w:tc>
                <w:tcPr>
                  <w:tcW w:w="1032" w:type="dxa"/>
                  <w:tcBorders>
                    <w:tl2br w:val="nil"/>
                    <w:tr2bl w:val="nil"/>
                  </w:tcBorders>
                  <w:vAlign w:val="center"/>
                </w:tcPr>
                <w:p w14:paraId="59690616">
                  <w:pPr>
                    <w:tabs>
                      <w:tab w:val="left" w:pos="3225"/>
                    </w:tabs>
                    <w:jc w:val="center"/>
                    <w:rPr>
                      <w:b/>
                      <w:bCs/>
                      <w:color w:val="auto"/>
                      <w:szCs w:val="21"/>
                    </w:rPr>
                  </w:pPr>
                  <w:r>
                    <w:rPr>
                      <w:b/>
                      <w:bCs/>
                      <w:color w:val="auto"/>
                      <w:szCs w:val="21"/>
                    </w:rPr>
                    <w:t>相对厂址方位</w:t>
                  </w:r>
                </w:p>
              </w:tc>
              <w:tc>
                <w:tcPr>
                  <w:tcW w:w="1018" w:type="dxa"/>
                  <w:tcBorders>
                    <w:tl2br w:val="nil"/>
                    <w:tr2bl w:val="nil"/>
                  </w:tcBorders>
                  <w:vAlign w:val="center"/>
                </w:tcPr>
                <w:p w14:paraId="37B8D19A">
                  <w:pPr>
                    <w:tabs>
                      <w:tab w:val="left" w:pos="3225"/>
                    </w:tabs>
                    <w:jc w:val="center"/>
                    <w:rPr>
                      <w:b/>
                      <w:bCs/>
                      <w:color w:val="auto"/>
                      <w:szCs w:val="21"/>
                    </w:rPr>
                  </w:pPr>
                  <w:r>
                    <w:rPr>
                      <w:b/>
                      <w:bCs/>
                      <w:color w:val="auto"/>
                      <w:szCs w:val="21"/>
                    </w:rPr>
                    <w:t>相对厂界距离m</w:t>
                  </w:r>
                </w:p>
              </w:tc>
            </w:tr>
            <w:tr w14:paraId="6C09A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l2br w:val="nil"/>
                    <w:tr2bl w:val="nil"/>
                  </w:tcBorders>
                  <w:vAlign w:val="center"/>
                </w:tcPr>
                <w:p w14:paraId="5CF1D657">
                  <w:pPr>
                    <w:tabs>
                      <w:tab w:val="left" w:pos="3225"/>
                    </w:tabs>
                    <w:jc w:val="center"/>
                    <w:rPr>
                      <w:color w:val="auto"/>
                      <w:szCs w:val="21"/>
                    </w:rPr>
                  </w:pPr>
                  <w:r>
                    <w:rPr>
                      <w:rFonts w:hint="eastAsia"/>
                      <w:color w:val="auto"/>
                      <w:szCs w:val="21"/>
                    </w:rPr>
                    <w:t>大气环境</w:t>
                  </w:r>
                </w:p>
              </w:tc>
              <w:tc>
                <w:tcPr>
                  <w:tcW w:w="7068" w:type="dxa"/>
                  <w:gridSpan w:val="6"/>
                  <w:tcBorders>
                    <w:tl2br w:val="nil"/>
                    <w:tr2bl w:val="nil"/>
                  </w:tcBorders>
                  <w:vAlign w:val="center"/>
                </w:tcPr>
                <w:p w14:paraId="7E3A01B4">
                  <w:pPr>
                    <w:tabs>
                      <w:tab w:val="left" w:pos="3225"/>
                    </w:tabs>
                    <w:jc w:val="center"/>
                    <w:rPr>
                      <w:color w:val="auto"/>
                      <w:szCs w:val="21"/>
                    </w:rPr>
                  </w:pPr>
                  <w:r>
                    <w:rPr>
                      <w:rFonts w:hint="eastAsia"/>
                      <w:color w:val="auto"/>
                      <w:szCs w:val="21"/>
                    </w:rPr>
                    <w:t>见本项目大气环境影响评价专项报告</w:t>
                  </w:r>
                </w:p>
              </w:tc>
            </w:tr>
            <w:tr w14:paraId="313FC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116" w:type="dxa"/>
                  <w:tcBorders>
                    <w:tl2br w:val="nil"/>
                    <w:tr2bl w:val="nil"/>
                  </w:tcBorders>
                  <w:vAlign w:val="center"/>
                </w:tcPr>
                <w:p w14:paraId="5CD08C57">
                  <w:pPr>
                    <w:tabs>
                      <w:tab w:val="left" w:pos="3225"/>
                    </w:tabs>
                    <w:jc w:val="center"/>
                    <w:rPr>
                      <w:color w:val="auto"/>
                      <w:szCs w:val="21"/>
                    </w:rPr>
                  </w:pPr>
                  <w:r>
                    <w:rPr>
                      <w:rFonts w:hint="eastAsia"/>
                      <w:color w:val="auto"/>
                      <w:szCs w:val="21"/>
                    </w:rPr>
                    <w:t>声环境</w:t>
                  </w:r>
                </w:p>
              </w:tc>
              <w:tc>
                <w:tcPr>
                  <w:tcW w:w="669" w:type="dxa"/>
                  <w:tcBorders>
                    <w:tl2br w:val="nil"/>
                    <w:tr2bl w:val="nil"/>
                  </w:tcBorders>
                  <w:vAlign w:val="center"/>
                </w:tcPr>
                <w:p w14:paraId="1AFF91E8">
                  <w:pPr>
                    <w:tabs>
                      <w:tab w:val="left" w:pos="3225"/>
                    </w:tabs>
                    <w:jc w:val="center"/>
                    <w:rPr>
                      <w:rFonts w:hint="eastAsia" w:eastAsia="宋体"/>
                      <w:color w:val="auto"/>
                      <w:szCs w:val="21"/>
                      <w:lang w:eastAsia="zh-CN"/>
                    </w:rPr>
                  </w:pPr>
                  <w:r>
                    <w:rPr>
                      <w:rFonts w:hint="eastAsia"/>
                      <w:color w:val="auto"/>
                      <w:szCs w:val="21"/>
                      <w:lang w:eastAsia="zh-CN"/>
                    </w:rPr>
                    <w:t>沿路居民区</w:t>
                  </w:r>
                </w:p>
              </w:tc>
              <w:tc>
                <w:tcPr>
                  <w:tcW w:w="1850" w:type="dxa"/>
                  <w:tcBorders>
                    <w:tl2br w:val="nil"/>
                    <w:tr2bl w:val="nil"/>
                  </w:tcBorders>
                  <w:vAlign w:val="center"/>
                </w:tcPr>
                <w:p w14:paraId="2EFA61A7">
                  <w:pPr>
                    <w:tabs>
                      <w:tab w:val="left" w:pos="3225"/>
                    </w:tabs>
                    <w:jc w:val="center"/>
                    <w:rPr>
                      <w:rFonts w:hint="eastAsia"/>
                      <w:color w:val="auto"/>
                      <w:szCs w:val="21"/>
                    </w:rPr>
                  </w:pPr>
                  <w:r>
                    <w:rPr>
                      <w:rFonts w:hint="eastAsia"/>
                      <w:color w:val="auto"/>
                      <w:szCs w:val="21"/>
                    </w:rPr>
                    <w:t>108.597204226</w:t>
                  </w:r>
                  <w:r>
                    <w:rPr>
                      <w:rFonts w:hint="eastAsia"/>
                      <w:color w:val="auto"/>
                      <w:szCs w:val="21"/>
                      <w:lang w:val="en-US" w:eastAsia="zh-CN"/>
                    </w:rPr>
                    <w:t>°</w:t>
                  </w:r>
                  <w:r>
                    <w:rPr>
                      <w:rFonts w:hint="eastAsia"/>
                      <w:color w:val="auto"/>
                      <w:szCs w:val="21"/>
                      <w:lang w:eastAsia="zh-CN"/>
                    </w:rPr>
                    <w:t>，</w:t>
                  </w:r>
                  <w:r>
                    <w:rPr>
                      <w:rFonts w:hint="eastAsia"/>
                      <w:color w:val="auto"/>
                      <w:szCs w:val="21"/>
                    </w:rPr>
                    <w:t>21.753719593</w:t>
                  </w:r>
                  <w:r>
                    <w:rPr>
                      <w:rFonts w:hint="eastAsia"/>
                      <w:color w:val="auto"/>
                      <w:szCs w:val="21"/>
                      <w:lang w:val="en-US" w:eastAsia="zh-CN"/>
                    </w:rPr>
                    <w:t>°</w:t>
                  </w:r>
                </w:p>
              </w:tc>
              <w:tc>
                <w:tcPr>
                  <w:tcW w:w="661" w:type="dxa"/>
                  <w:tcBorders>
                    <w:tl2br w:val="nil"/>
                    <w:tr2bl w:val="nil"/>
                  </w:tcBorders>
                  <w:vAlign w:val="center"/>
                </w:tcPr>
                <w:p w14:paraId="6F821CD6">
                  <w:pPr>
                    <w:tabs>
                      <w:tab w:val="left" w:pos="3225"/>
                    </w:tabs>
                    <w:jc w:val="center"/>
                    <w:rPr>
                      <w:rFonts w:hint="eastAsia" w:eastAsia="宋体"/>
                      <w:color w:val="auto"/>
                      <w:szCs w:val="21"/>
                      <w:lang w:eastAsia="zh-CN"/>
                    </w:rPr>
                  </w:pPr>
                  <w:r>
                    <w:rPr>
                      <w:rFonts w:hint="eastAsia"/>
                      <w:color w:val="auto"/>
                      <w:szCs w:val="21"/>
                      <w:lang w:eastAsia="zh-CN"/>
                    </w:rPr>
                    <w:t>居民</w:t>
                  </w:r>
                </w:p>
              </w:tc>
              <w:tc>
                <w:tcPr>
                  <w:tcW w:w="1838" w:type="dxa"/>
                  <w:tcBorders>
                    <w:tl2br w:val="nil"/>
                    <w:tr2bl w:val="nil"/>
                  </w:tcBorders>
                  <w:vAlign w:val="center"/>
                </w:tcPr>
                <w:p w14:paraId="03A345D9">
                  <w:pPr>
                    <w:tabs>
                      <w:tab w:val="left" w:pos="3225"/>
                    </w:tabs>
                    <w:jc w:val="center"/>
                    <w:rPr>
                      <w:rFonts w:hint="eastAsia" w:eastAsia="宋体"/>
                      <w:color w:val="auto"/>
                      <w:szCs w:val="21"/>
                      <w:lang w:eastAsia="zh-CN"/>
                    </w:rPr>
                  </w:pPr>
                  <w:r>
                    <w:rPr>
                      <w:rFonts w:hint="eastAsia"/>
                      <w:color w:val="auto"/>
                      <w:szCs w:val="21"/>
                    </w:rPr>
                    <w:t>群星街两侧边界线外25m范围内执行《声环境质量标准》（GB3096-2008）4a类</w:t>
                  </w:r>
                  <w:r>
                    <w:rPr>
                      <w:rFonts w:hint="eastAsia"/>
                      <w:color w:val="auto"/>
                      <w:szCs w:val="21"/>
                      <w:lang w:eastAsia="zh-CN"/>
                    </w:rPr>
                    <w:t>区，</w:t>
                  </w:r>
                  <w:r>
                    <w:rPr>
                      <w:rFonts w:hint="eastAsia"/>
                      <w:color w:val="auto"/>
                      <w:szCs w:val="21"/>
                      <w:lang w:val="en-US" w:eastAsia="zh-CN"/>
                    </w:rPr>
                    <w:t>居民点</w:t>
                  </w:r>
                  <w:r>
                    <w:rPr>
                      <w:rFonts w:hint="eastAsia" w:ascii="Times New Roman" w:hAnsi="Times New Roman" w:cs="Times New Roman"/>
                      <w:color w:val="auto"/>
                      <w:sz w:val="21"/>
                      <w:szCs w:val="21"/>
                      <w:lang w:eastAsia="zh-CN"/>
                    </w:rPr>
                    <w:t>其余区域为</w:t>
                  </w:r>
                  <w:r>
                    <w:rPr>
                      <w:rFonts w:hint="eastAsia" w:cs="Times New Roman"/>
                      <w:color w:val="auto"/>
                      <w:sz w:val="21"/>
                      <w:szCs w:val="21"/>
                      <w:lang w:val="en-US" w:eastAsia="zh-CN"/>
                    </w:rPr>
                    <w:t>2</w:t>
                  </w:r>
                  <w:r>
                    <w:rPr>
                      <w:rFonts w:hint="eastAsia" w:ascii="Times New Roman" w:hAnsi="Times New Roman" w:cs="Times New Roman"/>
                      <w:color w:val="auto"/>
                      <w:sz w:val="21"/>
                      <w:szCs w:val="21"/>
                      <w:lang w:val="en-US" w:eastAsia="zh-CN"/>
                    </w:rPr>
                    <w:t>类区</w:t>
                  </w:r>
                </w:p>
              </w:tc>
              <w:tc>
                <w:tcPr>
                  <w:tcW w:w="1032" w:type="dxa"/>
                  <w:tcBorders>
                    <w:tl2br w:val="nil"/>
                    <w:tr2bl w:val="nil"/>
                  </w:tcBorders>
                  <w:vAlign w:val="center"/>
                </w:tcPr>
                <w:p w14:paraId="2E12EA5E">
                  <w:pPr>
                    <w:tabs>
                      <w:tab w:val="left" w:pos="3225"/>
                    </w:tabs>
                    <w:jc w:val="center"/>
                    <w:rPr>
                      <w:rFonts w:hint="eastAsia" w:eastAsia="宋体"/>
                      <w:color w:val="auto"/>
                      <w:szCs w:val="21"/>
                      <w:lang w:eastAsia="zh-CN"/>
                    </w:rPr>
                  </w:pPr>
                  <w:r>
                    <w:rPr>
                      <w:rFonts w:hint="eastAsia"/>
                      <w:color w:val="auto"/>
                      <w:szCs w:val="21"/>
                      <w:lang w:eastAsia="zh-CN"/>
                    </w:rPr>
                    <w:t>南面</w:t>
                  </w:r>
                </w:p>
              </w:tc>
              <w:tc>
                <w:tcPr>
                  <w:tcW w:w="1018" w:type="dxa"/>
                  <w:tcBorders>
                    <w:tl2br w:val="nil"/>
                    <w:tr2bl w:val="nil"/>
                  </w:tcBorders>
                  <w:vAlign w:val="center"/>
                </w:tcPr>
                <w:p w14:paraId="01EA8C68">
                  <w:pPr>
                    <w:tabs>
                      <w:tab w:val="left" w:pos="3225"/>
                    </w:tabs>
                    <w:jc w:val="center"/>
                    <w:rPr>
                      <w:rFonts w:hint="default" w:eastAsia="宋体"/>
                      <w:color w:val="auto"/>
                      <w:szCs w:val="21"/>
                      <w:lang w:val="en-US" w:eastAsia="zh-CN"/>
                    </w:rPr>
                  </w:pPr>
                  <w:r>
                    <w:rPr>
                      <w:rFonts w:hint="eastAsia"/>
                      <w:color w:val="auto"/>
                      <w:szCs w:val="21"/>
                      <w:lang w:val="en-US" w:eastAsia="zh-CN"/>
                    </w:rPr>
                    <w:t>30</w:t>
                  </w:r>
                </w:p>
              </w:tc>
            </w:tr>
            <w:tr w14:paraId="3B50F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tcBorders>
                    <w:tl2br w:val="nil"/>
                    <w:tr2bl w:val="nil"/>
                  </w:tcBorders>
                  <w:vAlign w:val="center"/>
                </w:tcPr>
                <w:p w14:paraId="52888633">
                  <w:pPr>
                    <w:tabs>
                      <w:tab w:val="left" w:pos="3225"/>
                    </w:tabs>
                    <w:jc w:val="center"/>
                    <w:rPr>
                      <w:rFonts w:hint="eastAsia"/>
                      <w:color w:val="auto"/>
                      <w:szCs w:val="21"/>
                    </w:rPr>
                  </w:pPr>
                  <w:r>
                    <w:rPr>
                      <w:rFonts w:hint="eastAsia"/>
                      <w:color w:val="auto"/>
                      <w:szCs w:val="21"/>
                    </w:rPr>
                    <w:t>地下水</w:t>
                  </w:r>
                </w:p>
                <w:p w14:paraId="386F7BDF">
                  <w:pPr>
                    <w:tabs>
                      <w:tab w:val="left" w:pos="3225"/>
                    </w:tabs>
                    <w:jc w:val="center"/>
                    <w:rPr>
                      <w:color w:val="auto"/>
                      <w:szCs w:val="21"/>
                    </w:rPr>
                  </w:pPr>
                  <w:r>
                    <w:rPr>
                      <w:rFonts w:hint="eastAsia"/>
                      <w:color w:val="auto"/>
                      <w:szCs w:val="21"/>
                    </w:rPr>
                    <w:t>环境</w:t>
                  </w:r>
                </w:p>
              </w:tc>
              <w:tc>
                <w:tcPr>
                  <w:tcW w:w="7068" w:type="dxa"/>
                  <w:gridSpan w:val="6"/>
                  <w:tcBorders>
                    <w:tl2br w:val="nil"/>
                    <w:tr2bl w:val="nil"/>
                  </w:tcBorders>
                  <w:vAlign w:val="center"/>
                </w:tcPr>
                <w:p w14:paraId="6F861D14">
                  <w:pPr>
                    <w:tabs>
                      <w:tab w:val="left" w:pos="3225"/>
                    </w:tabs>
                    <w:jc w:val="center"/>
                    <w:rPr>
                      <w:color w:val="auto"/>
                      <w:szCs w:val="21"/>
                    </w:rPr>
                  </w:pPr>
                  <w:r>
                    <w:rPr>
                      <w:rFonts w:ascii="宋体" w:hAnsi="宋体"/>
                      <w:color w:val="auto"/>
                      <w:szCs w:val="21"/>
                    </w:rPr>
                    <w:t>本项目地下水环境保护目标为项目区域浅层地下水流场和水质不因本项目的建设和运营而显著改变，不会引发环境水文地质问题</w:t>
                  </w:r>
                </w:p>
              </w:tc>
            </w:tr>
            <w:tr w14:paraId="3BF0C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l2br w:val="nil"/>
                    <w:tr2bl w:val="nil"/>
                  </w:tcBorders>
                  <w:vAlign w:val="center"/>
                </w:tcPr>
                <w:p w14:paraId="1D8E7082">
                  <w:pPr>
                    <w:tabs>
                      <w:tab w:val="left" w:pos="3225"/>
                    </w:tabs>
                    <w:jc w:val="center"/>
                    <w:rPr>
                      <w:color w:val="auto"/>
                      <w:szCs w:val="21"/>
                    </w:rPr>
                  </w:pPr>
                  <w:r>
                    <w:rPr>
                      <w:rFonts w:hint="eastAsia"/>
                      <w:color w:val="auto"/>
                      <w:szCs w:val="21"/>
                    </w:rPr>
                    <w:t>生态环境</w:t>
                  </w:r>
                </w:p>
              </w:tc>
              <w:tc>
                <w:tcPr>
                  <w:tcW w:w="7068" w:type="dxa"/>
                  <w:gridSpan w:val="6"/>
                  <w:tcBorders>
                    <w:tl2br w:val="nil"/>
                    <w:tr2bl w:val="nil"/>
                  </w:tcBorders>
                  <w:vAlign w:val="center"/>
                </w:tcPr>
                <w:p w14:paraId="7FDC95B0">
                  <w:pPr>
                    <w:tabs>
                      <w:tab w:val="left" w:pos="3225"/>
                    </w:tabs>
                    <w:jc w:val="center"/>
                    <w:rPr>
                      <w:color w:val="auto"/>
                      <w:szCs w:val="21"/>
                    </w:rPr>
                  </w:pPr>
                  <w:r>
                    <w:rPr>
                      <w:rFonts w:hint="eastAsia"/>
                      <w:color w:val="auto"/>
                      <w:szCs w:val="21"/>
                    </w:rPr>
                    <w:t>项目用地范围内无生态环境保护目标</w:t>
                  </w:r>
                </w:p>
              </w:tc>
            </w:tr>
          </w:tbl>
          <w:p w14:paraId="5FF40E06">
            <w:pPr>
              <w:tabs>
                <w:tab w:val="left" w:pos="3225"/>
              </w:tabs>
              <w:spacing w:before="120" w:beforeLines="50"/>
              <w:rPr>
                <w:rFonts w:ascii="宋体" w:hAnsi="宋体" w:cs="宋体"/>
                <w:color w:val="auto"/>
                <w:kern w:val="0"/>
                <w:szCs w:val="21"/>
              </w:rPr>
            </w:pPr>
          </w:p>
        </w:tc>
      </w:tr>
      <w:tr w14:paraId="199F2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631" w:type="dxa"/>
            <w:tcMar>
              <w:left w:w="28" w:type="dxa"/>
              <w:right w:w="28" w:type="dxa"/>
            </w:tcMar>
            <w:vAlign w:val="center"/>
          </w:tcPr>
          <w:p w14:paraId="4AC318C5">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污染</w:t>
            </w:r>
          </w:p>
          <w:p w14:paraId="2C1624F9">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物排</w:t>
            </w:r>
          </w:p>
          <w:p w14:paraId="1ADFF974">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放控</w:t>
            </w:r>
          </w:p>
          <w:p w14:paraId="67AED296">
            <w:pPr>
              <w:adjustRightInd w:val="0"/>
              <w:snapToGrid w:val="0"/>
              <w:jc w:val="center"/>
              <w:rPr>
                <w:rFonts w:ascii="宋体" w:hAnsi="宋体" w:cs="宋体"/>
                <w:color w:val="auto"/>
                <w:kern w:val="0"/>
                <w:sz w:val="24"/>
                <w:szCs w:val="24"/>
              </w:rPr>
            </w:pPr>
            <w:r>
              <w:rPr>
                <w:rFonts w:hint="eastAsia" w:ascii="宋体" w:hAnsi="宋体" w:cs="宋体"/>
                <w:color w:val="auto"/>
                <w:kern w:val="0"/>
                <w:sz w:val="24"/>
                <w:szCs w:val="24"/>
              </w:rPr>
              <w:t>制标</w:t>
            </w:r>
          </w:p>
          <w:p w14:paraId="3ADD29C3">
            <w:pPr>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准</w:t>
            </w:r>
          </w:p>
        </w:tc>
        <w:tc>
          <w:tcPr>
            <w:tcW w:w="8430" w:type="dxa"/>
            <w:vAlign w:val="center"/>
          </w:tcPr>
          <w:p w14:paraId="60530AD6">
            <w:pPr>
              <w:spacing w:line="360" w:lineRule="auto"/>
              <w:ind w:firstLine="480" w:firstLineChars="200"/>
              <w:rPr>
                <w:color w:val="auto"/>
                <w:sz w:val="24"/>
              </w:rPr>
            </w:pPr>
            <w:r>
              <w:rPr>
                <w:rFonts w:hint="eastAsia"/>
                <w:color w:val="auto"/>
                <w:sz w:val="24"/>
              </w:rPr>
              <w:t>项目施工期已经结束，施工粉尘、施工噪声在施工期结束后已无影响，施工人员</w:t>
            </w:r>
            <w:r>
              <w:rPr>
                <w:rFonts w:hint="eastAsia"/>
                <w:color w:val="auto"/>
                <w:sz w:val="24"/>
                <w:lang w:eastAsia="zh-CN"/>
              </w:rPr>
              <w:t>生活废水、</w:t>
            </w:r>
            <w:r>
              <w:rPr>
                <w:rFonts w:hint="eastAsia"/>
                <w:color w:val="auto"/>
                <w:sz w:val="24"/>
              </w:rPr>
              <w:t>生活垃圾以及施工垃圾等已妥善处置，整个施工过程中未收到相关投诉及环保问题投诉，因此，本次评价不对施工期环境影响进行分析。</w:t>
            </w:r>
          </w:p>
          <w:p w14:paraId="18B06EDA">
            <w:pPr>
              <w:tabs>
                <w:tab w:val="left" w:pos="3225"/>
              </w:tabs>
              <w:spacing w:line="360" w:lineRule="auto"/>
              <w:ind w:firstLine="482" w:firstLineChars="200"/>
              <w:rPr>
                <w:b/>
                <w:bCs/>
                <w:color w:val="auto"/>
                <w:sz w:val="24"/>
              </w:rPr>
            </w:pPr>
            <w:r>
              <w:rPr>
                <w:rFonts w:hint="eastAsia"/>
                <w:b/>
                <w:bCs/>
                <w:color w:val="auto"/>
                <w:sz w:val="24"/>
              </w:rPr>
              <w:t>1、大气污染物排放标准</w:t>
            </w:r>
          </w:p>
          <w:p w14:paraId="02AC6841">
            <w:pPr>
              <w:pStyle w:val="27"/>
              <w:spacing w:before="0" w:beforeAutospacing="0" w:after="0" w:afterAutospacing="0" w:line="360" w:lineRule="auto"/>
              <w:ind w:firstLine="480"/>
              <w:jc w:val="both"/>
              <w:rPr>
                <w:rFonts w:hint="eastAsia" w:eastAsia="宋体"/>
                <w:color w:val="auto"/>
                <w:kern w:val="0"/>
                <w:sz w:val="24"/>
                <w:szCs w:val="24"/>
                <w:highlight w:val="none"/>
                <w:u w:val="single"/>
                <w:lang w:eastAsia="zh-CN"/>
              </w:rPr>
            </w:pPr>
            <w:r>
              <w:rPr>
                <w:rFonts w:ascii="Times New Roman"/>
                <w:color w:val="auto"/>
              </w:rPr>
              <w:t>项目</w:t>
            </w:r>
            <w:r>
              <w:rPr>
                <w:rFonts w:hint="eastAsia" w:ascii="Times New Roman"/>
                <w:color w:val="auto"/>
                <w:lang w:eastAsia="zh-CN"/>
              </w:rPr>
              <w:t>运营期</w:t>
            </w:r>
            <w:r>
              <w:rPr>
                <w:rFonts w:hint="eastAsia" w:ascii="Times New Roman"/>
                <w:color w:val="auto"/>
              </w:rPr>
              <w:t>沥青有机废气中苯并芘</w:t>
            </w:r>
            <w:r>
              <w:rPr>
                <w:rFonts w:hint="eastAsia" w:ascii="Times New Roman"/>
                <w:color w:val="auto"/>
                <w:lang w:eastAsia="zh-CN"/>
              </w:rPr>
              <w:t>、</w:t>
            </w:r>
            <w:r>
              <w:rPr>
                <w:rFonts w:hint="eastAsia" w:ascii="Times New Roman"/>
                <w:color w:val="auto"/>
              </w:rPr>
              <w:t>非甲烷总烃</w:t>
            </w:r>
            <w:r>
              <w:rPr>
                <w:rFonts w:hint="eastAsia" w:ascii="Times New Roman"/>
                <w:color w:val="auto"/>
                <w:lang w:val="en-US" w:eastAsia="zh-CN"/>
              </w:rPr>
              <w:t>、</w:t>
            </w:r>
            <w:r>
              <w:rPr>
                <w:rFonts w:hint="eastAsia" w:ascii="Times New Roman"/>
                <w:color w:val="auto"/>
                <w:highlight w:val="none"/>
              </w:rPr>
              <w:t>沥青烟</w:t>
            </w:r>
            <w:r>
              <w:rPr>
                <w:rFonts w:hint="eastAsia" w:ascii="Times New Roman"/>
                <w:color w:val="auto"/>
                <w:highlight w:val="none"/>
                <w:lang w:eastAsia="zh-CN"/>
              </w:rPr>
              <w:t>、</w:t>
            </w:r>
            <w:r>
              <w:rPr>
                <w:rFonts w:hint="eastAsia" w:ascii="Times New Roman"/>
                <w:color w:val="auto"/>
                <w:highlight w:val="none"/>
                <w:lang w:val="en-US" w:eastAsia="zh-CN"/>
              </w:rPr>
              <w:t>氯化氢</w:t>
            </w:r>
            <w:r>
              <w:rPr>
                <w:rFonts w:ascii="Times New Roman"/>
                <w:color w:val="auto"/>
                <w:highlight w:val="none"/>
              </w:rPr>
              <w:t>排放执行《大气污染物综合排放标准》</w:t>
            </w:r>
            <w:r>
              <w:rPr>
                <w:rFonts w:hint="eastAsia" w:ascii="Times New Roman"/>
                <w:color w:val="auto"/>
                <w:highlight w:val="none"/>
              </w:rPr>
              <w:t>（</w:t>
            </w:r>
            <w:r>
              <w:rPr>
                <w:rFonts w:ascii="Times New Roman" w:hAnsi="Times New Roman"/>
                <w:color w:val="auto"/>
                <w:highlight w:val="none"/>
              </w:rPr>
              <w:t>GB16297-1996</w:t>
            </w:r>
            <w:r>
              <w:rPr>
                <w:rFonts w:hint="eastAsia" w:ascii="Times New Roman"/>
                <w:color w:val="auto"/>
                <w:highlight w:val="none"/>
              </w:rPr>
              <w:t>）</w:t>
            </w:r>
            <w:r>
              <w:rPr>
                <w:rFonts w:ascii="Times New Roman"/>
                <w:color w:val="auto"/>
                <w:highlight w:val="none"/>
              </w:rPr>
              <w:t>表</w:t>
            </w:r>
            <w:r>
              <w:rPr>
                <w:rFonts w:ascii="Times New Roman" w:hAnsi="Times New Roman"/>
                <w:color w:val="auto"/>
                <w:highlight w:val="none"/>
              </w:rPr>
              <w:t>2</w:t>
            </w:r>
            <w:r>
              <w:rPr>
                <w:rFonts w:ascii="Times New Roman"/>
                <w:color w:val="auto"/>
                <w:highlight w:val="none"/>
              </w:rPr>
              <w:t>中</w:t>
            </w:r>
            <w:r>
              <w:rPr>
                <w:rFonts w:hint="eastAsia" w:ascii="Times New Roman"/>
                <w:color w:val="auto"/>
                <w:highlight w:val="none"/>
              </w:rPr>
              <w:t>相关标准</w:t>
            </w:r>
            <w:r>
              <w:rPr>
                <w:rFonts w:ascii="Times New Roman"/>
                <w:color w:val="auto"/>
                <w:highlight w:val="none"/>
              </w:rPr>
              <w:t>限值</w:t>
            </w:r>
            <w:r>
              <w:rPr>
                <w:rFonts w:hint="eastAsia" w:ascii="Times New Roman"/>
                <w:color w:val="auto"/>
                <w:lang w:eastAsia="zh-CN"/>
              </w:rPr>
              <w:t>。根据</w:t>
            </w:r>
            <w:r>
              <w:rPr>
                <w:rFonts w:ascii="Times New Roman"/>
                <w:color w:val="auto"/>
              </w:rPr>
              <w:t>《大气污染物综合排放标准》</w:t>
            </w:r>
            <w:r>
              <w:rPr>
                <w:rFonts w:hint="eastAsia" w:ascii="Times New Roman"/>
                <w:color w:val="auto"/>
              </w:rPr>
              <w:t>（</w:t>
            </w:r>
            <w:r>
              <w:rPr>
                <w:rFonts w:ascii="Times New Roman" w:hAnsi="Times New Roman"/>
                <w:color w:val="auto"/>
              </w:rPr>
              <w:t>GB16297-1996</w:t>
            </w:r>
            <w:r>
              <w:rPr>
                <w:rFonts w:hint="eastAsia" w:ascii="Times New Roman"/>
                <w:color w:val="auto"/>
              </w:rPr>
              <w:t>）</w:t>
            </w:r>
            <w:r>
              <w:rPr>
                <w:rFonts w:hint="eastAsia" w:ascii="Times New Roman"/>
                <w:color w:val="auto"/>
                <w:lang w:eastAsia="zh-CN"/>
              </w:rPr>
              <w:t>，</w:t>
            </w:r>
            <w:r>
              <w:rPr>
                <w:rFonts w:hint="default" w:ascii="Times New Roman" w:hAnsi="Times New Roman" w:cs="Times New Roman"/>
                <w:color w:val="auto"/>
                <w:sz w:val="24"/>
                <w:szCs w:val="24"/>
                <w:highlight w:val="none"/>
                <w:u w:val="none"/>
                <w:lang w:eastAsia="zh-CN"/>
              </w:rPr>
              <w:t>新污染源的排气筒一般不应低于</w:t>
            </w:r>
            <w:r>
              <w:rPr>
                <w:rFonts w:hint="default" w:ascii="Times New Roman" w:hAnsi="Times New Roman" w:cs="Times New Roman"/>
                <w:color w:val="auto"/>
                <w:sz w:val="24"/>
                <w:szCs w:val="24"/>
                <w:highlight w:val="none"/>
                <w:u w:val="none"/>
                <w:lang w:val="en-US" w:eastAsia="zh-CN"/>
              </w:rPr>
              <w:t>15m，</w:t>
            </w:r>
            <w:r>
              <w:rPr>
                <w:rFonts w:hint="default" w:ascii="Times New Roman" w:hAnsi="Times New Roman" w:cs="Times New Roman"/>
                <w:color w:val="auto"/>
                <w:kern w:val="0"/>
                <w:sz w:val="24"/>
                <w:szCs w:val="24"/>
                <w:highlight w:val="none"/>
                <w:u w:val="none"/>
              </w:rPr>
              <w:t>排气筒高度除须遵守表列排放速率标准值外，还应高出周围200m半径范围的建筑5m以上，不能达到该要求的排气筒，应按其高度对应的表列排放速率标准值严格50%执行</w:t>
            </w:r>
            <w:r>
              <w:rPr>
                <w:rFonts w:hint="default" w:ascii="Times New Roman" w:hAnsi="Times New Roman" w:cs="Times New Roman"/>
                <w:color w:val="auto"/>
                <w:kern w:val="0"/>
                <w:sz w:val="24"/>
                <w:szCs w:val="24"/>
                <w:highlight w:val="none"/>
                <w:u w:val="none"/>
                <w:lang w:eastAsia="zh-CN"/>
              </w:rPr>
              <w:t>，项目周边200m范围内最高建筑约</w:t>
            </w:r>
            <w:r>
              <w:rPr>
                <w:rFonts w:hint="default" w:ascii="Times New Roman" w:hAnsi="Times New Roman" w:cs="Times New Roman"/>
                <w:color w:val="auto"/>
                <w:kern w:val="0"/>
                <w:sz w:val="24"/>
                <w:szCs w:val="24"/>
                <w:highlight w:val="none"/>
                <w:u w:val="none"/>
                <w:lang w:val="en-US" w:eastAsia="zh-CN"/>
              </w:rPr>
              <w:t>2</w:t>
            </w:r>
            <w:r>
              <w:rPr>
                <w:rFonts w:hint="default" w:ascii="Times New Roman" w:hAnsi="Times New Roman" w:cs="Times New Roman"/>
                <w:color w:val="auto"/>
                <w:kern w:val="0"/>
                <w:sz w:val="24"/>
                <w:szCs w:val="24"/>
                <w:highlight w:val="none"/>
                <w:u w:val="none"/>
                <w:lang w:eastAsia="zh-CN"/>
              </w:rPr>
              <w:t>0m，本项目</w:t>
            </w:r>
            <w:r>
              <w:rPr>
                <w:rFonts w:hint="eastAsia" w:ascii="Times New Roman" w:hAnsi="Times New Roman" w:cs="Times New Roman"/>
                <w:color w:val="auto"/>
                <w:kern w:val="0"/>
                <w:sz w:val="24"/>
                <w:szCs w:val="24"/>
                <w:highlight w:val="none"/>
                <w:u w:val="none"/>
                <w:lang w:eastAsia="zh-CN"/>
              </w:rPr>
              <w:t>综合废气</w:t>
            </w:r>
            <w:r>
              <w:rPr>
                <w:rFonts w:hint="default" w:ascii="Times New Roman" w:hAnsi="Times New Roman" w:cs="Times New Roman"/>
                <w:color w:val="auto"/>
                <w:kern w:val="0"/>
                <w:sz w:val="24"/>
                <w:szCs w:val="24"/>
                <w:highlight w:val="none"/>
                <w:u w:val="none"/>
                <w:lang w:eastAsia="zh-CN"/>
              </w:rPr>
              <w:t>排气筒高度</w:t>
            </w:r>
            <w:r>
              <w:rPr>
                <w:rFonts w:hint="default" w:ascii="Times New Roman" w:hAnsi="Times New Roman" w:cs="Times New Roman"/>
                <w:color w:val="auto"/>
                <w:kern w:val="0"/>
                <w:sz w:val="24"/>
                <w:szCs w:val="24"/>
                <w:highlight w:val="none"/>
                <w:u w:val="none"/>
                <w:lang w:val="en-US" w:eastAsia="zh-CN"/>
              </w:rPr>
              <w:t>23</w:t>
            </w:r>
            <w:r>
              <w:rPr>
                <w:rFonts w:hint="default" w:ascii="Times New Roman" w:hAnsi="Times New Roman" w:cs="Times New Roman"/>
                <w:color w:val="auto"/>
                <w:kern w:val="0"/>
                <w:sz w:val="24"/>
                <w:szCs w:val="24"/>
                <w:highlight w:val="none"/>
                <w:u w:val="none"/>
                <w:lang w:eastAsia="zh-CN"/>
              </w:rPr>
              <w:t>m，不满足标准要求，因此沥青烟、苯并[a]芘、非甲烷总烃、氯化氢废气</w:t>
            </w:r>
            <w:r>
              <w:rPr>
                <w:rFonts w:hint="default" w:ascii="Times New Roman" w:hAnsi="Times New Roman" w:cs="Times New Roman"/>
                <w:color w:val="auto"/>
                <w:kern w:val="0"/>
                <w:sz w:val="24"/>
                <w:szCs w:val="24"/>
                <w:highlight w:val="none"/>
                <w:u w:val="none"/>
              </w:rPr>
              <w:t>排放速率</w:t>
            </w:r>
            <w:r>
              <w:rPr>
                <w:rFonts w:hint="default" w:ascii="Times New Roman" w:hAnsi="Times New Roman" w:cs="Times New Roman"/>
                <w:color w:val="auto"/>
                <w:kern w:val="0"/>
                <w:sz w:val="24"/>
                <w:szCs w:val="24"/>
                <w:highlight w:val="none"/>
                <w:u w:val="none"/>
                <w:lang w:eastAsia="zh-CN"/>
              </w:rPr>
              <w:t>按相应</w:t>
            </w:r>
            <w:r>
              <w:rPr>
                <w:rFonts w:hint="default" w:ascii="Times New Roman" w:hAnsi="Times New Roman" w:cs="Times New Roman"/>
                <w:color w:val="auto"/>
                <w:kern w:val="0"/>
                <w:sz w:val="24"/>
                <w:szCs w:val="24"/>
                <w:highlight w:val="none"/>
                <w:u w:val="none"/>
              </w:rPr>
              <w:t>标准值严格50%执行</w:t>
            </w:r>
            <w:r>
              <w:rPr>
                <w:rFonts w:hint="default" w:ascii="Times New Roman" w:hAnsi="Times New Roman" w:cs="Times New Roman"/>
                <w:color w:val="auto"/>
                <w:kern w:val="0"/>
                <w:sz w:val="24"/>
                <w:szCs w:val="24"/>
                <w:highlight w:val="none"/>
                <w:u w:val="none"/>
                <w:lang w:eastAsia="zh-CN"/>
              </w:rPr>
              <w:t>。</w:t>
            </w:r>
          </w:p>
          <w:p w14:paraId="282BF044">
            <w:pPr>
              <w:pStyle w:val="27"/>
              <w:spacing w:before="0" w:beforeAutospacing="0" w:after="0" w:afterAutospacing="0" w:line="360" w:lineRule="auto"/>
              <w:ind w:firstLine="480"/>
              <w:jc w:val="both"/>
              <w:rPr>
                <w:rFonts w:hint="eastAsia" w:ascii="Times New Roman"/>
                <w:color w:val="auto"/>
                <w:highlight w:val="none"/>
                <w:lang w:eastAsia="zh-CN"/>
              </w:rPr>
            </w:pPr>
            <w:r>
              <w:rPr>
                <w:rFonts w:hint="eastAsia" w:ascii="Times New Roman"/>
                <w:color w:val="auto"/>
                <w:highlight w:val="none"/>
                <w:lang w:eastAsia="zh-CN"/>
              </w:rPr>
              <w:t>项目</w:t>
            </w:r>
            <w:r>
              <w:rPr>
                <w:rFonts w:hint="eastAsia" w:ascii="Times New Roman"/>
                <w:color w:val="auto"/>
                <w:highlight w:val="none"/>
              </w:rPr>
              <w:t>备用柴油发电机废气参照执行《大气污染物综合排放标准》（GB16297-1996）表2中的无组织排放浓度限值</w:t>
            </w:r>
            <w:r>
              <w:rPr>
                <w:rFonts w:hint="eastAsia" w:ascii="Times New Roman"/>
                <w:color w:val="auto"/>
                <w:highlight w:val="none"/>
                <w:lang w:eastAsia="zh-CN"/>
              </w:rPr>
              <w:t>。</w:t>
            </w:r>
          </w:p>
          <w:p w14:paraId="65EF7CB0">
            <w:pPr>
              <w:pStyle w:val="27"/>
              <w:spacing w:before="0" w:beforeAutospacing="0" w:after="0" w:afterAutospacing="0" w:line="360" w:lineRule="auto"/>
              <w:ind w:firstLine="480"/>
              <w:jc w:val="both"/>
              <w:rPr>
                <w:rFonts w:hint="eastAsia" w:ascii="Times New Roman" w:eastAsia="宋体"/>
                <w:color w:val="FF0000"/>
                <w:lang w:val="en-US" w:eastAsia="zh-CN"/>
              </w:rPr>
            </w:pPr>
            <w:r>
              <w:rPr>
                <w:color w:val="auto"/>
                <w:sz w:val="24"/>
                <w:highlight w:val="none"/>
              </w:rPr>
              <w:t>项目运营期锅炉产生的废气中颗粒物、</w:t>
            </w:r>
            <w:r>
              <w:rPr>
                <w:rFonts w:hint="default" w:ascii="Times New Roman" w:hAnsi="Times New Roman" w:cs="Times New Roman"/>
                <w:color w:val="auto"/>
                <w:sz w:val="24"/>
                <w:highlight w:val="none"/>
              </w:rPr>
              <w:t>SO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、NO</w:t>
            </w:r>
            <w:r>
              <w:rPr>
                <w:rFonts w:hint="default" w:ascii="Times New Roman" w:hAnsi="Times New Roman" w:cs="Times New Roman"/>
                <w:color w:val="auto"/>
                <w:sz w:val="24"/>
                <w:highlight w:val="none"/>
                <w:vertAlign w:val="subscript"/>
              </w:rPr>
              <w:t>X</w:t>
            </w:r>
            <w:r>
              <w:rPr>
                <w:rFonts w:hint="default" w:ascii="Times New Roman" w:hAnsi="Times New Roman" w:cs="Times New Roman"/>
                <w:color w:val="auto"/>
                <w:sz w:val="24"/>
                <w:highlight w:val="none"/>
              </w:rPr>
              <w:t>、</w:t>
            </w:r>
            <w:r>
              <w:rPr>
                <w:color w:val="auto"/>
                <w:sz w:val="24"/>
                <w:highlight w:val="none"/>
              </w:rPr>
              <w:t>烟气黑度执行《锅炉大气污染物排放标准》（</w:t>
            </w:r>
            <w:r>
              <w:rPr>
                <w:rFonts w:hint="default" w:ascii="Times New Roman" w:hAnsi="Times New Roman" w:cs="Times New Roman"/>
                <w:color w:val="auto"/>
                <w:sz w:val="24"/>
                <w:highlight w:val="none"/>
              </w:rPr>
              <w:t>GB13271-2014</w:t>
            </w:r>
            <w:r>
              <w:rPr>
                <w:color w:val="auto"/>
                <w:sz w:val="24"/>
                <w:highlight w:val="none"/>
              </w:rPr>
              <w:t>）表</w:t>
            </w:r>
            <w:r>
              <w:rPr>
                <w:rFonts w:hint="default" w:ascii="Times New Roman" w:hAnsi="Times New Roman" w:cs="Times New Roman"/>
                <w:color w:val="auto"/>
                <w:sz w:val="24"/>
                <w:highlight w:val="none"/>
              </w:rPr>
              <w:t>2</w:t>
            </w:r>
            <w:r>
              <w:rPr>
                <w:color w:val="auto"/>
                <w:sz w:val="24"/>
                <w:highlight w:val="none"/>
              </w:rPr>
              <w:t>新建燃气锅炉大气污染物排放浓度限值</w:t>
            </w:r>
            <w:r>
              <w:rPr>
                <w:rFonts w:hint="eastAsia"/>
                <w:color w:val="auto"/>
                <w:sz w:val="24"/>
                <w:highlight w:val="none"/>
                <w:lang w:eastAsia="zh-CN"/>
              </w:rPr>
              <w:t>，</w:t>
            </w:r>
            <w:r>
              <w:rPr>
                <w:rFonts w:hint="eastAsia"/>
                <w:color w:val="auto"/>
                <w:sz w:val="24"/>
                <w:highlight w:val="none"/>
                <w:u w:val="none"/>
              </w:rPr>
              <w:t>燃气锅炉烟囱不低于</w:t>
            </w:r>
            <w:r>
              <w:rPr>
                <w:rFonts w:hint="default" w:ascii="Times New Roman" w:hAnsi="Times New Roman" w:cs="Times New Roman"/>
                <w:color w:val="auto"/>
                <w:sz w:val="24"/>
                <w:highlight w:val="none"/>
                <w:u w:val="none"/>
              </w:rPr>
              <w:t>8m</w:t>
            </w:r>
            <w:r>
              <w:rPr>
                <w:rFonts w:hint="eastAsia" w:ascii="Times New Roman" w:eastAsia="宋体"/>
                <w:color w:val="auto"/>
                <w:kern w:val="0"/>
                <w:sz w:val="24"/>
                <w:szCs w:val="24"/>
                <w:highlight w:val="none"/>
                <w:u w:val="none"/>
                <w:lang w:val="en-US" w:eastAsia="zh-CN"/>
              </w:rPr>
              <w:t>，锅炉房的烟囱周围半径200m距离内有建筑物时，其烟囱应高出最高建筑物3m以上，项目周边200m范围内最高建筑约</w:t>
            </w:r>
            <w:r>
              <w:rPr>
                <w:rFonts w:hint="eastAsia" w:ascii="Times New Roman"/>
                <w:color w:val="auto"/>
                <w:kern w:val="0"/>
                <w:sz w:val="24"/>
                <w:szCs w:val="24"/>
                <w:highlight w:val="none"/>
                <w:u w:val="none"/>
                <w:lang w:val="en-US" w:eastAsia="zh-CN"/>
              </w:rPr>
              <w:t>2</w:t>
            </w:r>
            <w:r>
              <w:rPr>
                <w:rFonts w:hint="eastAsia" w:ascii="Times New Roman" w:eastAsia="宋体"/>
                <w:color w:val="auto"/>
                <w:kern w:val="0"/>
                <w:sz w:val="24"/>
                <w:szCs w:val="24"/>
                <w:highlight w:val="none"/>
                <w:u w:val="none"/>
                <w:lang w:val="en-US" w:eastAsia="zh-CN"/>
              </w:rPr>
              <w:t>0m，本项目锅炉烟囱高度</w:t>
            </w:r>
            <w:r>
              <w:rPr>
                <w:rFonts w:hint="eastAsia" w:ascii="Times New Roman"/>
                <w:color w:val="auto"/>
                <w:kern w:val="0"/>
                <w:sz w:val="24"/>
                <w:szCs w:val="24"/>
                <w:highlight w:val="none"/>
                <w:u w:val="none"/>
                <w:lang w:val="en-US" w:eastAsia="zh-CN"/>
              </w:rPr>
              <w:t>23</w:t>
            </w:r>
            <w:r>
              <w:rPr>
                <w:rFonts w:hint="eastAsia" w:ascii="Times New Roman" w:eastAsia="宋体"/>
                <w:color w:val="auto"/>
                <w:kern w:val="0"/>
                <w:sz w:val="24"/>
                <w:szCs w:val="24"/>
                <w:highlight w:val="none"/>
                <w:u w:val="none"/>
                <w:lang w:val="en-US" w:eastAsia="zh-CN"/>
              </w:rPr>
              <w:t>m，满足标准要求</w:t>
            </w:r>
            <w:r>
              <w:rPr>
                <w:rFonts w:hint="eastAsia" w:ascii="Times New Roman"/>
                <w:color w:val="auto"/>
                <w:kern w:val="0"/>
                <w:sz w:val="24"/>
                <w:szCs w:val="24"/>
                <w:highlight w:val="none"/>
                <w:u w:val="none"/>
                <w:lang w:val="en-US" w:eastAsia="zh-CN"/>
              </w:rPr>
              <w:t>。</w:t>
            </w:r>
          </w:p>
          <w:p w14:paraId="0284AF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u w:val="none" w:color="auto"/>
              </w:rPr>
            </w:pPr>
            <w:r>
              <w:rPr>
                <w:rFonts w:hint="eastAsia" w:ascii="Times New Roman" w:hAnsi="Times New Roman" w:eastAsia="宋体" w:cs="Times New Roman"/>
                <w:color w:val="auto"/>
                <w:sz w:val="24"/>
                <w:highlight w:val="none"/>
                <w:u w:val="none" w:color="auto"/>
                <w:lang w:eastAsia="zh-CN"/>
              </w:rPr>
              <w:t>厂</w:t>
            </w:r>
            <w:r>
              <w:rPr>
                <w:rFonts w:hint="default" w:ascii="Times New Roman" w:hAnsi="Times New Roman" w:eastAsia="宋体" w:cs="Times New Roman"/>
                <w:color w:val="auto"/>
                <w:sz w:val="24"/>
                <w:highlight w:val="none"/>
                <w:u w:val="none" w:color="auto"/>
              </w:rPr>
              <w:t>区无组织排放</w:t>
            </w:r>
            <w:r>
              <w:rPr>
                <w:rFonts w:hint="eastAsia" w:ascii="Times New Roman" w:hAnsi="Times New Roman" w:cs="Times New Roman"/>
                <w:color w:val="auto"/>
                <w:sz w:val="24"/>
                <w:highlight w:val="none"/>
                <w:u w:val="none" w:color="auto"/>
                <w:lang w:eastAsia="zh-CN"/>
              </w:rPr>
              <w:t>挥发性</w:t>
            </w:r>
            <w:r>
              <w:rPr>
                <w:rFonts w:hint="default" w:ascii="Times New Roman" w:hAnsi="Times New Roman" w:cs="Times New Roman"/>
                <w:color w:val="auto"/>
                <w:sz w:val="24"/>
                <w:highlight w:val="none"/>
                <w:u w:val="none" w:color="auto"/>
              </w:rPr>
              <w:t>臭气</w:t>
            </w:r>
            <w:r>
              <w:rPr>
                <w:rFonts w:hint="default" w:ascii="Times New Roman" w:hAnsi="Times New Roman" w:eastAsia="宋体" w:cs="Times New Roman"/>
                <w:color w:val="auto"/>
                <w:sz w:val="24"/>
                <w:highlight w:val="none"/>
                <w:u w:val="none" w:color="auto"/>
              </w:rPr>
              <w:t>浓度执行《恶臭污染物排放标准》（GB14554-93）表1新扩改建厂界标准限值二级标准限值。</w:t>
            </w:r>
          </w:p>
          <w:p w14:paraId="502644FC">
            <w:pPr>
              <w:pStyle w:val="27"/>
              <w:spacing w:before="0" w:beforeAutospacing="0" w:after="0" w:afterAutospacing="0" w:line="360" w:lineRule="auto"/>
              <w:ind w:firstLine="480"/>
              <w:jc w:val="both"/>
              <w:rPr>
                <w:color w:val="auto"/>
              </w:rPr>
            </w:pPr>
            <w:r>
              <w:rPr>
                <w:rFonts w:hint="eastAsia" w:ascii="Times New Roman"/>
                <w:color w:val="auto"/>
              </w:rPr>
              <w:t>项目厂区内非甲烷总烃无组织排放监控点浓度执行《挥发性有机物无组织排放控制标准》（GB37822-2019）附表A.1中无组织排放限值</w:t>
            </w:r>
            <w:r>
              <w:rPr>
                <w:rFonts w:ascii="Times New Roman"/>
                <w:color w:val="auto"/>
              </w:rPr>
              <w:t>。</w:t>
            </w:r>
          </w:p>
          <w:p w14:paraId="6DA3B4EF">
            <w:pPr>
              <w:tabs>
                <w:tab w:val="left" w:pos="3225"/>
              </w:tabs>
              <w:spacing w:line="240" w:lineRule="auto"/>
              <w:jc w:val="center"/>
              <w:rPr>
                <w:b/>
                <w:bCs/>
                <w:color w:val="auto"/>
                <w:sz w:val="24"/>
              </w:rPr>
            </w:pPr>
            <w:r>
              <w:rPr>
                <w:b/>
                <w:bCs/>
                <w:color w:val="auto"/>
                <w:sz w:val="24"/>
              </w:rPr>
              <w:t>表</w:t>
            </w:r>
            <w:r>
              <w:rPr>
                <w:rFonts w:hint="eastAsia"/>
                <w:b/>
                <w:bCs/>
                <w:color w:val="auto"/>
                <w:sz w:val="24"/>
                <w:lang w:val="en-US" w:eastAsia="zh-CN"/>
              </w:rPr>
              <w:t>3-3</w:t>
            </w:r>
            <w:r>
              <w:rPr>
                <w:b/>
                <w:bCs/>
                <w:color w:val="auto"/>
                <w:sz w:val="24"/>
              </w:rPr>
              <w:t xml:space="preserve">  大气污染物综合排放标准一览表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134"/>
              <w:gridCol w:w="1404"/>
              <w:gridCol w:w="1404"/>
              <w:gridCol w:w="852"/>
              <w:gridCol w:w="2115"/>
            </w:tblGrid>
            <w:tr w14:paraId="6EF44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vMerge w:val="restart"/>
                  <w:tcBorders>
                    <w:tl2br w:val="nil"/>
                    <w:tr2bl w:val="nil"/>
                  </w:tcBorders>
                  <w:vAlign w:val="center"/>
                </w:tcPr>
                <w:p w14:paraId="6435B3D2">
                  <w:pPr>
                    <w:spacing w:line="240" w:lineRule="auto"/>
                    <w:jc w:val="center"/>
                    <w:rPr>
                      <w:b/>
                      <w:bCs/>
                      <w:color w:val="auto"/>
                      <w:sz w:val="21"/>
                      <w:szCs w:val="21"/>
                    </w:rPr>
                  </w:pPr>
                  <w:r>
                    <w:rPr>
                      <w:b/>
                      <w:bCs/>
                      <w:color w:val="auto"/>
                      <w:sz w:val="21"/>
                      <w:szCs w:val="21"/>
                    </w:rPr>
                    <w:t>污染物</w:t>
                  </w:r>
                </w:p>
              </w:tc>
              <w:tc>
                <w:tcPr>
                  <w:tcW w:w="1180" w:type="dxa"/>
                  <w:vMerge w:val="restart"/>
                  <w:tcBorders>
                    <w:tl2br w:val="nil"/>
                    <w:tr2bl w:val="nil"/>
                  </w:tcBorders>
                  <w:vAlign w:val="center"/>
                </w:tcPr>
                <w:p w14:paraId="00A861FE">
                  <w:pPr>
                    <w:spacing w:line="240" w:lineRule="auto"/>
                    <w:jc w:val="center"/>
                    <w:rPr>
                      <w:b/>
                      <w:bCs/>
                      <w:color w:val="auto"/>
                      <w:sz w:val="21"/>
                      <w:szCs w:val="21"/>
                    </w:rPr>
                  </w:pPr>
                  <w:r>
                    <w:rPr>
                      <w:rFonts w:hint="eastAsia"/>
                      <w:b/>
                      <w:bCs/>
                      <w:color w:val="auto"/>
                      <w:sz w:val="21"/>
                      <w:szCs w:val="21"/>
                    </w:rPr>
                    <w:t>最高允许排放浓度</w:t>
                  </w:r>
                  <w:r>
                    <w:rPr>
                      <w:rFonts w:hint="eastAsia" w:ascii="宋体" w:hAnsi="宋体" w:eastAsia="宋体" w:cs="宋体"/>
                      <w:b/>
                      <w:bCs/>
                      <w:color w:val="auto"/>
                      <w:sz w:val="21"/>
                      <w:szCs w:val="21"/>
                    </w:rPr>
                    <w:t>(</w:t>
                  </w:r>
                  <w:r>
                    <w:rPr>
                      <w:b/>
                      <w:bCs/>
                      <w:color w:val="auto"/>
                      <w:sz w:val="21"/>
                      <w:szCs w:val="21"/>
                    </w:rPr>
                    <w:t>mg/m</w:t>
                  </w:r>
                  <w:r>
                    <w:rPr>
                      <w:b/>
                      <w:bCs/>
                      <w:color w:val="auto"/>
                      <w:sz w:val="21"/>
                      <w:szCs w:val="21"/>
                      <w:vertAlign w:val="superscript"/>
                    </w:rPr>
                    <w:t>3</w:t>
                  </w:r>
                  <w:r>
                    <w:rPr>
                      <w:rFonts w:hint="eastAsia" w:ascii="宋体" w:hAnsi="宋体" w:eastAsia="宋体" w:cs="宋体"/>
                      <w:b/>
                      <w:bCs/>
                      <w:color w:val="auto"/>
                      <w:sz w:val="21"/>
                      <w:szCs w:val="21"/>
                    </w:rPr>
                    <w:t>)</w:t>
                  </w:r>
                </w:p>
              </w:tc>
              <w:tc>
                <w:tcPr>
                  <w:tcW w:w="2927" w:type="dxa"/>
                  <w:gridSpan w:val="2"/>
                  <w:tcBorders>
                    <w:tl2br w:val="nil"/>
                    <w:tr2bl w:val="nil"/>
                  </w:tcBorders>
                  <w:vAlign w:val="center"/>
                </w:tcPr>
                <w:p w14:paraId="5CFC43E9">
                  <w:pPr>
                    <w:widowControl/>
                    <w:spacing w:line="240" w:lineRule="auto"/>
                    <w:jc w:val="center"/>
                    <w:rPr>
                      <w:b/>
                      <w:bCs/>
                      <w:color w:val="auto"/>
                      <w:sz w:val="21"/>
                      <w:szCs w:val="21"/>
                    </w:rPr>
                  </w:pPr>
                  <w:r>
                    <w:rPr>
                      <w:rFonts w:hint="eastAsia"/>
                      <w:b/>
                      <w:bCs/>
                      <w:color w:val="auto"/>
                      <w:sz w:val="21"/>
                      <w:szCs w:val="21"/>
                    </w:rPr>
                    <w:t>最高允许排放速率（kg/h）</w:t>
                  </w:r>
                </w:p>
              </w:tc>
              <w:tc>
                <w:tcPr>
                  <w:tcW w:w="3094" w:type="dxa"/>
                  <w:gridSpan w:val="2"/>
                  <w:tcBorders>
                    <w:tl2br w:val="nil"/>
                    <w:tr2bl w:val="nil"/>
                  </w:tcBorders>
                  <w:vAlign w:val="center"/>
                </w:tcPr>
                <w:p w14:paraId="64B74FA9">
                  <w:pPr>
                    <w:spacing w:line="240" w:lineRule="auto"/>
                    <w:jc w:val="center"/>
                    <w:rPr>
                      <w:b/>
                      <w:bCs/>
                      <w:color w:val="auto"/>
                      <w:sz w:val="21"/>
                      <w:szCs w:val="21"/>
                    </w:rPr>
                  </w:pPr>
                  <w:r>
                    <w:rPr>
                      <w:b/>
                      <w:bCs/>
                      <w:color w:val="auto"/>
                      <w:sz w:val="21"/>
                      <w:szCs w:val="21"/>
                    </w:rPr>
                    <w:t>无组织排放监控浓度限值</w:t>
                  </w:r>
                </w:p>
              </w:tc>
            </w:tr>
            <w:tr w14:paraId="04817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vMerge w:val="continue"/>
                  <w:tcBorders>
                    <w:tl2br w:val="nil"/>
                    <w:tr2bl w:val="nil"/>
                  </w:tcBorders>
                  <w:vAlign w:val="center"/>
                </w:tcPr>
                <w:p w14:paraId="66356912">
                  <w:pPr>
                    <w:spacing w:line="240" w:lineRule="auto"/>
                    <w:jc w:val="center"/>
                    <w:rPr>
                      <w:color w:val="auto"/>
                      <w:sz w:val="21"/>
                      <w:szCs w:val="21"/>
                    </w:rPr>
                  </w:pPr>
                </w:p>
              </w:tc>
              <w:tc>
                <w:tcPr>
                  <w:tcW w:w="1180" w:type="dxa"/>
                  <w:vMerge w:val="continue"/>
                  <w:tcBorders>
                    <w:tl2br w:val="nil"/>
                    <w:tr2bl w:val="nil"/>
                  </w:tcBorders>
                  <w:vAlign w:val="center"/>
                </w:tcPr>
                <w:p w14:paraId="25478C42">
                  <w:pPr>
                    <w:spacing w:line="240" w:lineRule="auto"/>
                    <w:jc w:val="center"/>
                    <w:rPr>
                      <w:color w:val="auto"/>
                      <w:sz w:val="21"/>
                      <w:szCs w:val="21"/>
                    </w:rPr>
                  </w:pPr>
                </w:p>
              </w:tc>
              <w:tc>
                <w:tcPr>
                  <w:tcW w:w="1464" w:type="dxa"/>
                  <w:tcBorders>
                    <w:tl2br w:val="nil"/>
                    <w:tr2bl w:val="nil"/>
                  </w:tcBorders>
                  <w:vAlign w:val="center"/>
                </w:tcPr>
                <w:p w14:paraId="46560C72">
                  <w:pPr>
                    <w:spacing w:line="240" w:lineRule="auto"/>
                    <w:jc w:val="center"/>
                    <w:rPr>
                      <w:color w:val="auto"/>
                      <w:sz w:val="21"/>
                      <w:szCs w:val="21"/>
                    </w:rPr>
                  </w:pPr>
                  <w:r>
                    <w:rPr>
                      <w:rFonts w:hint="eastAsia"/>
                      <w:color w:val="auto"/>
                      <w:sz w:val="21"/>
                      <w:szCs w:val="21"/>
                    </w:rPr>
                    <w:t>排气筒高度</w:t>
                  </w:r>
                </w:p>
              </w:tc>
              <w:tc>
                <w:tcPr>
                  <w:tcW w:w="1463" w:type="dxa"/>
                  <w:tcBorders>
                    <w:tl2br w:val="nil"/>
                    <w:tr2bl w:val="nil"/>
                  </w:tcBorders>
                  <w:vAlign w:val="center"/>
                </w:tcPr>
                <w:p w14:paraId="14693D2A">
                  <w:pPr>
                    <w:spacing w:line="240" w:lineRule="auto"/>
                    <w:jc w:val="center"/>
                    <w:rPr>
                      <w:color w:val="auto"/>
                      <w:sz w:val="21"/>
                      <w:szCs w:val="21"/>
                      <w:highlight w:val="none"/>
                    </w:rPr>
                  </w:pPr>
                  <w:r>
                    <w:rPr>
                      <w:rFonts w:hint="eastAsia"/>
                      <w:color w:val="auto"/>
                      <w:sz w:val="21"/>
                      <w:szCs w:val="21"/>
                      <w:highlight w:val="none"/>
                    </w:rPr>
                    <w:t>二级</w:t>
                  </w:r>
                </w:p>
              </w:tc>
              <w:tc>
                <w:tcPr>
                  <w:tcW w:w="884" w:type="dxa"/>
                  <w:tcBorders>
                    <w:tl2br w:val="nil"/>
                    <w:tr2bl w:val="nil"/>
                  </w:tcBorders>
                  <w:vAlign w:val="center"/>
                </w:tcPr>
                <w:p w14:paraId="26C11859">
                  <w:pPr>
                    <w:spacing w:line="240" w:lineRule="auto"/>
                    <w:jc w:val="center"/>
                    <w:rPr>
                      <w:color w:val="auto"/>
                      <w:sz w:val="21"/>
                      <w:szCs w:val="21"/>
                    </w:rPr>
                  </w:pPr>
                  <w:r>
                    <w:rPr>
                      <w:color w:val="auto"/>
                      <w:sz w:val="21"/>
                      <w:szCs w:val="21"/>
                    </w:rPr>
                    <w:t>监控点</w:t>
                  </w:r>
                </w:p>
              </w:tc>
              <w:tc>
                <w:tcPr>
                  <w:tcW w:w="2210" w:type="dxa"/>
                  <w:tcBorders>
                    <w:tl2br w:val="nil"/>
                    <w:tr2bl w:val="nil"/>
                  </w:tcBorders>
                  <w:vAlign w:val="center"/>
                </w:tcPr>
                <w:p w14:paraId="2E659C34">
                  <w:pPr>
                    <w:spacing w:line="240" w:lineRule="auto"/>
                    <w:jc w:val="center"/>
                    <w:rPr>
                      <w:color w:val="auto"/>
                      <w:sz w:val="21"/>
                      <w:szCs w:val="21"/>
                    </w:rPr>
                  </w:pPr>
                  <w:r>
                    <w:rPr>
                      <w:color w:val="auto"/>
                      <w:sz w:val="21"/>
                      <w:szCs w:val="21"/>
                    </w:rPr>
                    <w:t>浓度</w:t>
                  </w:r>
                  <w:r>
                    <w:rPr>
                      <w:rFonts w:hint="eastAsia" w:ascii="宋体" w:hAnsi="宋体" w:eastAsia="宋体" w:cs="宋体"/>
                      <w:color w:val="auto"/>
                      <w:sz w:val="21"/>
                      <w:szCs w:val="21"/>
                    </w:rPr>
                    <w:t>(</w:t>
                  </w:r>
                  <w:r>
                    <w:rPr>
                      <w:color w:val="auto"/>
                      <w:sz w:val="21"/>
                      <w:szCs w:val="21"/>
                    </w:rPr>
                    <w:t>mg/m</w:t>
                  </w:r>
                  <w:r>
                    <w:rPr>
                      <w:color w:val="auto"/>
                      <w:sz w:val="21"/>
                      <w:szCs w:val="21"/>
                      <w:vertAlign w:val="superscript"/>
                    </w:rPr>
                    <w:t>3</w:t>
                  </w:r>
                  <w:r>
                    <w:rPr>
                      <w:rFonts w:hint="eastAsia" w:ascii="宋体" w:hAnsi="宋体" w:eastAsia="宋体" w:cs="宋体"/>
                      <w:color w:val="auto"/>
                      <w:sz w:val="21"/>
                      <w:szCs w:val="21"/>
                    </w:rPr>
                    <w:t>)</w:t>
                  </w:r>
                </w:p>
              </w:tc>
            </w:tr>
            <w:tr w14:paraId="3CAD7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tcBorders>
                    <w:tl2br w:val="nil"/>
                    <w:tr2bl w:val="nil"/>
                  </w:tcBorders>
                  <w:vAlign w:val="center"/>
                </w:tcPr>
                <w:p w14:paraId="03B4D300">
                  <w:pPr>
                    <w:spacing w:line="240" w:lineRule="auto"/>
                    <w:jc w:val="center"/>
                    <w:rPr>
                      <w:color w:val="auto"/>
                      <w:sz w:val="21"/>
                      <w:szCs w:val="21"/>
                    </w:rPr>
                  </w:pPr>
                  <w:r>
                    <w:rPr>
                      <w:rFonts w:hint="eastAsia"/>
                      <w:color w:val="auto"/>
                      <w:sz w:val="21"/>
                      <w:szCs w:val="21"/>
                    </w:rPr>
                    <w:t>沥青烟</w:t>
                  </w:r>
                </w:p>
              </w:tc>
              <w:tc>
                <w:tcPr>
                  <w:tcW w:w="1180" w:type="dxa"/>
                  <w:tcBorders>
                    <w:tl2br w:val="nil"/>
                    <w:tr2bl w:val="nil"/>
                  </w:tcBorders>
                  <w:vAlign w:val="center"/>
                </w:tcPr>
                <w:p w14:paraId="3336B8A1">
                  <w:pPr>
                    <w:spacing w:line="240" w:lineRule="auto"/>
                    <w:jc w:val="center"/>
                    <w:rPr>
                      <w:color w:val="auto"/>
                      <w:sz w:val="21"/>
                      <w:szCs w:val="21"/>
                    </w:rPr>
                  </w:pPr>
                  <w:r>
                    <w:rPr>
                      <w:rFonts w:hint="eastAsia"/>
                      <w:color w:val="auto"/>
                      <w:sz w:val="21"/>
                      <w:szCs w:val="21"/>
                    </w:rPr>
                    <w:t>40</w:t>
                  </w:r>
                </w:p>
              </w:tc>
              <w:tc>
                <w:tcPr>
                  <w:tcW w:w="1464" w:type="dxa"/>
                  <w:tcBorders>
                    <w:tl2br w:val="nil"/>
                    <w:tr2bl w:val="nil"/>
                  </w:tcBorders>
                  <w:vAlign w:val="center"/>
                </w:tcPr>
                <w:p w14:paraId="259E0B19">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23</w:t>
                  </w:r>
                </w:p>
              </w:tc>
              <w:tc>
                <w:tcPr>
                  <w:tcW w:w="1463" w:type="dxa"/>
                  <w:tcBorders>
                    <w:tl2br w:val="nil"/>
                    <w:tr2bl w:val="nil"/>
                  </w:tcBorders>
                  <w:vAlign w:val="center"/>
                </w:tcPr>
                <w:p w14:paraId="0658958E">
                  <w:pPr>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0.6</w:t>
                  </w:r>
                </w:p>
              </w:tc>
              <w:tc>
                <w:tcPr>
                  <w:tcW w:w="884" w:type="dxa"/>
                  <w:vMerge w:val="restart"/>
                  <w:tcBorders>
                    <w:tl2br w:val="nil"/>
                    <w:tr2bl w:val="nil"/>
                  </w:tcBorders>
                  <w:vAlign w:val="center"/>
                </w:tcPr>
                <w:p w14:paraId="5743C724">
                  <w:pPr>
                    <w:spacing w:line="240" w:lineRule="auto"/>
                    <w:jc w:val="center"/>
                    <w:rPr>
                      <w:color w:val="auto"/>
                      <w:sz w:val="21"/>
                      <w:szCs w:val="21"/>
                    </w:rPr>
                  </w:pPr>
                  <w:r>
                    <w:rPr>
                      <w:color w:val="auto"/>
                      <w:sz w:val="21"/>
                      <w:szCs w:val="21"/>
                    </w:rPr>
                    <w:t>周界外浓度最高点</w:t>
                  </w:r>
                </w:p>
              </w:tc>
              <w:tc>
                <w:tcPr>
                  <w:tcW w:w="2210" w:type="dxa"/>
                  <w:tcBorders>
                    <w:tl2br w:val="nil"/>
                    <w:tr2bl w:val="nil"/>
                  </w:tcBorders>
                  <w:vAlign w:val="center"/>
                </w:tcPr>
                <w:p w14:paraId="603BA684">
                  <w:pPr>
                    <w:spacing w:line="240" w:lineRule="auto"/>
                    <w:jc w:val="center"/>
                    <w:rPr>
                      <w:color w:val="auto"/>
                      <w:sz w:val="21"/>
                      <w:szCs w:val="21"/>
                    </w:rPr>
                  </w:pPr>
                  <w:r>
                    <w:rPr>
                      <w:rFonts w:hint="eastAsia"/>
                      <w:color w:val="auto"/>
                      <w:sz w:val="21"/>
                      <w:szCs w:val="21"/>
                    </w:rPr>
                    <w:t>生产设施不得有明显的无组织排放存在</w:t>
                  </w:r>
                </w:p>
              </w:tc>
            </w:tr>
            <w:tr w14:paraId="766A1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tcBorders>
                    <w:tl2br w:val="nil"/>
                    <w:tr2bl w:val="nil"/>
                  </w:tcBorders>
                  <w:vAlign w:val="center"/>
                </w:tcPr>
                <w:p w14:paraId="595E9CAA">
                  <w:pPr>
                    <w:spacing w:line="240" w:lineRule="auto"/>
                    <w:jc w:val="center"/>
                    <w:rPr>
                      <w:rFonts w:hint="eastAsia"/>
                      <w:color w:val="auto"/>
                      <w:sz w:val="21"/>
                      <w:szCs w:val="21"/>
                    </w:rPr>
                  </w:pPr>
                  <w:r>
                    <w:rPr>
                      <w:rFonts w:hint="eastAsia"/>
                      <w:color w:val="auto"/>
                      <w:sz w:val="21"/>
                      <w:szCs w:val="21"/>
                    </w:rPr>
                    <w:t>苯并[a]芘</w:t>
                  </w:r>
                </w:p>
              </w:tc>
              <w:tc>
                <w:tcPr>
                  <w:tcW w:w="1180" w:type="dxa"/>
                  <w:tcBorders>
                    <w:tl2br w:val="nil"/>
                    <w:tr2bl w:val="nil"/>
                  </w:tcBorders>
                  <w:vAlign w:val="center"/>
                </w:tcPr>
                <w:p w14:paraId="34018B61">
                  <w:pPr>
                    <w:spacing w:line="240" w:lineRule="auto"/>
                    <w:jc w:val="center"/>
                    <w:rPr>
                      <w:rFonts w:hint="eastAsia"/>
                      <w:color w:val="auto"/>
                      <w:sz w:val="21"/>
                      <w:szCs w:val="21"/>
                    </w:rPr>
                  </w:pPr>
                  <w:r>
                    <w:rPr>
                      <w:rFonts w:hint="eastAsia"/>
                      <w:color w:val="auto"/>
                      <w:sz w:val="21"/>
                      <w:szCs w:val="21"/>
                    </w:rPr>
                    <w:t>0.3×10</w:t>
                  </w:r>
                  <w:r>
                    <w:rPr>
                      <w:rFonts w:hint="eastAsia"/>
                      <w:color w:val="auto"/>
                      <w:sz w:val="21"/>
                      <w:szCs w:val="21"/>
                      <w:vertAlign w:val="superscript"/>
                    </w:rPr>
                    <w:t>-3</w:t>
                  </w:r>
                </w:p>
              </w:tc>
              <w:tc>
                <w:tcPr>
                  <w:tcW w:w="1464" w:type="dxa"/>
                  <w:tcBorders>
                    <w:tl2br w:val="nil"/>
                    <w:tr2bl w:val="nil"/>
                  </w:tcBorders>
                  <w:vAlign w:val="center"/>
                </w:tcPr>
                <w:p w14:paraId="3C38EF81">
                  <w:pPr>
                    <w:spacing w:line="240" w:lineRule="auto"/>
                    <w:jc w:val="center"/>
                    <w:rPr>
                      <w:rFonts w:hint="eastAsia"/>
                      <w:color w:val="auto"/>
                      <w:sz w:val="21"/>
                      <w:szCs w:val="21"/>
                    </w:rPr>
                  </w:pPr>
                  <w:r>
                    <w:rPr>
                      <w:rFonts w:hint="eastAsia"/>
                      <w:color w:val="auto"/>
                      <w:sz w:val="21"/>
                      <w:szCs w:val="21"/>
                      <w:lang w:val="en-US" w:eastAsia="zh-CN"/>
                    </w:rPr>
                    <w:t>23</w:t>
                  </w:r>
                </w:p>
              </w:tc>
              <w:tc>
                <w:tcPr>
                  <w:tcW w:w="1463" w:type="dxa"/>
                  <w:tcBorders>
                    <w:tl2br w:val="nil"/>
                    <w:tr2bl w:val="nil"/>
                  </w:tcBorders>
                  <w:vAlign w:val="center"/>
                </w:tcPr>
                <w:p w14:paraId="58E092F3">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0.147</w:t>
                  </w:r>
                  <w:r>
                    <w:rPr>
                      <w:rFonts w:hint="eastAsia"/>
                      <w:color w:val="auto"/>
                      <w:sz w:val="21"/>
                      <w:szCs w:val="21"/>
                    </w:rPr>
                    <w:t>×10</w:t>
                  </w:r>
                  <w:r>
                    <w:rPr>
                      <w:rFonts w:hint="eastAsia"/>
                      <w:color w:val="auto"/>
                      <w:sz w:val="21"/>
                      <w:szCs w:val="21"/>
                      <w:vertAlign w:val="superscript"/>
                    </w:rPr>
                    <w:t>-3</w:t>
                  </w:r>
                </w:p>
              </w:tc>
              <w:tc>
                <w:tcPr>
                  <w:tcW w:w="884" w:type="dxa"/>
                  <w:vMerge w:val="continue"/>
                  <w:tcBorders>
                    <w:tl2br w:val="nil"/>
                    <w:tr2bl w:val="nil"/>
                  </w:tcBorders>
                  <w:vAlign w:val="center"/>
                </w:tcPr>
                <w:p w14:paraId="0680A56D">
                  <w:pPr>
                    <w:spacing w:line="240" w:lineRule="auto"/>
                    <w:jc w:val="center"/>
                    <w:rPr>
                      <w:rFonts w:hint="eastAsia"/>
                      <w:color w:val="auto"/>
                      <w:sz w:val="21"/>
                      <w:szCs w:val="21"/>
                    </w:rPr>
                  </w:pPr>
                </w:p>
              </w:tc>
              <w:tc>
                <w:tcPr>
                  <w:tcW w:w="2210" w:type="dxa"/>
                  <w:tcBorders>
                    <w:tl2br w:val="nil"/>
                    <w:tr2bl w:val="nil"/>
                  </w:tcBorders>
                  <w:vAlign w:val="center"/>
                </w:tcPr>
                <w:p w14:paraId="1F29A162">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0.008</w:t>
                  </w:r>
                  <w:r>
                    <w:rPr>
                      <w:rFonts w:hint="eastAsia"/>
                      <w:color w:val="auto"/>
                      <w:sz w:val="21"/>
                      <w:szCs w:val="21"/>
                    </w:rPr>
                    <w:t>×10</w:t>
                  </w:r>
                  <w:r>
                    <w:rPr>
                      <w:rFonts w:hint="eastAsia"/>
                      <w:color w:val="auto"/>
                      <w:sz w:val="21"/>
                      <w:szCs w:val="21"/>
                      <w:vertAlign w:val="superscript"/>
                    </w:rPr>
                    <w:t>-3</w:t>
                  </w:r>
                </w:p>
              </w:tc>
            </w:tr>
            <w:tr w14:paraId="157A0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tcBorders>
                    <w:tl2br w:val="nil"/>
                    <w:tr2bl w:val="nil"/>
                  </w:tcBorders>
                  <w:vAlign w:val="center"/>
                </w:tcPr>
                <w:p w14:paraId="7C56EFE2">
                  <w:pPr>
                    <w:spacing w:line="240" w:lineRule="auto"/>
                    <w:jc w:val="center"/>
                    <w:rPr>
                      <w:rFonts w:hint="eastAsia"/>
                      <w:color w:val="auto"/>
                      <w:sz w:val="21"/>
                      <w:szCs w:val="21"/>
                    </w:rPr>
                  </w:pPr>
                  <w:r>
                    <w:rPr>
                      <w:rFonts w:hint="eastAsia"/>
                      <w:color w:val="auto"/>
                      <w:sz w:val="21"/>
                      <w:szCs w:val="21"/>
                    </w:rPr>
                    <w:t>非甲烷总烃</w:t>
                  </w:r>
                </w:p>
              </w:tc>
              <w:tc>
                <w:tcPr>
                  <w:tcW w:w="1180" w:type="dxa"/>
                  <w:tcBorders>
                    <w:tl2br w:val="nil"/>
                    <w:tr2bl w:val="nil"/>
                  </w:tcBorders>
                  <w:vAlign w:val="center"/>
                </w:tcPr>
                <w:p w14:paraId="7CAB7FE2">
                  <w:pPr>
                    <w:spacing w:line="240" w:lineRule="auto"/>
                    <w:jc w:val="center"/>
                    <w:rPr>
                      <w:rFonts w:hint="eastAsia"/>
                      <w:color w:val="auto"/>
                      <w:sz w:val="21"/>
                      <w:szCs w:val="21"/>
                    </w:rPr>
                  </w:pPr>
                  <w:r>
                    <w:rPr>
                      <w:rFonts w:hint="eastAsia"/>
                      <w:color w:val="auto"/>
                      <w:sz w:val="21"/>
                      <w:szCs w:val="21"/>
                    </w:rPr>
                    <w:t>120</w:t>
                  </w:r>
                </w:p>
              </w:tc>
              <w:tc>
                <w:tcPr>
                  <w:tcW w:w="1464" w:type="dxa"/>
                  <w:tcBorders>
                    <w:tl2br w:val="nil"/>
                    <w:tr2bl w:val="nil"/>
                  </w:tcBorders>
                  <w:vAlign w:val="center"/>
                </w:tcPr>
                <w:p w14:paraId="1F5FA418">
                  <w:pPr>
                    <w:spacing w:line="240" w:lineRule="auto"/>
                    <w:jc w:val="center"/>
                    <w:rPr>
                      <w:rFonts w:hint="eastAsia"/>
                      <w:color w:val="auto"/>
                      <w:sz w:val="21"/>
                      <w:szCs w:val="21"/>
                    </w:rPr>
                  </w:pPr>
                  <w:r>
                    <w:rPr>
                      <w:rFonts w:hint="eastAsia"/>
                      <w:color w:val="auto"/>
                      <w:sz w:val="21"/>
                      <w:szCs w:val="21"/>
                      <w:lang w:val="en-US" w:eastAsia="zh-CN"/>
                    </w:rPr>
                    <w:t>23</w:t>
                  </w:r>
                </w:p>
              </w:tc>
              <w:tc>
                <w:tcPr>
                  <w:tcW w:w="1463" w:type="dxa"/>
                  <w:tcBorders>
                    <w:tl2br w:val="nil"/>
                    <w:tr2bl w:val="nil"/>
                  </w:tcBorders>
                  <w:vAlign w:val="center"/>
                </w:tcPr>
                <w:p w14:paraId="50947570">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27.8</w:t>
                  </w:r>
                </w:p>
              </w:tc>
              <w:tc>
                <w:tcPr>
                  <w:tcW w:w="884" w:type="dxa"/>
                  <w:vMerge w:val="continue"/>
                  <w:tcBorders>
                    <w:tl2br w:val="nil"/>
                    <w:tr2bl w:val="nil"/>
                  </w:tcBorders>
                  <w:vAlign w:val="center"/>
                </w:tcPr>
                <w:p w14:paraId="2DC2DE8F">
                  <w:pPr>
                    <w:spacing w:line="240" w:lineRule="auto"/>
                    <w:jc w:val="center"/>
                    <w:rPr>
                      <w:rFonts w:hint="eastAsia"/>
                      <w:color w:val="auto"/>
                      <w:sz w:val="21"/>
                      <w:szCs w:val="21"/>
                    </w:rPr>
                  </w:pPr>
                </w:p>
              </w:tc>
              <w:tc>
                <w:tcPr>
                  <w:tcW w:w="2210" w:type="dxa"/>
                  <w:tcBorders>
                    <w:tl2br w:val="nil"/>
                    <w:tr2bl w:val="nil"/>
                  </w:tcBorders>
                  <w:vAlign w:val="center"/>
                </w:tcPr>
                <w:p w14:paraId="693F06E4">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4.0</w:t>
                  </w:r>
                </w:p>
              </w:tc>
            </w:tr>
            <w:tr w14:paraId="04BF4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tcBorders>
                    <w:tl2br w:val="nil"/>
                    <w:tr2bl w:val="nil"/>
                  </w:tcBorders>
                  <w:vAlign w:val="center"/>
                </w:tcPr>
                <w:p w14:paraId="5B3B7774">
                  <w:pPr>
                    <w:spacing w:line="240" w:lineRule="auto"/>
                    <w:jc w:val="center"/>
                    <w:rPr>
                      <w:color w:val="auto"/>
                      <w:sz w:val="21"/>
                      <w:szCs w:val="21"/>
                    </w:rPr>
                  </w:pPr>
                  <w:r>
                    <w:rPr>
                      <w:rFonts w:hint="eastAsia"/>
                      <w:color w:val="auto"/>
                      <w:sz w:val="21"/>
                      <w:szCs w:val="21"/>
                    </w:rPr>
                    <w:t>颗粒物</w:t>
                  </w:r>
                </w:p>
              </w:tc>
              <w:tc>
                <w:tcPr>
                  <w:tcW w:w="1180" w:type="dxa"/>
                  <w:tcBorders>
                    <w:tl2br w:val="nil"/>
                    <w:tr2bl w:val="nil"/>
                  </w:tcBorders>
                  <w:vAlign w:val="center"/>
                </w:tcPr>
                <w:p w14:paraId="12EDF4CD">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1464" w:type="dxa"/>
                  <w:tcBorders>
                    <w:tl2br w:val="nil"/>
                    <w:tr2bl w:val="nil"/>
                  </w:tcBorders>
                  <w:vAlign w:val="center"/>
                </w:tcPr>
                <w:p w14:paraId="44417E59">
                  <w:pPr>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1463" w:type="dxa"/>
                  <w:tcBorders>
                    <w:tl2br w:val="nil"/>
                    <w:tr2bl w:val="nil"/>
                  </w:tcBorders>
                  <w:vAlign w:val="center"/>
                </w:tcPr>
                <w:p w14:paraId="55CD9AB5">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84" w:type="dxa"/>
                  <w:vMerge w:val="continue"/>
                  <w:tcBorders>
                    <w:tl2br w:val="nil"/>
                    <w:tr2bl w:val="nil"/>
                  </w:tcBorders>
                  <w:vAlign w:val="center"/>
                </w:tcPr>
                <w:p w14:paraId="29A50F11">
                  <w:pPr>
                    <w:spacing w:line="240" w:lineRule="auto"/>
                    <w:jc w:val="center"/>
                    <w:rPr>
                      <w:color w:val="auto"/>
                      <w:sz w:val="21"/>
                      <w:szCs w:val="21"/>
                    </w:rPr>
                  </w:pPr>
                </w:p>
              </w:tc>
              <w:tc>
                <w:tcPr>
                  <w:tcW w:w="2210" w:type="dxa"/>
                  <w:tcBorders>
                    <w:tl2br w:val="nil"/>
                    <w:tr2bl w:val="nil"/>
                  </w:tcBorders>
                  <w:vAlign w:val="center"/>
                </w:tcPr>
                <w:p w14:paraId="2DB3D4DD">
                  <w:pPr>
                    <w:spacing w:line="240" w:lineRule="auto"/>
                    <w:jc w:val="center"/>
                    <w:rPr>
                      <w:color w:val="auto"/>
                      <w:sz w:val="21"/>
                      <w:szCs w:val="21"/>
                    </w:rPr>
                  </w:pPr>
                  <w:r>
                    <w:rPr>
                      <w:rFonts w:hint="eastAsia"/>
                      <w:color w:val="auto"/>
                      <w:sz w:val="21"/>
                      <w:szCs w:val="21"/>
                    </w:rPr>
                    <w:t>1.0</w:t>
                  </w:r>
                </w:p>
              </w:tc>
            </w:tr>
            <w:tr w14:paraId="543B0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tcBorders>
                    <w:tl2br w:val="nil"/>
                    <w:tr2bl w:val="nil"/>
                  </w:tcBorders>
                  <w:vAlign w:val="center"/>
                </w:tcPr>
                <w:p w14:paraId="0F512C38">
                  <w:pPr>
                    <w:spacing w:line="240" w:lineRule="auto"/>
                    <w:jc w:val="center"/>
                    <w:rPr>
                      <w:color w:val="auto"/>
                      <w:sz w:val="21"/>
                      <w:szCs w:val="21"/>
                    </w:rPr>
                  </w:pPr>
                  <w:r>
                    <w:rPr>
                      <w:rFonts w:hint="eastAsia"/>
                      <w:color w:val="auto"/>
                      <w:sz w:val="21"/>
                      <w:szCs w:val="21"/>
                    </w:rPr>
                    <w:t>二氧化硫</w:t>
                  </w:r>
                </w:p>
              </w:tc>
              <w:tc>
                <w:tcPr>
                  <w:tcW w:w="1180" w:type="dxa"/>
                  <w:tcBorders>
                    <w:tl2br w:val="nil"/>
                    <w:tr2bl w:val="nil"/>
                  </w:tcBorders>
                  <w:vAlign w:val="center"/>
                </w:tcPr>
                <w:p w14:paraId="389750F3">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1464" w:type="dxa"/>
                  <w:tcBorders>
                    <w:tl2br w:val="nil"/>
                    <w:tr2bl w:val="nil"/>
                  </w:tcBorders>
                  <w:vAlign w:val="center"/>
                </w:tcPr>
                <w:p w14:paraId="16D616EA">
                  <w:pPr>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1463" w:type="dxa"/>
                  <w:tcBorders>
                    <w:tl2br w:val="nil"/>
                    <w:tr2bl w:val="nil"/>
                  </w:tcBorders>
                  <w:vAlign w:val="center"/>
                </w:tcPr>
                <w:p w14:paraId="24110517">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884" w:type="dxa"/>
                  <w:vMerge w:val="continue"/>
                  <w:tcBorders>
                    <w:tl2br w:val="nil"/>
                    <w:tr2bl w:val="nil"/>
                  </w:tcBorders>
                  <w:vAlign w:val="center"/>
                </w:tcPr>
                <w:p w14:paraId="15C36028">
                  <w:pPr>
                    <w:spacing w:line="240" w:lineRule="auto"/>
                    <w:jc w:val="center"/>
                    <w:rPr>
                      <w:color w:val="auto"/>
                      <w:sz w:val="21"/>
                      <w:szCs w:val="21"/>
                    </w:rPr>
                  </w:pPr>
                </w:p>
              </w:tc>
              <w:tc>
                <w:tcPr>
                  <w:tcW w:w="2210" w:type="dxa"/>
                  <w:tcBorders>
                    <w:tl2br w:val="nil"/>
                    <w:tr2bl w:val="nil"/>
                  </w:tcBorders>
                  <w:vAlign w:val="center"/>
                </w:tcPr>
                <w:p w14:paraId="52ED1DEC">
                  <w:pPr>
                    <w:spacing w:line="240" w:lineRule="auto"/>
                    <w:jc w:val="center"/>
                    <w:rPr>
                      <w:color w:val="auto"/>
                      <w:sz w:val="21"/>
                      <w:szCs w:val="21"/>
                    </w:rPr>
                  </w:pPr>
                  <w:r>
                    <w:rPr>
                      <w:rFonts w:hint="eastAsia"/>
                      <w:color w:val="auto"/>
                      <w:sz w:val="21"/>
                      <w:szCs w:val="21"/>
                    </w:rPr>
                    <w:t>0.4</w:t>
                  </w:r>
                </w:p>
              </w:tc>
            </w:tr>
            <w:tr w14:paraId="113B8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tcBorders>
                    <w:tl2br w:val="nil"/>
                    <w:tr2bl w:val="nil"/>
                  </w:tcBorders>
                  <w:vAlign w:val="center"/>
                </w:tcPr>
                <w:p w14:paraId="5FE5F533">
                  <w:pPr>
                    <w:adjustRightInd w:val="0"/>
                    <w:snapToGrid w:val="0"/>
                    <w:spacing w:line="240" w:lineRule="auto"/>
                    <w:jc w:val="center"/>
                    <w:rPr>
                      <w:rFonts w:hAnsi="宋体"/>
                      <w:color w:val="auto"/>
                      <w:sz w:val="21"/>
                      <w:szCs w:val="21"/>
                    </w:rPr>
                  </w:pPr>
                  <w:r>
                    <w:rPr>
                      <w:rFonts w:hint="eastAsia" w:hAnsi="宋体"/>
                      <w:color w:val="auto"/>
                      <w:sz w:val="21"/>
                      <w:szCs w:val="21"/>
                    </w:rPr>
                    <w:t>氮氧化物</w:t>
                  </w:r>
                </w:p>
              </w:tc>
              <w:tc>
                <w:tcPr>
                  <w:tcW w:w="1180" w:type="dxa"/>
                  <w:tcBorders>
                    <w:tl2br w:val="nil"/>
                    <w:tr2bl w:val="nil"/>
                  </w:tcBorders>
                  <w:vAlign w:val="center"/>
                </w:tcPr>
                <w:p w14:paraId="6B2DF689">
                  <w:pPr>
                    <w:adjustRightInd w:val="0"/>
                    <w:snapToGrid w:val="0"/>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1464" w:type="dxa"/>
                  <w:tcBorders>
                    <w:tl2br w:val="nil"/>
                    <w:tr2bl w:val="nil"/>
                  </w:tcBorders>
                  <w:vAlign w:val="center"/>
                </w:tcPr>
                <w:p w14:paraId="768C9525">
                  <w:pPr>
                    <w:adjustRightInd w:val="0"/>
                    <w:snapToGrid w:val="0"/>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1463" w:type="dxa"/>
                  <w:tcBorders>
                    <w:tl2br w:val="nil"/>
                    <w:tr2bl w:val="nil"/>
                  </w:tcBorders>
                  <w:vAlign w:val="center"/>
                </w:tcPr>
                <w:p w14:paraId="4D8EB737">
                  <w:pPr>
                    <w:adjustRightInd w:val="0"/>
                    <w:snapToGrid w:val="0"/>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884" w:type="dxa"/>
                  <w:vMerge w:val="continue"/>
                  <w:tcBorders>
                    <w:tl2br w:val="nil"/>
                    <w:tr2bl w:val="nil"/>
                  </w:tcBorders>
                  <w:vAlign w:val="center"/>
                </w:tcPr>
                <w:p w14:paraId="0DB915DD">
                  <w:pPr>
                    <w:spacing w:line="240" w:lineRule="auto"/>
                    <w:jc w:val="center"/>
                    <w:rPr>
                      <w:color w:val="auto"/>
                      <w:sz w:val="21"/>
                      <w:szCs w:val="21"/>
                    </w:rPr>
                  </w:pPr>
                </w:p>
              </w:tc>
              <w:tc>
                <w:tcPr>
                  <w:tcW w:w="2210" w:type="dxa"/>
                  <w:tcBorders>
                    <w:tl2br w:val="nil"/>
                    <w:tr2bl w:val="nil"/>
                  </w:tcBorders>
                  <w:vAlign w:val="center"/>
                </w:tcPr>
                <w:p w14:paraId="34AEFFAF">
                  <w:pPr>
                    <w:spacing w:line="240" w:lineRule="auto"/>
                    <w:jc w:val="center"/>
                    <w:rPr>
                      <w:color w:val="auto"/>
                      <w:sz w:val="21"/>
                      <w:szCs w:val="21"/>
                    </w:rPr>
                  </w:pPr>
                  <w:r>
                    <w:rPr>
                      <w:rFonts w:hint="eastAsia"/>
                      <w:color w:val="auto"/>
                      <w:sz w:val="21"/>
                      <w:szCs w:val="21"/>
                    </w:rPr>
                    <w:t>0.12</w:t>
                  </w:r>
                </w:p>
              </w:tc>
            </w:tr>
            <w:tr w14:paraId="72566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328" w:type="dxa"/>
                  <w:tcBorders>
                    <w:tl2br w:val="nil"/>
                    <w:tr2bl w:val="nil"/>
                  </w:tcBorders>
                  <w:vAlign w:val="center"/>
                </w:tcPr>
                <w:p w14:paraId="3A2B4F0D">
                  <w:pPr>
                    <w:adjustRightInd w:val="0"/>
                    <w:snapToGrid w:val="0"/>
                    <w:spacing w:line="240" w:lineRule="auto"/>
                    <w:jc w:val="center"/>
                    <w:rPr>
                      <w:rFonts w:hint="default" w:hAnsi="宋体" w:eastAsia="宋体"/>
                      <w:color w:val="auto"/>
                      <w:sz w:val="21"/>
                      <w:szCs w:val="21"/>
                      <w:lang w:val="en-US" w:eastAsia="zh-CN"/>
                    </w:rPr>
                  </w:pPr>
                  <w:r>
                    <w:rPr>
                      <w:rFonts w:hint="eastAsia" w:hAnsi="宋体"/>
                      <w:color w:val="auto"/>
                      <w:sz w:val="21"/>
                      <w:szCs w:val="21"/>
                      <w:lang w:val="en-US" w:eastAsia="zh-CN"/>
                    </w:rPr>
                    <w:t>氯化氢</w:t>
                  </w:r>
                </w:p>
              </w:tc>
              <w:tc>
                <w:tcPr>
                  <w:tcW w:w="1180" w:type="dxa"/>
                  <w:tcBorders>
                    <w:tl2br w:val="nil"/>
                    <w:tr2bl w:val="nil"/>
                  </w:tcBorders>
                  <w:vAlign w:val="center"/>
                </w:tcPr>
                <w:p w14:paraId="0885A71F">
                  <w:pPr>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100</w:t>
                  </w:r>
                </w:p>
              </w:tc>
              <w:tc>
                <w:tcPr>
                  <w:tcW w:w="1464" w:type="dxa"/>
                  <w:tcBorders>
                    <w:tl2br w:val="nil"/>
                    <w:tr2bl w:val="nil"/>
                  </w:tcBorders>
                  <w:vAlign w:val="center"/>
                </w:tcPr>
                <w:p w14:paraId="2C9C98D1">
                  <w:pPr>
                    <w:adjustRightInd w:val="0"/>
                    <w:snapToGrid w:val="0"/>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23</w:t>
                  </w:r>
                </w:p>
              </w:tc>
              <w:tc>
                <w:tcPr>
                  <w:tcW w:w="1463" w:type="dxa"/>
                  <w:tcBorders>
                    <w:tl2br w:val="nil"/>
                    <w:tr2bl w:val="nil"/>
                  </w:tcBorders>
                  <w:vAlign w:val="center"/>
                </w:tcPr>
                <w:p w14:paraId="28B77AB4">
                  <w:pPr>
                    <w:adjustRightInd w:val="0"/>
                    <w:snapToGrid w:val="0"/>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0.72</w:t>
                  </w:r>
                </w:p>
              </w:tc>
              <w:tc>
                <w:tcPr>
                  <w:tcW w:w="884" w:type="dxa"/>
                  <w:vMerge w:val="continue"/>
                  <w:tcBorders>
                    <w:tl2br w:val="nil"/>
                    <w:tr2bl w:val="nil"/>
                  </w:tcBorders>
                  <w:vAlign w:val="center"/>
                </w:tcPr>
                <w:p w14:paraId="3B9788F3">
                  <w:pPr>
                    <w:spacing w:line="240" w:lineRule="auto"/>
                    <w:jc w:val="center"/>
                    <w:rPr>
                      <w:color w:val="auto"/>
                      <w:sz w:val="21"/>
                      <w:szCs w:val="21"/>
                    </w:rPr>
                  </w:pPr>
                </w:p>
              </w:tc>
              <w:tc>
                <w:tcPr>
                  <w:tcW w:w="2210" w:type="dxa"/>
                  <w:tcBorders>
                    <w:tl2br w:val="nil"/>
                    <w:tr2bl w:val="nil"/>
                  </w:tcBorders>
                  <w:vAlign w:val="center"/>
                </w:tcPr>
                <w:p w14:paraId="22B471F5">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0.2</w:t>
                  </w:r>
                </w:p>
              </w:tc>
            </w:tr>
            <w:tr w14:paraId="1AEB8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8529" w:type="dxa"/>
                  <w:gridSpan w:val="6"/>
                  <w:tcBorders>
                    <w:tl2br w:val="nil"/>
                    <w:tr2bl w:val="nil"/>
                  </w:tcBorders>
                  <w:vAlign w:val="center"/>
                </w:tcPr>
                <w:p w14:paraId="025A076C">
                  <w:pPr>
                    <w:spacing w:line="240" w:lineRule="auto"/>
                    <w:jc w:val="left"/>
                    <w:rPr>
                      <w:rFonts w:hint="eastAsia" w:eastAsia="宋体"/>
                      <w:color w:val="auto"/>
                      <w:sz w:val="21"/>
                      <w:szCs w:val="21"/>
                      <w:lang w:eastAsia="zh-CN"/>
                    </w:rPr>
                  </w:pPr>
                  <w:r>
                    <w:rPr>
                      <w:rFonts w:hint="eastAsia"/>
                      <w:color w:val="auto"/>
                      <w:sz w:val="21"/>
                      <w:szCs w:val="21"/>
                      <w:lang w:eastAsia="zh-CN"/>
                    </w:rPr>
                    <w:t>备注：沥青烟、苯并[a]芘、非甲烷总烃、</w:t>
                  </w:r>
                  <w:r>
                    <w:rPr>
                      <w:rFonts w:hint="eastAsia"/>
                      <w:color w:val="auto"/>
                      <w:sz w:val="21"/>
                      <w:szCs w:val="21"/>
                      <w:lang w:val="en-US" w:eastAsia="zh-CN"/>
                    </w:rPr>
                    <w:t>氯化氢</w:t>
                  </w:r>
                  <w:r>
                    <w:rPr>
                      <w:rFonts w:hint="eastAsia"/>
                      <w:color w:val="auto"/>
                      <w:sz w:val="21"/>
                      <w:szCs w:val="21"/>
                      <w:lang w:eastAsia="zh-CN"/>
                    </w:rPr>
                    <w:t>最高允许排放速率按表列值严格50%执行。</w:t>
                  </w:r>
                </w:p>
              </w:tc>
            </w:tr>
          </w:tbl>
          <w:p w14:paraId="3D39583B">
            <w:pPr>
              <w:adjustRightInd w:val="0"/>
              <w:snapToGrid w:val="0"/>
              <w:spacing w:before="120" w:beforeLines="50"/>
              <w:jc w:val="center"/>
              <w:rPr>
                <w:rFonts w:hint="default" w:eastAsia="宋体"/>
                <w:b/>
                <w:color w:val="auto"/>
                <w:sz w:val="24"/>
                <w:highlight w:val="none"/>
                <w:lang w:val="en-US" w:eastAsia="zh-CN"/>
              </w:rPr>
            </w:pPr>
            <w:r>
              <w:rPr>
                <w:b/>
                <w:color w:val="auto"/>
                <w:sz w:val="24"/>
                <w:highlight w:val="none"/>
              </w:rPr>
              <w:t>表</w:t>
            </w:r>
            <w:r>
              <w:rPr>
                <w:rFonts w:hint="eastAsia"/>
                <w:b/>
                <w:color w:val="auto"/>
                <w:sz w:val="24"/>
                <w:highlight w:val="none"/>
                <w:lang w:val="en-US" w:eastAsia="zh-CN"/>
              </w:rPr>
              <w:t>3-4</w:t>
            </w:r>
            <w:r>
              <w:rPr>
                <w:b/>
                <w:color w:val="auto"/>
                <w:sz w:val="24"/>
                <w:highlight w:val="none"/>
              </w:rPr>
              <w:t xml:space="preserve">  《锅炉大气污染物排放标准》（GB13271-2014）</w:t>
            </w:r>
            <w:r>
              <w:rPr>
                <w:rFonts w:hint="eastAsia"/>
                <w:b/>
                <w:color w:val="auto"/>
                <w:sz w:val="24"/>
                <w:highlight w:val="none"/>
                <w:lang w:val="en-US" w:eastAsia="zh-CN"/>
              </w:rPr>
              <w:t xml:space="preserve">  单位：mg/m</w:t>
            </w:r>
            <w:r>
              <w:rPr>
                <w:rFonts w:hint="eastAsia"/>
                <w:b/>
                <w:color w:val="auto"/>
                <w:sz w:val="24"/>
                <w:highlight w:val="none"/>
                <w:vertAlign w:val="superscript"/>
                <w:lang w:val="en-US" w:eastAsia="zh-CN"/>
              </w:rPr>
              <w:t>3</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282"/>
              <w:gridCol w:w="1498"/>
              <w:gridCol w:w="1318"/>
              <w:gridCol w:w="2129"/>
            </w:tblGrid>
            <w:tr w14:paraId="121BD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5" w:type="pct"/>
                  <w:noWrap w:val="0"/>
                  <w:vAlign w:val="center"/>
                </w:tcPr>
                <w:p w14:paraId="66559DCC">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val="en-US" w:eastAsia="zh-CN"/>
                    </w:rPr>
                    <w:t>类别</w:t>
                  </w:r>
                </w:p>
              </w:tc>
              <w:tc>
                <w:tcPr>
                  <w:tcW w:w="783" w:type="pct"/>
                  <w:noWrap w:val="0"/>
                  <w:vAlign w:val="center"/>
                </w:tcPr>
                <w:p w14:paraId="0C0102BF">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val="en-US" w:eastAsia="zh-CN"/>
                    </w:rPr>
                    <w:t>烟尘</w:t>
                  </w:r>
                </w:p>
              </w:tc>
              <w:tc>
                <w:tcPr>
                  <w:tcW w:w="915" w:type="pct"/>
                  <w:noWrap w:val="0"/>
                  <w:vAlign w:val="center"/>
                </w:tcPr>
                <w:p w14:paraId="6F709FBE">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val="en-US" w:eastAsia="zh-CN"/>
                    </w:rPr>
                    <w:t>二氧化硫</w:t>
                  </w:r>
                </w:p>
              </w:tc>
              <w:tc>
                <w:tcPr>
                  <w:tcW w:w="805" w:type="pct"/>
                  <w:noWrap w:val="0"/>
                  <w:vAlign w:val="center"/>
                </w:tcPr>
                <w:p w14:paraId="587514EA">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val="en-US" w:eastAsia="zh-CN"/>
                    </w:rPr>
                    <w:t>氮氧化物</w:t>
                  </w:r>
                </w:p>
              </w:tc>
              <w:tc>
                <w:tcPr>
                  <w:tcW w:w="1300" w:type="pct"/>
                  <w:noWrap w:val="0"/>
                  <w:vAlign w:val="center"/>
                </w:tcPr>
                <w:p w14:paraId="29100ACB">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bCs/>
                      <w:color w:val="auto"/>
                      <w:sz w:val="21"/>
                      <w:szCs w:val="21"/>
                      <w:lang w:val="en-US" w:eastAsia="zh-CN"/>
                    </w:rPr>
                    <w:t>林格曼黑度（级）</w:t>
                  </w:r>
                </w:p>
              </w:tc>
            </w:tr>
            <w:tr w14:paraId="4592D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5" w:type="pct"/>
                  <w:noWrap w:val="0"/>
                  <w:vAlign w:val="center"/>
                </w:tcPr>
                <w:p w14:paraId="54C0A13E">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燃气锅炉</w:t>
                  </w:r>
                </w:p>
              </w:tc>
              <w:tc>
                <w:tcPr>
                  <w:tcW w:w="783" w:type="pct"/>
                  <w:noWrap w:val="0"/>
                  <w:vAlign w:val="center"/>
                </w:tcPr>
                <w:p w14:paraId="4AD0B6D9">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w:t>
                  </w:r>
                </w:p>
              </w:tc>
              <w:tc>
                <w:tcPr>
                  <w:tcW w:w="915" w:type="pct"/>
                  <w:noWrap w:val="0"/>
                  <w:vAlign w:val="center"/>
                </w:tcPr>
                <w:p w14:paraId="03E99EE8">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50</w:t>
                  </w:r>
                </w:p>
              </w:tc>
              <w:tc>
                <w:tcPr>
                  <w:tcW w:w="805" w:type="pct"/>
                  <w:noWrap w:val="0"/>
                  <w:vAlign w:val="center"/>
                </w:tcPr>
                <w:p w14:paraId="2473A6E2">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200</w:t>
                  </w:r>
                </w:p>
              </w:tc>
              <w:tc>
                <w:tcPr>
                  <w:tcW w:w="1300" w:type="pct"/>
                  <w:noWrap w:val="0"/>
                  <w:vAlign w:val="center"/>
                </w:tcPr>
                <w:p w14:paraId="0F3194BE">
                  <w:pPr>
                    <w:spacing w:line="240" w:lineRule="auto"/>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&lt;1</w:t>
                  </w:r>
                </w:p>
              </w:tc>
            </w:tr>
          </w:tbl>
          <w:p w14:paraId="26E57A68">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表3-5</w:t>
            </w:r>
            <w:r>
              <w:rPr>
                <w:rFonts w:hint="default" w:ascii="Times New Roman" w:hAnsi="Times New Roman" w:eastAsia="宋体" w:cs="Times New Roman"/>
                <w:b/>
                <w:color w:val="auto"/>
                <w:sz w:val="24"/>
                <w:szCs w:val="24"/>
                <w:lang w:val="en-US" w:eastAsia="zh-CN"/>
              </w:rPr>
              <w:t xml:space="preserve"> </w:t>
            </w:r>
            <w:r>
              <w:rPr>
                <w:rFonts w:hint="eastAsia" w:ascii="Times New Roman" w:hAnsi="Times New Roman" w:eastAsia="宋体" w:cs="Times New Roman"/>
                <w:b/>
                <w:color w:val="auto"/>
                <w:sz w:val="24"/>
                <w:szCs w:val="24"/>
                <w:lang w:val="en-US" w:eastAsia="zh-CN"/>
              </w:rPr>
              <w:t>《恶臭污染物排放标准》（GB14554-93）</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871"/>
              <w:gridCol w:w="1887"/>
              <w:gridCol w:w="2386"/>
            </w:tblGrid>
            <w:tr w14:paraId="03D95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pct"/>
                  <w:vMerge w:val="restart"/>
                  <w:tcBorders>
                    <w:tl2br w:val="nil"/>
                    <w:tr2bl w:val="nil"/>
                  </w:tcBorders>
                  <w:noWrap w:val="0"/>
                  <w:vAlign w:val="center"/>
                </w:tcPr>
                <w:p w14:paraId="100F2AB6">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b/>
                      <w:color w:val="auto"/>
                      <w:kern w:val="28"/>
                      <w:sz w:val="21"/>
                      <w:szCs w:val="20"/>
                      <w:u w:val="none" w:color="auto"/>
                    </w:rPr>
                  </w:pPr>
                  <w:r>
                    <w:rPr>
                      <w:rFonts w:hint="default" w:ascii="Times New Roman" w:hAnsi="Times New Roman" w:eastAsia="宋体" w:cs="Times New Roman"/>
                      <w:b/>
                      <w:color w:val="auto"/>
                      <w:kern w:val="28"/>
                      <w:sz w:val="21"/>
                      <w:szCs w:val="20"/>
                      <w:u w:val="none" w:color="auto"/>
                    </w:rPr>
                    <w:t>控制项目</w:t>
                  </w:r>
                </w:p>
              </w:tc>
              <w:tc>
                <w:tcPr>
                  <w:tcW w:w="2296" w:type="pct"/>
                  <w:gridSpan w:val="2"/>
                  <w:tcBorders>
                    <w:tl2br w:val="nil"/>
                    <w:tr2bl w:val="nil"/>
                  </w:tcBorders>
                  <w:noWrap w:val="0"/>
                  <w:vAlign w:val="center"/>
                </w:tcPr>
                <w:p w14:paraId="158F9A7D">
                  <w:pPr>
                    <w:tabs>
                      <w:tab w:val="left" w:pos="480"/>
                    </w:tabs>
                    <w:suppressAutoHyphens/>
                    <w:adjustRightInd w:val="0"/>
                    <w:snapToGrid w:val="0"/>
                    <w:spacing w:line="240" w:lineRule="auto"/>
                    <w:ind w:firstLine="0" w:firstLineChars="0"/>
                    <w:jc w:val="center"/>
                    <w:rPr>
                      <w:rFonts w:hint="default" w:cs="Times New Roman"/>
                      <w:b/>
                      <w:color w:val="auto"/>
                      <w:kern w:val="28"/>
                      <w:sz w:val="21"/>
                      <w:szCs w:val="20"/>
                      <w:u w:val="none" w:color="auto"/>
                      <w:lang w:val="en-US" w:eastAsia="zh-CN"/>
                    </w:rPr>
                  </w:pPr>
                  <w:r>
                    <w:rPr>
                      <w:rFonts w:hint="eastAsia" w:cs="Times New Roman"/>
                      <w:b/>
                      <w:color w:val="auto"/>
                      <w:kern w:val="28"/>
                      <w:sz w:val="21"/>
                      <w:szCs w:val="20"/>
                      <w:u w:val="none" w:color="auto"/>
                      <w:lang w:val="en-US" w:eastAsia="zh-CN"/>
                    </w:rPr>
                    <w:t>恶臭污染物排放标准值</w:t>
                  </w:r>
                </w:p>
              </w:tc>
              <w:tc>
                <w:tcPr>
                  <w:tcW w:w="1458" w:type="pct"/>
                  <w:tcBorders>
                    <w:tl2br w:val="nil"/>
                    <w:tr2bl w:val="nil"/>
                  </w:tcBorders>
                  <w:noWrap w:val="0"/>
                  <w:vAlign w:val="center"/>
                </w:tcPr>
                <w:p w14:paraId="5C7635C6">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b/>
                      <w:color w:val="auto"/>
                      <w:kern w:val="28"/>
                      <w:sz w:val="21"/>
                      <w:szCs w:val="20"/>
                      <w:u w:val="none" w:color="auto"/>
                    </w:rPr>
                  </w:pPr>
                  <w:r>
                    <w:rPr>
                      <w:rFonts w:hint="default" w:ascii="Times New Roman" w:hAnsi="Times New Roman" w:eastAsia="宋体" w:cs="Times New Roman"/>
                      <w:b/>
                      <w:color w:val="auto"/>
                      <w:kern w:val="28"/>
                      <w:sz w:val="21"/>
                      <w:szCs w:val="20"/>
                      <w:u w:val="none" w:color="auto"/>
                    </w:rPr>
                    <w:t>恶臭污染物厂界标准值</w:t>
                  </w:r>
                </w:p>
              </w:tc>
            </w:tr>
            <w:tr w14:paraId="0D708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pct"/>
                  <w:vMerge w:val="continue"/>
                  <w:tcBorders>
                    <w:tl2br w:val="nil"/>
                    <w:tr2bl w:val="nil"/>
                  </w:tcBorders>
                  <w:noWrap w:val="0"/>
                  <w:vAlign w:val="center"/>
                </w:tcPr>
                <w:p w14:paraId="235BE2A0">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b/>
                      <w:color w:val="auto"/>
                      <w:kern w:val="28"/>
                      <w:sz w:val="21"/>
                      <w:szCs w:val="20"/>
                      <w:u w:val="none" w:color="auto"/>
                    </w:rPr>
                  </w:pPr>
                </w:p>
              </w:tc>
              <w:tc>
                <w:tcPr>
                  <w:tcW w:w="1143" w:type="pct"/>
                  <w:tcBorders>
                    <w:tl2br w:val="nil"/>
                    <w:tr2bl w:val="nil"/>
                  </w:tcBorders>
                  <w:noWrap w:val="0"/>
                  <w:vAlign w:val="center"/>
                </w:tcPr>
                <w:p w14:paraId="561A838C">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b/>
                      <w:color w:val="auto"/>
                      <w:kern w:val="28"/>
                      <w:sz w:val="21"/>
                      <w:szCs w:val="20"/>
                      <w:u w:val="none" w:color="auto"/>
                      <w:lang w:val="en-US" w:eastAsia="zh-CN"/>
                    </w:rPr>
                  </w:pPr>
                  <w:r>
                    <w:rPr>
                      <w:rFonts w:hint="eastAsia" w:cs="Times New Roman"/>
                      <w:b/>
                      <w:color w:val="auto"/>
                      <w:kern w:val="28"/>
                      <w:sz w:val="21"/>
                      <w:szCs w:val="20"/>
                      <w:u w:val="none" w:color="auto"/>
                      <w:lang w:val="en-US" w:eastAsia="zh-CN"/>
                    </w:rPr>
                    <w:t>排气筒高度（m）</w:t>
                  </w:r>
                </w:p>
              </w:tc>
              <w:tc>
                <w:tcPr>
                  <w:tcW w:w="1153" w:type="pct"/>
                  <w:tcBorders>
                    <w:tl2br w:val="nil"/>
                    <w:tr2bl w:val="nil"/>
                  </w:tcBorders>
                  <w:noWrap w:val="0"/>
                  <w:vAlign w:val="center"/>
                </w:tcPr>
                <w:p w14:paraId="3BC543B8">
                  <w:pPr>
                    <w:tabs>
                      <w:tab w:val="left" w:pos="480"/>
                    </w:tabs>
                    <w:suppressAutoHyphens/>
                    <w:adjustRightInd w:val="0"/>
                    <w:snapToGrid w:val="0"/>
                    <w:spacing w:line="240" w:lineRule="auto"/>
                    <w:ind w:firstLine="0" w:firstLineChars="0"/>
                    <w:jc w:val="center"/>
                    <w:rPr>
                      <w:rFonts w:hint="default" w:cs="Times New Roman"/>
                      <w:b/>
                      <w:color w:val="auto"/>
                      <w:kern w:val="28"/>
                      <w:sz w:val="21"/>
                      <w:szCs w:val="20"/>
                      <w:u w:val="none" w:color="auto"/>
                      <w:lang w:val="en-US" w:eastAsia="zh-CN"/>
                    </w:rPr>
                  </w:pPr>
                  <w:r>
                    <w:rPr>
                      <w:rFonts w:hint="eastAsia" w:cs="Times New Roman"/>
                      <w:b/>
                      <w:color w:val="auto"/>
                      <w:kern w:val="28"/>
                      <w:sz w:val="21"/>
                      <w:szCs w:val="20"/>
                      <w:u w:val="none" w:color="auto"/>
                      <w:lang w:val="en-US" w:eastAsia="zh-CN"/>
                    </w:rPr>
                    <w:t>排放量（无量纲）</w:t>
                  </w:r>
                </w:p>
              </w:tc>
              <w:tc>
                <w:tcPr>
                  <w:tcW w:w="1458" w:type="pct"/>
                  <w:tcBorders>
                    <w:tl2br w:val="nil"/>
                    <w:tr2bl w:val="nil"/>
                  </w:tcBorders>
                  <w:noWrap w:val="0"/>
                  <w:vAlign w:val="center"/>
                </w:tcPr>
                <w:p w14:paraId="7C00BC22">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b/>
                      <w:color w:val="auto"/>
                      <w:kern w:val="28"/>
                      <w:sz w:val="21"/>
                      <w:szCs w:val="20"/>
                      <w:u w:val="none" w:color="auto"/>
                    </w:rPr>
                  </w:pPr>
                  <w:r>
                    <w:rPr>
                      <w:rFonts w:hint="default" w:ascii="Times New Roman" w:hAnsi="Times New Roman" w:eastAsia="宋体" w:cs="Times New Roman"/>
                      <w:b/>
                      <w:color w:val="auto"/>
                      <w:kern w:val="28"/>
                      <w:sz w:val="21"/>
                      <w:szCs w:val="20"/>
                      <w:u w:val="none" w:color="auto"/>
                    </w:rPr>
                    <w:t>标准限值</w:t>
                  </w:r>
                  <w:r>
                    <w:rPr>
                      <w:rFonts w:hint="eastAsia" w:cs="Times New Roman"/>
                      <w:b/>
                      <w:color w:val="auto"/>
                      <w:kern w:val="28"/>
                      <w:sz w:val="21"/>
                      <w:szCs w:val="20"/>
                      <w:u w:val="none" w:color="auto"/>
                      <w:lang w:eastAsia="zh-CN"/>
                    </w:rPr>
                    <w:t>（</w:t>
                  </w:r>
                  <w:r>
                    <w:rPr>
                      <w:rFonts w:hint="default" w:ascii="Times New Roman" w:hAnsi="Times New Roman" w:eastAsia="宋体" w:cs="Times New Roman"/>
                      <w:color w:val="auto"/>
                      <w:kern w:val="28"/>
                      <w:sz w:val="21"/>
                      <w:szCs w:val="20"/>
                      <w:u w:val="none" w:color="auto"/>
                    </w:rPr>
                    <w:t>无量纲</w:t>
                  </w:r>
                  <w:r>
                    <w:rPr>
                      <w:rFonts w:hint="eastAsia" w:cs="Times New Roman"/>
                      <w:b/>
                      <w:color w:val="auto"/>
                      <w:kern w:val="28"/>
                      <w:sz w:val="21"/>
                      <w:szCs w:val="20"/>
                      <w:u w:val="none" w:color="auto"/>
                      <w:lang w:eastAsia="zh-CN"/>
                    </w:rPr>
                    <w:t>）</w:t>
                  </w:r>
                </w:p>
              </w:tc>
            </w:tr>
            <w:tr w14:paraId="0D866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pct"/>
                  <w:tcBorders>
                    <w:tl2br w:val="nil"/>
                    <w:tr2bl w:val="nil"/>
                  </w:tcBorders>
                  <w:noWrap w:val="0"/>
                  <w:vAlign w:val="center"/>
                </w:tcPr>
                <w:p w14:paraId="3E903D2E">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color w:val="auto"/>
                      <w:kern w:val="28"/>
                      <w:sz w:val="21"/>
                      <w:szCs w:val="20"/>
                      <w:u w:val="none" w:color="auto"/>
                    </w:rPr>
                  </w:pPr>
                  <w:r>
                    <w:rPr>
                      <w:rFonts w:hint="default" w:ascii="Times New Roman" w:hAnsi="Times New Roman" w:eastAsia="宋体" w:cs="Times New Roman"/>
                      <w:color w:val="auto"/>
                      <w:kern w:val="28"/>
                      <w:sz w:val="21"/>
                      <w:szCs w:val="20"/>
                      <w:u w:val="none" w:color="auto"/>
                    </w:rPr>
                    <w:t>臭气浓度</w:t>
                  </w:r>
                </w:p>
              </w:tc>
              <w:tc>
                <w:tcPr>
                  <w:tcW w:w="1143" w:type="pct"/>
                  <w:tcBorders>
                    <w:tl2br w:val="nil"/>
                    <w:tr2bl w:val="nil"/>
                  </w:tcBorders>
                  <w:noWrap w:val="0"/>
                  <w:vAlign w:val="center"/>
                </w:tcPr>
                <w:p w14:paraId="35DD31E1">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color w:val="auto"/>
                      <w:kern w:val="28"/>
                      <w:sz w:val="21"/>
                      <w:szCs w:val="20"/>
                      <w:u w:val="none" w:color="auto"/>
                      <w:lang w:val="en-US" w:eastAsia="zh-CN"/>
                    </w:rPr>
                  </w:pPr>
                  <w:r>
                    <w:rPr>
                      <w:rFonts w:hint="eastAsia" w:cs="Times New Roman"/>
                      <w:color w:val="auto"/>
                      <w:kern w:val="28"/>
                      <w:sz w:val="21"/>
                      <w:szCs w:val="20"/>
                      <w:u w:val="none" w:color="auto"/>
                      <w:lang w:val="en-US" w:eastAsia="zh-CN"/>
                    </w:rPr>
                    <w:t>23</w:t>
                  </w:r>
                </w:p>
              </w:tc>
              <w:tc>
                <w:tcPr>
                  <w:tcW w:w="1153" w:type="pct"/>
                  <w:tcBorders>
                    <w:tl2br w:val="nil"/>
                    <w:tr2bl w:val="nil"/>
                  </w:tcBorders>
                  <w:noWrap w:val="0"/>
                  <w:vAlign w:val="center"/>
                </w:tcPr>
                <w:p w14:paraId="62857B15">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color w:val="auto"/>
                      <w:kern w:val="28"/>
                      <w:sz w:val="21"/>
                      <w:szCs w:val="20"/>
                      <w:u w:val="none" w:color="auto"/>
                      <w:lang w:val="en-US" w:eastAsia="zh-CN"/>
                    </w:rPr>
                  </w:pPr>
                  <w:r>
                    <w:rPr>
                      <w:rFonts w:hint="eastAsia" w:cs="Times New Roman"/>
                      <w:color w:val="auto"/>
                      <w:kern w:val="28"/>
                      <w:sz w:val="21"/>
                      <w:szCs w:val="20"/>
                      <w:u w:val="none" w:color="auto"/>
                      <w:lang w:val="en-US" w:eastAsia="zh-CN"/>
                    </w:rPr>
                    <w:t>5200</w:t>
                  </w:r>
                </w:p>
              </w:tc>
              <w:tc>
                <w:tcPr>
                  <w:tcW w:w="1458" w:type="pct"/>
                  <w:tcBorders>
                    <w:tl2br w:val="nil"/>
                    <w:tr2bl w:val="nil"/>
                  </w:tcBorders>
                  <w:noWrap w:val="0"/>
                  <w:vAlign w:val="center"/>
                </w:tcPr>
                <w:p w14:paraId="12C7496C">
                  <w:pPr>
                    <w:tabs>
                      <w:tab w:val="left" w:pos="480"/>
                    </w:tabs>
                    <w:suppressAutoHyphens/>
                    <w:adjustRightInd w:val="0"/>
                    <w:snapToGrid w:val="0"/>
                    <w:spacing w:line="240" w:lineRule="auto"/>
                    <w:ind w:firstLine="0" w:firstLineChars="0"/>
                    <w:jc w:val="center"/>
                    <w:rPr>
                      <w:rFonts w:hint="default" w:ascii="Times New Roman" w:hAnsi="Times New Roman" w:eastAsia="宋体" w:cs="Times New Roman"/>
                      <w:color w:val="auto"/>
                      <w:kern w:val="28"/>
                      <w:sz w:val="21"/>
                      <w:szCs w:val="20"/>
                      <w:u w:val="none" w:color="auto"/>
                      <w:lang w:val="en-US" w:eastAsia="zh-CN"/>
                    </w:rPr>
                  </w:pPr>
                  <w:r>
                    <w:rPr>
                      <w:rFonts w:hint="eastAsia" w:cs="Times New Roman"/>
                      <w:color w:val="auto"/>
                      <w:kern w:val="28"/>
                      <w:sz w:val="21"/>
                      <w:szCs w:val="20"/>
                      <w:u w:val="none" w:color="auto"/>
                      <w:lang w:val="en-US" w:eastAsia="zh-CN"/>
                    </w:rPr>
                    <w:t>20</w:t>
                  </w:r>
                </w:p>
              </w:tc>
            </w:tr>
          </w:tbl>
          <w:p w14:paraId="2532BC64">
            <w:pPr>
              <w:tabs>
                <w:tab w:val="left" w:pos="3225"/>
              </w:tabs>
              <w:spacing w:before="120" w:beforeLines="50"/>
              <w:jc w:val="center"/>
              <w:rPr>
                <w:b/>
                <w:bCs/>
                <w:color w:val="auto"/>
                <w:sz w:val="24"/>
              </w:rPr>
            </w:pPr>
            <w:r>
              <w:rPr>
                <w:b/>
                <w:bCs/>
                <w:color w:val="auto"/>
                <w:sz w:val="24"/>
              </w:rPr>
              <w:t>表</w:t>
            </w:r>
            <w:r>
              <w:rPr>
                <w:rFonts w:hint="eastAsia"/>
                <w:b/>
                <w:bCs/>
                <w:color w:val="auto"/>
                <w:sz w:val="24"/>
                <w:lang w:val="en-US" w:eastAsia="zh-CN"/>
              </w:rPr>
              <w:t>3-6</w:t>
            </w:r>
            <w:r>
              <w:rPr>
                <w:b/>
                <w:bCs/>
                <w:color w:val="auto"/>
                <w:sz w:val="24"/>
              </w:rPr>
              <w:t xml:space="preserve">  厂区内VOCs无组织排放限值一览表   单位：mg/m</w:t>
            </w:r>
            <w:r>
              <w:rPr>
                <w:b/>
                <w:bCs/>
                <w:color w:val="auto"/>
                <w:sz w:val="24"/>
                <w:vertAlign w:val="superscript"/>
              </w:rPr>
              <w:t>3</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106"/>
              <w:gridCol w:w="2795"/>
              <w:gridCol w:w="2287"/>
            </w:tblGrid>
            <w:tr w14:paraId="708A0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96" w:type="dxa"/>
                  <w:tcBorders>
                    <w:tl2br w:val="nil"/>
                    <w:tr2bl w:val="nil"/>
                  </w:tcBorders>
                  <w:vAlign w:val="center"/>
                </w:tcPr>
                <w:p w14:paraId="6FFE0805">
                  <w:pPr>
                    <w:spacing w:line="240" w:lineRule="auto"/>
                    <w:jc w:val="center"/>
                    <w:rPr>
                      <w:color w:val="auto"/>
                      <w:sz w:val="21"/>
                      <w:szCs w:val="21"/>
                    </w:rPr>
                  </w:pPr>
                  <w:r>
                    <w:rPr>
                      <w:color w:val="auto"/>
                      <w:sz w:val="21"/>
                      <w:szCs w:val="21"/>
                    </w:rPr>
                    <w:t>污染物</w:t>
                  </w:r>
                  <w:r>
                    <w:rPr>
                      <w:rFonts w:hAnsi="宋体"/>
                      <w:color w:val="auto"/>
                      <w:sz w:val="21"/>
                      <w:szCs w:val="21"/>
                    </w:rPr>
                    <w:t>项目</w:t>
                  </w:r>
                </w:p>
              </w:tc>
              <w:tc>
                <w:tcPr>
                  <w:tcW w:w="1106" w:type="dxa"/>
                  <w:tcBorders>
                    <w:tl2br w:val="nil"/>
                    <w:tr2bl w:val="nil"/>
                  </w:tcBorders>
                  <w:vAlign w:val="center"/>
                </w:tcPr>
                <w:p w14:paraId="7DB27AEF">
                  <w:pPr>
                    <w:spacing w:line="240" w:lineRule="auto"/>
                    <w:jc w:val="center"/>
                    <w:rPr>
                      <w:color w:val="auto"/>
                      <w:sz w:val="21"/>
                      <w:szCs w:val="21"/>
                    </w:rPr>
                  </w:pPr>
                  <w:r>
                    <w:rPr>
                      <w:rFonts w:hAnsi="宋体"/>
                      <w:color w:val="auto"/>
                      <w:sz w:val="21"/>
                      <w:szCs w:val="21"/>
                    </w:rPr>
                    <w:t>排放</w:t>
                  </w:r>
                  <w:r>
                    <w:rPr>
                      <w:color w:val="auto"/>
                      <w:sz w:val="21"/>
                      <w:szCs w:val="21"/>
                    </w:rPr>
                    <w:t>限值</w:t>
                  </w:r>
                </w:p>
              </w:tc>
              <w:tc>
                <w:tcPr>
                  <w:tcW w:w="2795" w:type="dxa"/>
                  <w:tcBorders>
                    <w:tl2br w:val="nil"/>
                    <w:tr2bl w:val="nil"/>
                  </w:tcBorders>
                  <w:vAlign w:val="center"/>
                </w:tcPr>
                <w:p w14:paraId="1E1B97D2">
                  <w:pPr>
                    <w:spacing w:line="240" w:lineRule="auto"/>
                    <w:jc w:val="center"/>
                    <w:rPr>
                      <w:color w:val="auto"/>
                      <w:sz w:val="21"/>
                      <w:szCs w:val="21"/>
                    </w:rPr>
                  </w:pPr>
                  <w:r>
                    <w:rPr>
                      <w:rFonts w:hAnsi="宋体"/>
                      <w:color w:val="auto"/>
                      <w:sz w:val="21"/>
                      <w:szCs w:val="21"/>
                    </w:rPr>
                    <w:t>限值含义</w:t>
                  </w:r>
                </w:p>
              </w:tc>
              <w:tc>
                <w:tcPr>
                  <w:tcW w:w="2287" w:type="dxa"/>
                  <w:tcBorders>
                    <w:tl2br w:val="nil"/>
                    <w:tr2bl w:val="nil"/>
                  </w:tcBorders>
                  <w:vAlign w:val="center"/>
                </w:tcPr>
                <w:p w14:paraId="079AC0D2">
                  <w:pPr>
                    <w:spacing w:line="240" w:lineRule="auto"/>
                    <w:jc w:val="center"/>
                    <w:rPr>
                      <w:color w:val="auto"/>
                      <w:sz w:val="21"/>
                      <w:szCs w:val="21"/>
                    </w:rPr>
                  </w:pPr>
                  <w:r>
                    <w:rPr>
                      <w:rFonts w:hAnsi="宋体"/>
                      <w:color w:val="auto"/>
                      <w:sz w:val="21"/>
                      <w:szCs w:val="21"/>
                    </w:rPr>
                    <w:t>无组织排放监控位置</w:t>
                  </w:r>
                </w:p>
              </w:tc>
            </w:tr>
            <w:tr w14:paraId="2F6CB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96" w:type="dxa"/>
                  <w:vMerge w:val="restart"/>
                  <w:tcBorders>
                    <w:tl2br w:val="nil"/>
                    <w:tr2bl w:val="nil"/>
                  </w:tcBorders>
                  <w:vAlign w:val="center"/>
                </w:tcPr>
                <w:p w14:paraId="00494897">
                  <w:pPr>
                    <w:spacing w:line="240" w:lineRule="auto"/>
                    <w:jc w:val="center"/>
                    <w:rPr>
                      <w:color w:val="auto"/>
                      <w:sz w:val="21"/>
                      <w:szCs w:val="21"/>
                    </w:rPr>
                  </w:pPr>
                  <w:r>
                    <w:rPr>
                      <w:color w:val="auto"/>
                      <w:sz w:val="21"/>
                      <w:szCs w:val="21"/>
                    </w:rPr>
                    <w:t>NMHC</w:t>
                  </w:r>
                </w:p>
              </w:tc>
              <w:tc>
                <w:tcPr>
                  <w:tcW w:w="1106" w:type="dxa"/>
                  <w:tcBorders>
                    <w:tl2br w:val="nil"/>
                    <w:tr2bl w:val="nil"/>
                  </w:tcBorders>
                  <w:vAlign w:val="center"/>
                </w:tcPr>
                <w:p w14:paraId="53ADAA56">
                  <w:pPr>
                    <w:spacing w:line="240" w:lineRule="auto"/>
                    <w:jc w:val="center"/>
                    <w:rPr>
                      <w:color w:val="auto"/>
                      <w:sz w:val="21"/>
                      <w:szCs w:val="21"/>
                    </w:rPr>
                  </w:pPr>
                  <w:r>
                    <w:rPr>
                      <w:color w:val="auto"/>
                      <w:sz w:val="21"/>
                      <w:szCs w:val="21"/>
                    </w:rPr>
                    <w:t>10</w:t>
                  </w:r>
                </w:p>
              </w:tc>
              <w:tc>
                <w:tcPr>
                  <w:tcW w:w="2795" w:type="dxa"/>
                  <w:tcBorders>
                    <w:tl2br w:val="nil"/>
                    <w:tr2bl w:val="nil"/>
                  </w:tcBorders>
                  <w:vAlign w:val="center"/>
                </w:tcPr>
                <w:p w14:paraId="36FD05A5">
                  <w:pPr>
                    <w:spacing w:line="240" w:lineRule="auto"/>
                    <w:jc w:val="center"/>
                    <w:rPr>
                      <w:color w:val="auto"/>
                      <w:sz w:val="21"/>
                      <w:szCs w:val="21"/>
                    </w:rPr>
                  </w:pPr>
                  <w:r>
                    <w:rPr>
                      <w:rFonts w:hAnsi="宋体"/>
                      <w:color w:val="auto"/>
                      <w:sz w:val="21"/>
                      <w:szCs w:val="21"/>
                    </w:rPr>
                    <w:t>监控点</w:t>
                  </w:r>
                  <w:r>
                    <w:rPr>
                      <w:color w:val="auto"/>
                      <w:sz w:val="21"/>
                      <w:szCs w:val="21"/>
                    </w:rPr>
                    <w:t>1h</w:t>
                  </w:r>
                  <w:r>
                    <w:rPr>
                      <w:rFonts w:hAnsi="宋体"/>
                      <w:color w:val="auto"/>
                      <w:sz w:val="21"/>
                      <w:szCs w:val="21"/>
                    </w:rPr>
                    <w:t>平均浓度值</w:t>
                  </w:r>
                </w:p>
              </w:tc>
              <w:tc>
                <w:tcPr>
                  <w:tcW w:w="2287" w:type="dxa"/>
                  <w:vMerge w:val="restart"/>
                  <w:tcBorders>
                    <w:tl2br w:val="nil"/>
                    <w:tr2bl w:val="nil"/>
                  </w:tcBorders>
                  <w:vAlign w:val="center"/>
                </w:tcPr>
                <w:p w14:paraId="434A254C">
                  <w:pPr>
                    <w:spacing w:line="240" w:lineRule="auto"/>
                    <w:jc w:val="center"/>
                    <w:rPr>
                      <w:color w:val="auto"/>
                      <w:sz w:val="21"/>
                      <w:szCs w:val="21"/>
                    </w:rPr>
                  </w:pPr>
                  <w:r>
                    <w:rPr>
                      <w:rFonts w:hAnsi="宋体"/>
                      <w:color w:val="auto"/>
                      <w:sz w:val="21"/>
                      <w:szCs w:val="21"/>
                    </w:rPr>
                    <w:t>在厂房外设置监控点</w:t>
                  </w:r>
                </w:p>
              </w:tc>
            </w:tr>
            <w:tr w14:paraId="5B856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96" w:type="dxa"/>
                  <w:vMerge w:val="continue"/>
                  <w:tcBorders>
                    <w:tl2br w:val="nil"/>
                    <w:tr2bl w:val="nil"/>
                  </w:tcBorders>
                  <w:vAlign w:val="center"/>
                </w:tcPr>
                <w:p w14:paraId="744AF384">
                  <w:pPr>
                    <w:widowControl/>
                    <w:spacing w:line="240" w:lineRule="auto"/>
                    <w:rPr>
                      <w:color w:val="auto"/>
                      <w:sz w:val="21"/>
                      <w:szCs w:val="21"/>
                    </w:rPr>
                  </w:pPr>
                </w:p>
              </w:tc>
              <w:tc>
                <w:tcPr>
                  <w:tcW w:w="1106" w:type="dxa"/>
                  <w:tcBorders>
                    <w:tl2br w:val="nil"/>
                    <w:tr2bl w:val="nil"/>
                  </w:tcBorders>
                  <w:vAlign w:val="center"/>
                </w:tcPr>
                <w:p w14:paraId="363AE991">
                  <w:pPr>
                    <w:spacing w:line="240" w:lineRule="auto"/>
                    <w:jc w:val="center"/>
                    <w:rPr>
                      <w:color w:val="auto"/>
                      <w:sz w:val="21"/>
                      <w:szCs w:val="21"/>
                    </w:rPr>
                  </w:pPr>
                  <w:r>
                    <w:rPr>
                      <w:color w:val="auto"/>
                      <w:sz w:val="21"/>
                      <w:szCs w:val="21"/>
                    </w:rPr>
                    <w:t>30</w:t>
                  </w:r>
                </w:p>
              </w:tc>
              <w:tc>
                <w:tcPr>
                  <w:tcW w:w="2795" w:type="dxa"/>
                  <w:tcBorders>
                    <w:tl2br w:val="nil"/>
                    <w:tr2bl w:val="nil"/>
                  </w:tcBorders>
                  <w:vAlign w:val="center"/>
                </w:tcPr>
                <w:p w14:paraId="6104C496">
                  <w:pPr>
                    <w:spacing w:line="240" w:lineRule="auto"/>
                    <w:jc w:val="center"/>
                    <w:rPr>
                      <w:color w:val="auto"/>
                      <w:sz w:val="21"/>
                      <w:szCs w:val="21"/>
                    </w:rPr>
                  </w:pPr>
                  <w:r>
                    <w:rPr>
                      <w:rFonts w:hAnsi="宋体"/>
                      <w:color w:val="auto"/>
                      <w:sz w:val="21"/>
                      <w:szCs w:val="21"/>
                    </w:rPr>
                    <w:t>监控点任意一次浓度值</w:t>
                  </w:r>
                </w:p>
              </w:tc>
              <w:tc>
                <w:tcPr>
                  <w:tcW w:w="2287" w:type="dxa"/>
                  <w:vMerge w:val="continue"/>
                  <w:tcBorders>
                    <w:tl2br w:val="nil"/>
                    <w:tr2bl w:val="nil"/>
                  </w:tcBorders>
                  <w:vAlign w:val="center"/>
                </w:tcPr>
                <w:p w14:paraId="5F719CB3">
                  <w:pPr>
                    <w:widowControl/>
                    <w:spacing w:line="240" w:lineRule="auto"/>
                    <w:rPr>
                      <w:color w:val="auto"/>
                      <w:sz w:val="21"/>
                      <w:szCs w:val="21"/>
                    </w:rPr>
                  </w:pPr>
                </w:p>
              </w:tc>
            </w:tr>
          </w:tbl>
          <w:p w14:paraId="2F150E67">
            <w:pPr>
              <w:pStyle w:val="27"/>
              <w:spacing w:before="0" w:beforeAutospacing="0" w:after="0" w:afterAutospacing="0" w:line="360" w:lineRule="auto"/>
              <w:ind w:firstLine="480"/>
              <w:jc w:val="both"/>
              <w:rPr>
                <w:rFonts w:ascii="Times New Roman"/>
                <w:color w:val="auto"/>
              </w:rPr>
            </w:pPr>
          </w:p>
          <w:p w14:paraId="23B03849">
            <w:pPr>
              <w:tabs>
                <w:tab w:val="left" w:pos="3225"/>
              </w:tabs>
              <w:spacing w:line="360" w:lineRule="auto"/>
              <w:ind w:firstLine="482" w:firstLineChars="200"/>
              <w:rPr>
                <w:color w:val="auto"/>
                <w:sz w:val="24"/>
              </w:rPr>
            </w:pPr>
            <w:r>
              <w:rPr>
                <w:rFonts w:hint="eastAsia"/>
                <w:b/>
                <w:bCs/>
                <w:color w:val="auto"/>
                <w:sz w:val="24"/>
              </w:rPr>
              <w:t>2、水污染物排放标准</w:t>
            </w:r>
          </w:p>
          <w:p w14:paraId="324E16C9">
            <w:pPr>
              <w:tabs>
                <w:tab w:val="left" w:pos="3225"/>
              </w:tabs>
              <w:spacing w:line="360" w:lineRule="auto"/>
              <w:ind w:firstLine="480" w:firstLineChars="200"/>
              <w:rPr>
                <w:color w:val="auto"/>
                <w:sz w:val="24"/>
              </w:rPr>
            </w:pPr>
            <w:r>
              <w:rPr>
                <w:rFonts w:hint="eastAsia"/>
                <w:color w:val="auto"/>
                <w:sz w:val="24"/>
                <w:lang w:eastAsia="zh-CN"/>
              </w:rPr>
              <w:t>项目</w:t>
            </w:r>
            <w:r>
              <w:rPr>
                <w:rFonts w:hint="eastAsia"/>
                <w:color w:val="auto"/>
                <w:sz w:val="24"/>
              </w:rPr>
              <w:t>运营期</w:t>
            </w:r>
            <w:r>
              <w:rPr>
                <w:rFonts w:hint="eastAsia"/>
                <w:color w:val="auto"/>
                <w:sz w:val="24"/>
                <w:lang w:eastAsia="zh-CN"/>
              </w:rPr>
              <w:t>地面冲洗水经隔油沉淀池处理后排入市政污水管网；初期雨水经雨水隔油沉淀池处理后排入市政污水管网；</w:t>
            </w:r>
            <w:r>
              <w:rPr>
                <w:rFonts w:hint="eastAsia"/>
                <w:color w:val="auto"/>
                <w:sz w:val="24"/>
              </w:rPr>
              <w:t>生活污水经化粪池处理后排入市政污水管网，进入钦州胜科污水处理厂进一步处理。</w:t>
            </w:r>
            <w:r>
              <w:rPr>
                <w:rFonts w:hint="eastAsia"/>
                <w:color w:val="auto"/>
                <w:sz w:val="24"/>
                <w:lang w:eastAsia="zh-CN"/>
              </w:rPr>
              <w:t>出水水质</w:t>
            </w:r>
            <w:r>
              <w:rPr>
                <w:rFonts w:hint="eastAsia"/>
                <w:color w:val="auto"/>
                <w:sz w:val="24"/>
              </w:rPr>
              <w:t>执行《污水综合排放标准》三级标准（GB8978-1996）及</w:t>
            </w:r>
            <w:r>
              <w:rPr>
                <w:rFonts w:hint="eastAsia"/>
                <w:bCs/>
                <w:color w:val="auto"/>
                <w:sz w:val="24"/>
              </w:rPr>
              <w:t>钦州胜科水务有限公司接管标准</w:t>
            </w:r>
            <w:r>
              <w:rPr>
                <w:rFonts w:hint="eastAsia"/>
                <w:color w:val="auto"/>
                <w:sz w:val="24"/>
              </w:rPr>
              <w:t>的较严值标准。</w:t>
            </w:r>
          </w:p>
          <w:p w14:paraId="45AEC6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color w:val="auto"/>
                <w:sz w:val="24"/>
              </w:rPr>
            </w:pPr>
            <w:r>
              <w:rPr>
                <w:b/>
                <w:color w:val="auto"/>
                <w:sz w:val="24"/>
              </w:rPr>
              <w:t>表</w:t>
            </w:r>
            <w:r>
              <w:rPr>
                <w:rFonts w:hint="eastAsia"/>
                <w:b/>
                <w:color w:val="auto"/>
                <w:sz w:val="24"/>
              </w:rPr>
              <w:t>3</w:t>
            </w:r>
            <w:r>
              <w:rPr>
                <w:b/>
                <w:color w:val="auto"/>
                <w:sz w:val="24"/>
              </w:rPr>
              <w:t>-</w:t>
            </w:r>
            <w:r>
              <w:rPr>
                <w:rFonts w:hint="eastAsia"/>
                <w:b/>
                <w:color w:val="auto"/>
                <w:sz w:val="24"/>
                <w:lang w:val="en-US" w:eastAsia="zh-CN"/>
              </w:rPr>
              <w:t>7</w:t>
            </w:r>
            <w:r>
              <w:rPr>
                <w:rFonts w:hint="eastAsia"/>
                <w:b/>
                <w:bCs/>
                <w:color w:val="auto"/>
                <w:sz w:val="24"/>
              </w:rPr>
              <w:t xml:space="preserve"> </w:t>
            </w:r>
            <w:r>
              <w:rPr>
                <w:b/>
                <w:bCs/>
                <w:color w:val="auto"/>
                <w:sz w:val="24"/>
              </w:rPr>
              <w:t xml:space="preserve"> </w:t>
            </w:r>
            <w:r>
              <w:rPr>
                <w:rFonts w:hint="eastAsia"/>
                <w:b/>
                <w:bCs/>
                <w:color w:val="auto"/>
                <w:sz w:val="24"/>
              </w:rPr>
              <w:t>污水综合排放标准</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436"/>
              <w:gridCol w:w="3780"/>
            </w:tblGrid>
            <w:tr w14:paraId="0B63F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980" w:type="dxa"/>
                  <w:tcBorders>
                    <w:tl2br w:val="nil"/>
                    <w:tr2bl w:val="nil"/>
                  </w:tcBorders>
                  <w:vAlign w:val="center"/>
                </w:tcPr>
                <w:p w14:paraId="0B363B6F">
                  <w:pPr>
                    <w:pStyle w:val="62"/>
                    <w:spacing w:line="240" w:lineRule="auto"/>
                    <w:jc w:val="center"/>
                    <w:rPr>
                      <w:b/>
                      <w:bCs/>
                      <w:color w:val="auto"/>
                      <w:sz w:val="21"/>
                      <w:szCs w:val="21"/>
                    </w:rPr>
                  </w:pPr>
                  <w:r>
                    <w:rPr>
                      <w:rFonts w:hint="eastAsia"/>
                      <w:b/>
                      <w:bCs/>
                      <w:color w:val="auto"/>
                      <w:sz w:val="21"/>
                      <w:szCs w:val="21"/>
                    </w:rPr>
                    <w:t>序号</w:t>
                  </w:r>
                </w:p>
              </w:tc>
              <w:tc>
                <w:tcPr>
                  <w:tcW w:w="3488" w:type="dxa"/>
                  <w:tcBorders>
                    <w:tl2br w:val="nil"/>
                    <w:tr2bl w:val="nil"/>
                  </w:tcBorders>
                  <w:vAlign w:val="center"/>
                </w:tcPr>
                <w:p w14:paraId="5607F456">
                  <w:pPr>
                    <w:pStyle w:val="62"/>
                    <w:spacing w:line="240" w:lineRule="auto"/>
                    <w:jc w:val="center"/>
                    <w:rPr>
                      <w:b/>
                      <w:bCs/>
                      <w:color w:val="auto"/>
                      <w:sz w:val="21"/>
                      <w:szCs w:val="21"/>
                    </w:rPr>
                  </w:pPr>
                  <w:r>
                    <w:rPr>
                      <w:rFonts w:hint="eastAsia"/>
                      <w:b/>
                      <w:bCs/>
                      <w:color w:val="auto"/>
                      <w:sz w:val="21"/>
                      <w:szCs w:val="21"/>
                    </w:rPr>
                    <w:t>污染物</w:t>
                  </w:r>
                </w:p>
              </w:tc>
              <w:tc>
                <w:tcPr>
                  <w:tcW w:w="3838" w:type="dxa"/>
                  <w:tcBorders>
                    <w:tl2br w:val="nil"/>
                    <w:tr2bl w:val="nil"/>
                  </w:tcBorders>
                  <w:vAlign w:val="center"/>
                </w:tcPr>
                <w:p w14:paraId="7096299E">
                  <w:pPr>
                    <w:pStyle w:val="62"/>
                    <w:spacing w:line="240" w:lineRule="auto"/>
                    <w:jc w:val="center"/>
                    <w:rPr>
                      <w:b/>
                      <w:bCs/>
                      <w:color w:val="auto"/>
                      <w:sz w:val="21"/>
                      <w:szCs w:val="21"/>
                    </w:rPr>
                  </w:pPr>
                  <w:r>
                    <w:rPr>
                      <w:rFonts w:hint="eastAsia"/>
                      <w:b/>
                      <w:bCs/>
                      <w:color w:val="auto"/>
                      <w:sz w:val="21"/>
                      <w:szCs w:val="21"/>
                    </w:rPr>
                    <w:t>排放标准（mg/L）</w:t>
                  </w:r>
                </w:p>
              </w:tc>
            </w:tr>
            <w:tr w14:paraId="0E297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980" w:type="dxa"/>
                  <w:tcBorders>
                    <w:tl2br w:val="nil"/>
                    <w:tr2bl w:val="nil"/>
                  </w:tcBorders>
                  <w:vAlign w:val="center"/>
                </w:tcPr>
                <w:p w14:paraId="6A889F1F">
                  <w:pPr>
                    <w:pStyle w:val="62"/>
                    <w:spacing w:line="240" w:lineRule="auto"/>
                    <w:jc w:val="center"/>
                    <w:rPr>
                      <w:color w:val="auto"/>
                      <w:sz w:val="21"/>
                      <w:szCs w:val="21"/>
                    </w:rPr>
                  </w:pPr>
                  <w:r>
                    <w:rPr>
                      <w:rFonts w:hint="eastAsia"/>
                      <w:color w:val="auto"/>
                      <w:sz w:val="21"/>
                      <w:szCs w:val="21"/>
                    </w:rPr>
                    <w:t>1</w:t>
                  </w:r>
                </w:p>
              </w:tc>
              <w:tc>
                <w:tcPr>
                  <w:tcW w:w="3488" w:type="dxa"/>
                  <w:tcBorders>
                    <w:tl2br w:val="nil"/>
                    <w:tr2bl w:val="nil"/>
                  </w:tcBorders>
                  <w:vAlign w:val="center"/>
                </w:tcPr>
                <w:p w14:paraId="27532F44">
                  <w:pPr>
                    <w:pStyle w:val="62"/>
                    <w:spacing w:line="240" w:lineRule="auto"/>
                    <w:jc w:val="center"/>
                    <w:rPr>
                      <w:color w:val="auto"/>
                      <w:sz w:val="21"/>
                      <w:szCs w:val="21"/>
                    </w:rPr>
                  </w:pPr>
                  <w:r>
                    <w:rPr>
                      <w:rFonts w:hint="eastAsia"/>
                      <w:color w:val="auto"/>
                      <w:sz w:val="21"/>
                      <w:szCs w:val="21"/>
                    </w:rPr>
                    <w:t>COD</w:t>
                  </w:r>
                </w:p>
              </w:tc>
              <w:tc>
                <w:tcPr>
                  <w:tcW w:w="3838" w:type="dxa"/>
                  <w:tcBorders>
                    <w:tl2br w:val="nil"/>
                    <w:tr2bl w:val="nil"/>
                  </w:tcBorders>
                  <w:vAlign w:val="center"/>
                </w:tcPr>
                <w:p w14:paraId="6C26FD84">
                  <w:pPr>
                    <w:pStyle w:val="62"/>
                    <w:spacing w:line="240" w:lineRule="auto"/>
                    <w:jc w:val="center"/>
                    <w:rPr>
                      <w:color w:val="auto"/>
                      <w:sz w:val="21"/>
                      <w:szCs w:val="21"/>
                    </w:rPr>
                  </w:pPr>
                  <w:r>
                    <w:rPr>
                      <w:rFonts w:hint="eastAsia"/>
                      <w:color w:val="auto"/>
                      <w:sz w:val="21"/>
                      <w:szCs w:val="21"/>
                    </w:rPr>
                    <w:t>500</w:t>
                  </w:r>
                </w:p>
              </w:tc>
            </w:tr>
            <w:tr w14:paraId="1B196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0" w:type="dxa"/>
                  <w:tcBorders>
                    <w:tl2br w:val="nil"/>
                    <w:tr2bl w:val="nil"/>
                  </w:tcBorders>
                  <w:vAlign w:val="center"/>
                </w:tcPr>
                <w:p w14:paraId="740E3E55">
                  <w:pPr>
                    <w:pStyle w:val="62"/>
                    <w:spacing w:line="240" w:lineRule="auto"/>
                    <w:jc w:val="center"/>
                    <w:rPr>
                      <w:color w:val="auto"/>
                      <w:sz w:val="21"/>
                      <w:szCs w:val="21"/>
                    </w:rPr>
                  </w:pPr>
                  <w:r>
                    <w:rPr>
                      <w:rFonts w:hint="eastAsia"/>
                      <w:color w:val="auto"/>
                      <w:sz w:val="21"/>
                      <w:szCs w:val="21"/>
                    </w:rPr>
                    <w:t>2</w:t>
                  </w:r>
                </w:p>
              </w:tc>
              <w:tc>
                <w:tcPr>
                  <w:tcW w:w="3488" w:type="dxa"/>
                  <w:tcBorders>
                    <w:tl2br w:val="nil"/>
                    <w:tr2bl w:val="nil"/>
                  </w:tcBorders>
                  <w:vAlign w:val="center"/>
                </w:tcPr>
                <w:p w14:paraId="1D5143B3">
                  <w:pPr>
                    <w:pStyle w:val="62"/>
                    <w:spacing w:line="240" w:lineRule="auto"/>
                    <w:jc w:val="center"/>
                    <w:rPr>
                      <w:color w:val="auto"/>
                      <w:sz w:val="21"/>
                      <w:szCs w:val="21"/>
                    </w:rPr>
                  </w:pPr>
                  <w:r>
                    <w:rPr>
                      <w:rFonts w:hint="eastAsia"/>
                      <w:color w:val="auto"/>
                      <w:sz w:val="21"/>
                      <w:szCs w:val="21"/>
                    </w:rPr>
                    <w:t>BOD</w:t>
                  </w:r>
                  <w:r>
                    <w:rPr>
                      <w:rFonts w:hint="eastAsia"/>
                      <w:color w:val="auto"/>
                      <w:sz w:val="21"/>
                      <w:szCs w:val="21"/>
                      <w:vertAlign w:val="subscript"/>
                    </w:rPr>
                    <w:t>5</w:t>
                  </w:r>
                </w:p>
              </w:tc>
              <w:tc>
                <w:tcPr>
                  <w:tcW w:w="3838" w:type="dxa"/>
                  <w:tcBorders>
                    <w:tl2br w:val="nil"/>
                    <w:tr2bl w:val="nil"/>
                  </w:tcBorders>
                  <w:vAlign w:val="center"/>
                </w:tcPr>
                <w:p w14:paraId="03AFEE07">
                  <w:pPr>
                    <w:pStyle w:val="62"/>
                    <w:spacing w:line="240" w:lineRule="auto"/>
                    <w:jc w:val="center"/>
                    <w:rPr>
                      <w:color w:val="auto"/>
                      <w:sz w:val="21"/>
                      <w:szCs w:val="21"/>
                    </w:rPr>
                  </w:pPr>
                  <w:r>
                    <w:rPr>
                      <w:rFonts w:hint="eastAsia"/>
                      <w:color w:val="auto"/>
                      <w:sz w:val="21"/>
                      <w:szCs w:val="21"/>
                    </w:rPr>
                    <w:t>300</w:t>
                  </w:r>
                </w:p>
              </w:tc>
            </w:tr>
            <w:tr w14:paraId="0DBD7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0" w:type="dxa"/>
                  <w:tcBorders>
                    <w:tl2br w:val="nil"/>
                    <w:tr2bl w:val="nil"/>
                  </w:tcBorders>
                  <w:vAlign w:val="center"/>
                </w:tcPr>
                <w:p w14:paraId="75FF2D25">
                  <w:pPr>
                    <w:pStyle w:val="62"/>
                    <w:spacing w:line="240" w:lineRule="auto"/>
                    <w:jc w:val="center"/>
                    <w:rPr>
                      <w:color w:val="auto"/>
                      <w:sz w:val="21"/>
                      <w:szCs w:val="21"/>
                    </w:rPr>
                  </w:pPr>
                  <w:r>
                    <w:rPr>
                      <w:rFonts w:hint="eastAsia"/>
                      <w:color w:val="auto"/>
                      <w:sz w:val="21"/>
                      <w:szCs w:val="21"/>
                    </w:rPr>
                    <w:t>3</w:t>
                  </w:r>
                </w:p>
              </w:tc>
              <w:tc>
                <w:tcPr>
                  <w:tcW w:w="3488" w:type="dxa"/>
                  <w:tcBorders>
                    <w:tl2br w:val="nil"/>
                    <w:tr2bl w:val="nil"/>
                  </w:tcBorders>
                  <w:vAlign w:val="center"/>
                </w:tcPr>
                <w:p w14:paraId="1C6A2EFE">
                  <w:pPr>
                    <w:pStyle w:val="62"/>
                    <w:spacing w:line="240" w:lineRule="auto"/>
                    <w:jc w:val="center"/>
                    <w:rPr>
                      <w:color w:val="auto"/>
                      <w:sz w:val="21"/>
                      <w:szCs w:val="21"/>
                    </w:rPr>
                  </w:pPr>
                  <w:r>
                    <w:rPr>
                      <w:rFonts w:hint="eastAsia"/>
                      <w:color w:val="auto"/>
                      <w:sz w:val="21"/>
                      <w:szCs w:val="21"/>
                    </w:rPr>
                    <w:t>NH</w:t>
                  </w:r>
                  <w:r>
                    <w:rPr>
                      <w:rFonts w:hint="eastAsia"/>
                      <w:color w:val="auto"/>
                      <w:sz w:val="21"/>
                      <w:szCs w:val="21"/>
                      <w:vertAlign w:val="subscript"/>
                    </w:rPr>
                    <w:t>3</w:t>
                  </w:r>
                  <w:r>
                    <w:rPr>
                      <w:rFonts w:hint="eastAsia"/>
                      <w:color w:val="auto"/>
                      <w:sz w:val="21"/>
                      <w:szCs w:val="21"/>
                    </w:rPr>
                    <w:t>-N</w:t>
                  </w:r>
                </w:p>
              </w:tc>
              <w:tc>
                <w:tcPr>
                  <w:tcW w:w="3838" w:type="dxa"/>
                  <w:tcBorders>
                    <w:tl2br w:val="nil"/>
                    <w:tr2bl w:val="nil"/>
                  </w:tcBorders>
                  <w:vAlign w:val="center"/>
                </w:tcPr>
                <w:p w14:paraId="3580002C">
                  <w:pPr>
                    <w:pStyle w:val="62"/>
                    <w:spacing w:line="240" w:lineRule="auto"/>
                    <w:jc w:val="center"/>
                    <w:rPr>
                      <w:color w:val="auto"/>
                      <w:sz w:val="21"/>
                      <w:szCs w:val="21"/>
                    </w:rPr>
                  </w:pPr>
                  <w:r>
                    <w:rPr>
                      <w:rFonts w:hint="eastAsia"/>
                      <w:color w:val="auto"/>
                      <w:sz w:val="21"/>
                      <w:szCs w:val="21"/>
                    </w:rPr>
                    <w:t>—</w:t>
                  </w:r>
                </w:p>
              </w:tc>
            </w:tr>
            <w:tr w14:paraId="3E3B1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0" w:type="dxa"/>
                  <w:tcBorders>
                    <w:tl2br w:val="nil"/>
                    <w:tr2bl w:val="nil"/>
                  </w:tcBorders>
                  <w:vAlign w:val="center"/>
                </w:tcPr>
                <w:p w14:paraId="099A1FF3">
                  <w:pPr>
                    <w:pStyle w:val="62"/>
                    <w:spacing w:line="240" w:lineRule="auto"/>
                    <w:jc w:val="center"/>
                    <w:rPr>
                      <w:color w:val="auto"/>
                      <w:sz w:val="21"/>
                      <w:szCs w:val="21"/>
                    </w:rPr>
                  </w:pPr>
                  <w:r>
                    <w:rPr>
                      <w:rFonts w:hint="eastAsia"/>
                      <w:color w:val="auto"/>
                      <w:sz w:val="21"/>
                      <w:szCs w:val="21"/>
                    </w:rPr>
                    <w:t>4</w:t>
                  </w:r>
                </w:p>
              </w:tc>
              <w:tc>
                <w:tcPr>
                  <w:tcW w:w="3488" w:type="dxa"/>
                  <w:tcBorders>
                    <w:tl2br w:val="nil"/>
                    <w:tr2bl w:val="nil"/>
                  </w:tcBorders>
                  <w:vAlign w:val="center"/>
                </w:tcPr>
                <w:p w14:paraId="7F2CDC42">
                  <w:pPr>
                    <w:pStyle w:val="62"/>
                    <w:spacing w:line="240" w:lineRule="auto"/>
                    <w:jc w:val="center"/>
                    <w:rPr>
                      <w:color w:val="auto"/>
                      <w:sz w:val="21"/>
                      <w:szCs w:val="21"/>
                    </w:rPr>
                  </w:pPr>
                  <w:r>
                    <w:rPr>
                      <w:rFonts w:hint="eastAsia"/>
                      <w:color w:val="auto"/>
                      <w:sz w:val="21"/>
                      <w:szCs w:val="21"/>
                    </w:rPr>
                    <w:t>SS</w:t>
                  </w:r>
                </w:p>
              </w:tc>
              <w:tc>
                <w:tcPr>
                  <w:tcW w:w="3838" w:type="dxa"/>
                  <w:tcBorders>
                    <w:tl2br w:val="nil"/>
                    <w:tr2bl w:val="nil"/>
                  </w:tcBorders>
                  <w:vAlign w:val="center"/>
                </w:tcPr>
                <w:p w14:paraId="2F2C55D5">
                  <w:pPr>
                    <w:pStyle w:val="62"/>
                    <w:spacing w:line="240" w:lineRule="auto"/>
                    <w:jc w:val="center"/>
                    <w:rPr>
                      <w:color w:val="auto"/>
                      <w:sz w:val="21"/>
                      <w:szCs w:val="21"/>
                    </w:rPr>
                  </w:pPr>
                  <w:r>
                    <w:rPr>
                      <w:rFonts w:hint="eastAsia"/>
                      <w:color w:val="auto"/>
                      <w:sz w:val="21"/>
                      <w:szCs w:val="21"/>
                    </w:rPr>
                    <w:t>400</w:t>
                  </w:r>
                </w:p>
              </w:tc>
            </w:tr>
            <w:tr w14:paraId="75DCE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80" w:type="dxa"/>
                  <w:tcBorders>
                    <w:tl2br w:val="nil"/>
                    <w:tr2bl w:val="nil"/>
                  </w:tcBorders>
                  <w:vAlign w:val="center"/>
                </w:tcPr>
                <w:p w14:paraId="229C8D55">
                  <w:pPr>
                    <w:pStyle w:val="62"/>
                    <w:spacing w:line="240" w:lineRule="auto"/>
                    <w:jc w:val="center"/>
                    <w:rPr>
                      <w:color w:val="auto"/>
                      <w:sz w:val="21"/>
                      <w:szCs w:val="21"/>
                    </w:rPr>
                  </w:pPr>
                  <w:r>
                    <w:rPr>
                      <w:rFonts w:hint="eastAsia"/>
                      <w:color w:val="auto"/>
                      <w:sz w:val="21"/>
                      <w:szCs w:val="21"/>
                    </w:rPr>
                    <w:t>5</w:t>
                  </w:r>
                </w:p>
              </w:tc>
              <w:tc>
                <w:tcPr>
                  <w:tcW w:w="3488" w:type="dxa"/>
                  <w:tcBorders>
                    <w:tl2br w:val="nil"/>
                    <w:tr2bl w:val="nil"/>
                  </w:tcBorders>
                  <w:vAlign w:val="center"/>
                </w:tcPr>
                <w:p w14:paraId="0106D2F5">
                  <w:pPr>
                    <w:pStyle w:val="62"/>
                    <w:spacing w:line="240" w:lineRule="auto"/>
                    <w:jc w:val="center"/>
                    <w:rPr>
                      <w:color w:val="auto"/>
                      <w:sz w:val="21"/>
                      <w:szCs w:val="21"/>
                    </w:rPr>
                  </w:pPr>
                  <w:r>
                    <w:rPr>
                      <w:rFonts w:hint="eastAsia"/>
                      <w:color w:val="auto"/>
                      <w:sz w:val="21"/>
                      <w:szCs w:val="21"/>
                    </w:rPr>
                    <w:t>石油类</w:t>
                  </w:r>
                </w:p>
              </w:tc>
              <w:tc>
                <w:tcPr>
                  <w:tcW w:w="3838" w:type="dxa"/>
                  <w:tcBorders>
                    <w:tl2br w:val="nil"/>
                    <w:tr2bl w:val="nil"/>
                  </w:tcBorders>
                  <w:vAlign w:val="center"/>
                </w:tcPr>
                <w:p w14:paraId="050B5E9F">
                  <w:pPr>
                    <w:pStyle w:val="62"/>
                    <w:spacing w:line="240" w:lineRule="auto"/>
                    <w:jc w:val="center"/>
                    <w:rPr>
                      <w:color w:val="auto"/>
                      <w:sz w:val="21"/>
                      <w:szCs w:val="21"/>
                    </w:rPr>
                  </w:pPr>
                  <w:r>
                    <w:rPr>
                      <w:rFonts w:hint="eastAsia"/>
                      <w:color w:val="auto"/>
                      <w:sz w:val="21"/>
                      <w:szCs w:val="21"/>
                    </w:rPr>
                    <w:t>20</w:t>
                  </w:r>
                </w:p>
              </w:tc>
            </w:tr>
          </w:tbl>
          <w:p w14:paraId="1F46ED1F">
            <w:pPr>
              <w:keepNext/>
              <w:keepLines/>
              <w:pageBreakBefore w:val="0"/>
              <w:widowControl w:val="0"/>
              <w:tabs>
                <w:tab w:val="left" w:pos="563"/>
                <w:tab w:val="left" w:pos="1358"/>
                <w:tab w:val="left" w:pos="2153"/>
                <w:tab w:val="left" w:pos="4008"/>
              </w:tabs>
              <w:kinsoku/>
              <w:wordWrap/>
              <w:overflowPunct/>
              <w:topLinePunct w:val="0"/>
              <w:autoSpaceDE/>
              <w:autoSpaceDN/>
              <w:bidi w:val="0"/>
              <w:adjustRightInd/>
              <w:snapToGrid/>
              <w:spacing w:before="157" w:beforeLines="50"/>
              <w:jc w:val="center"/>
              <w:textAlignment w:val="auto"/>
              <w:outlineLvl w:val="3"/>
              <w:rPr>
                <w:b/>
                <w:color w:val="auto"/>
                <w:sz w:val="24"/>
              </w:rPr>
            </w:pPr>
            <w:r>
              <w:rPr>
                <w:rFonts w:hint="eastAsia"/>
                <w:b/>
                <w:color w:val="auto"/>
                <w:sz w:val="24"/>
              </w:rPr>
              <w:t>表3-</w:t>
            </w:r>
            <w:r>
              <w:rPr>
                <w:rFonts w:hint="eastAsia"/>
                <w:b/>
                <w:color w:val="auto"/>
                <w:sz w:val="24"/>
                <w:lang w:val="en-US" w:eastAsia="zh-CN"/>
              </w:rPr>
              <w:t>8  污水处理厂</w:t>
            </w:r>
            <w:r>
              <w:rPr>
                <w:rFonts w:ascii="宋体" w:hAnsi="宋体"/>
                <w:b/>
                <w:color w:val="auto"/>
                <w:sz w:val="24"/>
              </w:rPr>
              <w:t>纳管标准</w:t>
            </w:r>
            <w:r>
              <w:rPr>
                <w:rFonts w:hint="eastAsia"/>
                <w:b/>
                <w:color w:val="auto"/>
                <w:sz w:val="24"/>
              </w:rPr>
              <w:t xml:space="preserve"> </w:t>
            </w:r>
            <w:r>
              <w:rPr>
                <w:b/>
                <w:color w:val="auto"/>
                <w:sz w:val="24"/>
              </w:rPr>
              <w:t xml:space="preserve">    </w:t>
            </w:r>
            <w:r>
              <w:rPr>
                <w:rFonts w:hint="eastAsia"/>
                <w:b/>
                <w:bCs/>
                <w:color w:val="auto"/>
                <w:sz w:val="24"/>
              </w:rPr>
              <w:t>单位：</w:t>
            </w:r>
            <w:r>
              <w:rPr>
                <w:b/>
                <w:bCs/>
                <w:color w:val="auto"/>
                <w:sz w:val="24"/>
              </w:rPr>
              <w:t>mg/L</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4"/>
              <w:gridCol w:w="1364"/>
              <w:gridCol w:w="1364"/>
              <w:gridCol w:w="1364"/>
              <w:gridCol w:w="1364"/>
            </w:tblGrid>
            <w:tr w14:paraId="5E84A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vAlign w:val="center"/>
                </w:tcPr>
                <w:p w14:paraId="329752AC">
                  <w:pPr>
                    <w:tabs>
                      <w:tab w:val="left" w:pos="5142"/>
                    </w:tabs>
                    <w:snapToGrid w:val="0"/>
                    <w:jc w:val="center"/>
                    <w:rPr>
                      <w:b/>
                      <w:bCs/>
                      <w:color w:val="auto"/>
                      <w:szCs w:val="21"/>
                    </w:rPr>
                  </w:pPr>
                  <w:r>
                    <w:rPr>
                      <w:b/>
                      <w:bCs/>
                      <w:color w:val="auto"/>
                      <w:szCs w:val="21"/>
                    </w:rPr>
                    <w:t>项目</w:t>
                  </w:r>
                </w:p>
              </w:tc>
              <w:tc>
                <w:tcPr>
                  <w:tcW w:w="833" w:type="pct"/>
                  <w:tcBorders>
                    <w:tl2br w:val="nil"/>
                    <w:tr2bl w:val="nil"/>
                  </w:tcBorders>
                  <w:vAlign w:val="center"/>
                </w:tcPr>
                <w:p w14:paraId="4104D493">
                  <w:pPr>
                    <w:tabs>
                      <w:tab w:val="left" w:pos="5142"/>
                    </w:tabs>
                    <w:snapToGrid w:val="0"/>
                    <w:jc w:val="center"/>
                    <w:rPr>
                      <w:b/>
                      <w:bCs/>
                      <w:color w:val="auto"/>
                      <w:szCs w:val="21"/>
                    </w:rPr>
                  </w:pPr>
                  <w:r>
                    <w:rPr>
                      <w:b/>
                      <w:bCs/>
                      <w:color w:val="auto"/>
                      <w:szCs w:val="21"/>
                    </w:rPr>
                    <w:t>COD</w:t>
                  </w:r>
                </w:p>
              </w:tc>
              <w:tc>
                <w:tcPr>
                  <w:tcW w:w="833" w:type="pct"/>
                  <w:tcBorders>
                    <w:tl2br w:val="nil"/>
                    <w:tr2bl w:val="nil"/>
                  </w:tcBorders>
                  <w:vAlign w:val="center"/>
                </w:tcPr>
                <w:p w14:paraId="76C28727">
                  <w:pPr>
                    <w:tabs>
                      <w:tab w:val="left" w:pos="5142"/>
                    </w:tabs>
                    <w:snapToGrid w:val="0"/>
                    <w:jc w:val="center"/>
                    <w:rPr>
                      <w:b/>
                      <w:bCs/>
                      <w:color w:val="auto"/>
                      <w:szCs w:val="21"/>
                    </w:rPr>
                  </w:pPr>
                  <w:r>
                    <w:rPr>
                      <w:b/>
                      <w:bCs/>
                      <w:color w:val="auto"/>
                      <w:szCs w:val="21"/>
                    </w:rPr>
                    <w:t>BOD</w:t>
                  </w:r>
                  <w:r>
                    <w:rPr>
                      <w:b/>
                      <w:bCs/>
                      <w:color w:val="auto"/>
                      <w:szCs w:val="21"/>
                      <w:vertAlign w:val="subscript"/>
                    </w:rPr>
                    <w:t>5</w:t>
                  </w:r>
                </w:p>
              </w:tc>
              <w:tc>
                <w:tcPr>
                  <w:tcW w:w="833" w:type="pct"/>
                  <w:tcBorders>
                    <w:tl2br w:val="nil"/>
                    <w:tr2bl w:val="nil"/>
                  </w:tcBorders>
                  <w:vAlign w:val="center"/>
                </w:tcPr>
                <w:p w14:paraId="2C8FBB11">
                  <w:pPr>
                    <w:tabs>
                      <w:tab w:val="left" w:pos="5142"/>
                    </w:tabs>
                    <w:snapToGrid w:val="0"/>
                    <w:jc w:val="center"/>
                    <w:rPr>
                      <w:b/>
                      <w:bCs/>
                      <w:color w:val="auto"/>
                      <w:szCs w:val="21"/>
                    </w:rPr>
                  </w:pPr>
                  <w:r>
                    <w:rPr>
                      <w:b/>
                      <w:bCs/>
                      <w:color w:val="auto"/>
                      <w:szCs w:val="21"/>
                    </w:rPr>
                    <w:t>SS</w:t>
                  </w:r>
                </w:p>
              </w:tc>
              <w:tc>
                <w:tcPr>
                  <w:tcW w:w="833" w:type="pct"/>
                  <w:tcBorders>
                    <w:tl2br w:val="nil"/>
                    <w:tr2bl w:val="nil"/>
                  </w:tcBorders>
                  <w:vAlign w:val="center"/>
                </w:tcPr>
                <w:p w14:paraId="7CC00F9C">
                  <w:pPr>
                    <w:tabs>
                      <w:tab w:val="left" w:pos="5142"/>
                    </w:tabs>
                    <w:snapToGrid w:val="0"/>
                    <w:jc w:val="center"/>
                    <w:rPr>
                      <w:b/>
                      <w:bCs/>
                      <w:color w:val="auto"/>
                      <w:szCs w:val="21"/>
                    </w:rPr>
                  </w:pPr>
                  <w:r>
                    <w:rPr>
                      <w:b/>
                      <w:bCs/>
                      <w:color w:val="auto"/>
                      <w:szCs w:val="21"/>
                    </w:rPr>
                    <w:t>NH</w:t>
                  </w:r>
                  <w:r>
                    <w:rPr>
                      <w:b/>
                      <w:bCs/>
                      <w:color w:val="auto"/>
                      <w:szCs w:val="21"/>
                      <w:vertAlign w:val="subscript"/>
                    </w:rPr>
                    <w:t>3</w:t>
                  </w:r>
                  <w:r>
                    <w:rPr>
                      <w:b/>
                      <w:bCs/>
                      <w:color w:val="auto"/>
                      <w:szCs w:val="21"/>
                    </w:rPr>
                    <w:t>-N</w:t>
                  </w:r>
                </w:p>
              </w:tc>
              <w:tc>
                <w:tcPr>
                  <w:tcW w:w="833" w:type="pct"/>
                  <w:tcBorders>
                    <w:tl2br w:val="nil"/>
                    <w:tr2bl w:val="nil"/>
                  </w:tcBorders>
                  <w:vAlign w:val="center"/>
                </w:tcPr>
                <w:p w14:paraId="5F91FF68">
                  <w:pPr>
                    <w:tabs>
                      <w:tab w:val="left" w:pos="5142"/>
                    </w:tabs>
                    <w:snapToGrid w:val="0"/>
                    <w:jc w:val="center"/>
                    <w:rPr>
                      <w:b/>
                      <w:bCs/>
                      <w:color w:val="auto"/>
                      <w:szCs w:val="21"/>
                    </w:rPr>
                  </w:pPr>
                  <w:r>
                    <w:rPr>
                      <w:rFonts w:hint="eastAsia"/>
                      <w:b/>
                      <w:bCs/>
                      <w:color w:val="auto"/>
                      <w:szCs w:val="21"/>
                    </w:rPr>
                    <w:t>石油类</w:t>
                  </w:r>
                </w:p>
              </w:tc>
            </w:tr>
            <w:tr w14:paraId="636E6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tcBorders>
                    <w:tl2br w:val="nil"/>
                    <w:tr2bl w:val="nil"/>
                  </w:tcBorders>
                  <w:vAlign w:val="center"/>
                </w:tcPr>
                <w:p w14:paraId="66E7CEC1">
                  <w:pPr>
                    <w:tabs>
                      <w:tab w:val="left" w:pos="5142"/>
                    </w:tabs>
                    <w:snapToGrid w:val="0"/>
                    <w:jc w:val="center"/>
                    <w:rPr>
                      <w:color w:val="auto"/>
                      <w:szCs w:val="21"/>
                    </w:rPr>
                  </w:pPr>
                  <w:r>
                    <w:rPr>
                      <w:color w:val="auto"/>
                      <w:szCs w:val="21"/>
                    </w:rPr>
                    <w:t>纳管标准</w:t>
                  </w:r>
                </w:p>
              </w:tc>
              <w:tc>
                <w:tcPr>
                  <w:tcW w:w="833" w:type="pct"/>
                  <w:tcBorders>
                    <w:tl2br w:val="nil"/>
                    <w:tr2bl w:val="nil"/>
                  </w:tcBorders>
                  <w:vAlign w:val="center"/>
                </w:tcPr>
                <w:p w14:paraId="0B790B70">
                  <w:pPr>
                    <w:tabs>
                      <w:tab w:val="left" w:pos="5142"/>
                    </w:tabs>
                    <w:snapToGrid w:val="0"/>
                    <w:jc w:val="center"/>
                    <w:rPr>
                      <w:color w:val="auto"/>
                      <w:szCs w:val="21"/>
                    </w:rPr>
                  </w:pPr>
                  <w:r>
                    <w:rPr>
                      <w:rFonts w:hint="eastAsia"/>
                      <w:color w:val="auto"/>
                      <w:szCs w:val="21"/>
                    </w:rPr>
                    <w:t>680</w:t>
                  </w:r>
                </w:p>
              </w:tc>
              <w:tc>
                <w:tcPr>
                  <w:tcW w:w="833" w:type="pct"/>
                  <w:tcBorders>
                    <w:tl2br w:val="nil"/>
                    <w:tr2bl w:val="nil"/>
                  </w:tcBorders>
                  <w:vAlign w:val="center"/>
                </w:tcPr>
                <w:p w14:paraId="6653324D">
                  <w:pPr>
                    <w:tabs>
                      <w:tab w:val="left" w:pos="5142"/>
                    </w:tabs>
                    <w:snapToGrid w:val="0"/>
                    <w:jc w:val="center"/>
                    <w:rPr>
                      <w:color w:val="auto"/>
                      <w:szCs w:val="21"/>
                    </w:rPr>
                  </w:pPr>
                  <w:r>
                    <w:rPr>
                      <w:rFonts w:hint="eastAsia"/>
                      <w:color w:val="auto"/>
                      <w:szCs w:val="21"/>
                    </w:rPr>
                    <w:t>220</w:t>
                  </w:r>
                </w:p>
              </w:tc>
              <w:tc>
                <w:tcPr>
                  <w:tcW w:w="833" w:type="pct"/>
                  <w:tcBorders>
                    <w:tl2br w:val="nil"/>
                    <w:tr2bl w:val="nil"/>
                  </w:tcBorders>
                  <w:vAlign w:val="center"/>
                </w:tcPr>
                <w:p w14:paraId="52E0ACAE">
                  <w:pPr>
                    <w:tabs>
                      <w:tab w:val="left" w:pos="5142"/>
                    </w:tabs>
                    <w:snapToGrid w:val="0"/>
                    <w:jc w:val="center"/>
                    <w:rPr>
                      <w:color w:val="auto"/>
                      <w:szCs w:val="21"/>
                    </w:rPr>
                  </w:pPr>
                  <w:r>
                    <w:rPr>
                      <w:rFonts w:hint="eastAsia"/>
                      <w:color w:val="auto"/>
                      <w:szCs w:val="21"/>
                    </w:rPr>
                    <w:t>400</w:t>
                  </w:r>
                </w:p>
              </w:tc>
              <w:tc>
                <w:tcPr>
                  <w:tcW w:w="833" w:type="pct"/>
                  <w:tcBorders>
                    <w:tl2br w:val="nil"/>
                    <w:tr2bl w:val="nil"/>
                  </w:tcBorders>
                  <w:vAlign w:val="center"/>
                </w:tcPr>
                <w:p w14:paraId="14D0F777">
                  <w:pPr>
                    <w:tabs>
                      <w:tab w:val="left" w:pos="5142"/>
                    </w:tabs>
                    <w:snapToGrid w:val="0"/>
                    <w:jc w:val="center"/>
                    <w:rPr>
                      <w:color w:val="auto"/>
                      <w:szCs w:val="21"/>
                    </w:rPr>
                  </w:pPr>
                  <w:r>
                    <w:rPr>
                      <w:rFonts w:hint="eastAsia"/>
                      <w:color w:val="auto"/>
                      <w:szCs w:val="21"/>
                    </w:rPr>
                    <w:t>40</w:t>
                  </w:r>
                </w:p>
              </w:tc>
              <w:tc>
                <w:tcPr>
                  <w:tcW w:w="833" w:type="pct"/>
                  <w:tcBorders>
                    <w:tl2br w:val="nil"/>
                    <w:tr2bl w:val="nil"/>
                  </w:tcBorders>
                  <w:vAlign w:val="center"/>
                </w:tcPr>
                <w:p w14:paraId="670D732B">
                  <w:pPr>
                    <w:tabs>
                      <w:tab w:val="left" w:pos="5142"/>
                    </w:tabs>
                    <w:snapToGrid w:val="0"/>
                    <w:jc w:val="center"/>
                    <w:rPr>
                      <w:color w:val="auto"/>
                      <w:szCs w:val="21"/>
                    </w:rPr>
                  </w:pPr>
                  <w:r>
                    <w:rPr>
                      <w:rFonts w:hint="eastAsia"/>
                      <w:color w:val="auto"/>
                      <w:szCs w:val="21"/>
                    </w:rPr>
                    <w:t>10</w:t>
                  </w:r>
                </w:p>
              </w:tc>
            </w:tr>
          </w:tbl>
          <w:p w14:paraId="4F98DAB2">
            <w:pPr>
              <w:keepNext w:val="0"/>
              <w:keepLines w:val="0"/>
              <w:pageBreakBefore w:val="0"/>
              <w:widowControl w:val="0"/>
              <w:kinsoku/>
              <w:wordWrap/>
              <w:overflowPunct/>
              <w:topLinePunct w:val="0"/>
              <w:autoSpaceDE w:val="0"/>
              <w:autoSpaceDN w:val="0"/>
              <w:bidi w:val="0"/>
              <w:adjustRightInd w:val="0"/>
              <w:snapToGrid w:val="0"/>
              <w:spacing w:before="157" w:beforeLines="50" w:line="240" w:lineRule="auto"/>
              <w:jc w:val="center"/>
              <w:textAlignment w:val="auto"/>
              <w:rPr>
                <w:rFonts w:hint="default" w:eastAsia="宋体"/>
                <w:b/>
                <w:bCs w:val="0"/>
                <w:color w:val="auto"/>
                <w:kern w:val="0"/>
                <w:sz w:val="24"/>
                <w:szCs w:val="24"/>
                <w:lang w:val="en-US" w:eastAsia="zh-CN"/>
              </w:rPr>
            </w:pPr>
            <w:r>
              <w:rPr>
                <w:b/>
                <w:bCs w:val="0"/>
                <w:color w:val="auto"/>
                <w:kern w:val="0"/>
                <w:sz w:val="24"/>
                <w:szCs w:val="24"/>
              </w:rPr>
              <w:t>表</w:t>
            </w:r>
            <w:r>
              <w:rPr>
                <w:rFonts w:hint="eastAsia"/>
                <w:b/>
                <w:bCs w:val="0"/>
                <w:color w:val="auto"/>
                <w:kern w:val="0"/>
                <w:sz w:val="24"/>
                <w:szCs w:val="24"/>
                <w:lang w:val="en-US" w:eastAsia="zh-CN"/>
              </w:rPr>
              <w:t>3-9</w:t>
            </w:r>
            <w:r>
              <w:rPr>
                <w:b/>
                <w:bCs w:val="0"/>
                <w:color w:val="auto"/>
                <w:kern w:val="0"/>
                <w:sz w:val="24"/>
                <w:szCs w:val="24"/>
              </w:rPr>
              <w:t xml:space="preserve">  </w:t>
            </w:r>
            <w:r>
              <w:rPr>
                <w:rFonts w:hint="eastAsia"/>
                <w:b/>
                <w:bCs w:val="0"/>
                <w:color w:val="auto"/>
                <w:kern w:val="0"/>
                <w:sz w:val="24"/>
                <w:szCs w:val="24"/>
                <w:lang w:eastAsia="zh-CN"/>
              </w:rPr>
              <w:t>本项目废水排放确定执行标准</w:t>
            </w:r>
            <w:r>
              <w:rPr>
                <w:b/>
                <w:bCs w:val="0"/>
                <w:color w:val="auto"/>
                <w:kern w:val="0"/>
                <w:sz w:val="24"/>
                <w:szCs w:val="24"/>
              </w:rPr>
              <w:t>一览表</w:t>
            </w:r>
            <w:r>
              <w:rPr>
                <w:rFonts w:hint="eastAsia"/>
                <w:b/>
                <w:bCs w:val="0"/>
                <w:color w:val="auto"/>
                <w:kern w:val="0"/>
                <w:sz w:val="24"/>
                <w:szCs w:val="24"/>
                <w:lang w:val="en-US" w:eastAsia="zh-CN"/>
              </w:rPr>
              <w:t xml:space="preserve">  单位：</w:t>
            </w:r>
            <w:r>
              <w:rPr>
                <w:rFonts w:hint="default" w:ascii="Times New Roman" w:hAnsi="Times New Roman" w:eastAsia="Times New Roman" w:cs="Times New Roman"/>
                <w:b/>
                <w:bCs w:val="0"/>
                <w:color w:val="auto"/>
                <w:sz w:val="24"/>
                <w:szCs w:val="24"/>
              </w:rPr>
              <w:t>mg</w:t>
            </w:r>
            <w:r>
              <w:rPr>
                <w:rFonts w:hint="default" w:ascii="Times New Roman" w:hAnsi="Times New Roman" w:eastAsia="Times New Roman" w:cs="Times New Roman"/>
                <w:b/>
                <w:bCs w:val="0"/>
                <w:color w:val="auto"/>
                <w:spacing w:val="7"/>
                <w:sz w:val="24"/>
                <w:szCs w:val="24"/>
              </w:rPr>
              <w:t>/m</w:t>
            </w:r>
            <w:r>
              <w:rPr>
                <w:rFonts w:hint="eastAsia" w:ascii="Times New Roman" w:hAnsi="Times New Roman" w:eastAsia="宋体" w:cs="Times New Roman"/>
                <w:b/>
                <w:bCs w:val="0"/>
                <w:color w:val="auto"/>
                <w:spacing w:val="7"/>
                <w:sz w:val="24"/>
                <w:szCs w:val="24"/>
                <w:vertAlign w:val="superscript"/>
                <w:lang w:val="en-US" w:eastAsia="zh-CN"/>
              </w:rPr>
              <w:t>3</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47"/>
              <w:gridCol w:w="1221"/>
              <w:gridCol w:w="1219"/>
              <w:gridCol w:w="1325"/>
              <w:gridCol w:w="1536"/>
            </w:tblGrid>
            <w:tr w14:paraId="0E26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9" w:type="pct"/>
                  <w:tcBorders>
                    <w:bottom w:val="single" w:color="auto" w:sz="4" w:space="0"/>
                  </w:tcBorders>
                  <w:noWrap w:val="0"/>
                  <w:vAlign w:val="center"/>
                </w:tcPr>
                <w:p w14:paraId="1EFEBF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水质项目</w:t>
                  </w:r>
                </w:p>
              </w:tc>
              <w:tc>
                <w:tcPr>
                  <w:tcW w:w="701" w:type="pct"/>
                  <w:tcBorders>
                    <w:bottom w:val="single" w:color="auto" w:sz="4" w:space="0"/>
                  </w:tcBorders>
                  <w:noWrap w:val="0"/>
                  <w:vAlign w:val="center"/>
                </w:tcPr>
                <w:p w14:paraId="39B66D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COD</w:t>
                  </w:r>
                </w:p>
              </w:tc>
              <w:tc>
                <w:tcPr>
                  <w:tcW w:w="746" w:type="pct"/>
                  <w:tcBorders>
                    <w:bottom w:val="single" w:color="auto" w:sz="4" w:space="0"/>
                  </w:tcBorders>
                  <w:noWrap w:val="0"/>
                  <w:vAlign w:val="center"/>
                </w:tcPr>
                <w:p w14:paraId="4D0FC5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BOD</w:t>
                  </w:r>
                  <w:r>
                    <w:rPr>
                      <w:rFonts w:hint="default" w:ascii="Times New Roman" w:hAnsi="Times New Roman" w:cs="Times New Roman"/>
                      <w:b/>
                      <w:bCs w:val="0"/>
                      <w:color w:val="auto"/>
                      <w:kern w:val="0"/>
                      <w:szCs w:val="21"/>
                      <w:vertAlign w:val="subscript"/>
                    </w:rPr>
                    <w:t>5</w:t>
                  </w:r>
                </w:p>
              </w:tc>
              <w:tc>
                <w:tcPr>
                  <w:tcW w:w="745" w:type="pct"/>
                  <w:tcBorders>
                    <w:bottom w:val="single" w:color="auto" w:sz="4" w:space="0"/>
                  </w:tcBorders>
                  <w:noWrap w:val="0"/>
                  <w:vAlign w:val="center"/>
                </w:tcPr>
                <w:p w14:paraId="2C13FA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SS</w:t>
                  </w:r>
                </w:p>
              </w:tc>
              <w:tc>
                <w:tcPr>
                  <w:tcW w:w="809" w:type="pct"/>
                  <w:tcBorders>
                    <w:bottom w:val="single" w:color="auto" w:sz="4" w:space="0"/>
                  </w:tcBorders>
                  <w:noWrap w:val="0"/>
                  <w:vAlign w:val="center"/>
                </w:tcPr>
                <w:p w14:paraId="1C09CB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val="0"/>
                      <w:color w:val="auto"/>
                      <w:kern w:val="0"/>
                      <w:szCs w:val="21"/>
                    </w:rPr>
                  </w:pPr>
                  <w:r>
                    <w:rPr>
                      <w:rFonts w:hint="default" w:ascii="Times New Roman" w:hAnsi="Times New Roman" w:cs="Times New Roman"/>
                      <w:b/>
                      <w:bCs w:val="0"/>
                      <w:color w:val="auto"/>
                      <w:kern w:val="0"/>
                      <w:szCs w:val="21"/>
                    </w:rPr>
                    <w:t>NH</w:t>
                  </w:r>
                  <w:r>
                    <w:rPr>
                      <w:rFonts w:hint="default" w:ascii="Times New Roman" w:hAnsi="Times New Roman" w:cs="Times New Roman"/>
                      <w:b/>
                      <w:bCs w:val="0"/>
                      <w:color w:val="auto"/>
                      <w:kern w:val="0"/>
                      <w:szCs w:val="21"/>
                      <w:vertAlign w:val="subscript"/>
                    </w:rPr>
                    <w:t>3</w:t>
                  </w:r>
                  <w:r>
                    <w:rPr>
                      <w:rFonts w:hint="default" w:ascii="Times New Roman" w:hAnsi="Times New Roman" w:cs="Times New Roman"/>
                      <w:b/>
                      <w:bCs w:val="0"/>
                      <w:color w:val="auto"/>
                      <w:kern w:val="0"/>
                      <w:szCs w:val="21"/>
                    </w:rPr>
                    <w:t>-N</w:t>
                  </w:r>
                </w:p>
              </w:tc>
              <w:tc>
                <w:tcPr>
                  <w:tcW w:w="938" w:type="pct"/>
                  <w:tcBorders>
                    <w:bottom w:val="single" w:color="auto" w:sz="4" w:space="0"/>
                  </w:tcBorders>
                  <w:noWrap w:val="0"/>
                  <w:vAlign w:val="center"/>
                </w:tcPr>
                <w:p w14:paraId="47A1D0F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bCs w:val="0"/>
                      <w:color w:val="auto"/>
                      <w:kern w:val="0"/>
                      <w:szCs w:val="21"/>
                      <w:lang w:eastAsia="zh-CN"/>
                    </w:rPr>
                  </w:pPr>
                  <w:r>
                    <w:rPr>
                      <w:rFonts w:hint="eastAsia" w:ascii="Times New Roman" w:hAnsi="Times New Roman" w:cs="Times New Roman"/>
                      <w:b/>
                      <w:bCs w:val="0"/>
                      <w:color w:val="auto"/>
                      <w:kern w:val="0"/>
                      <w:szCs w:val="21"/>
                      <w:lang w:val="en-US" w:eastAsia="zh-CN"/>
                    </w:rPr>
                    <w:t>石油类</w:t>
                  </w:r>
                </w:p>
              </w:tc>
            </w:tr>
            <w:tr w14:paraId="6FAF1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9" w:type="pct"/>
                  <w:tcBorders>
                    <w:top w:val="single" w:color="auto" w:sz="4" w:space="0"/>
                  </w:tcBorders>
                  <w:noWrap w:val="0"/>
                  <w:vAlign w:val="center"/>
                </w:tcPr>
                <w:p w14:paraId="472EC29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Cs w:val="21"/>
                    </w:rPr>
                  </w:pPr>
                  <w:r>
                    <w:rPr>
                      <w:rFonts w:hint="eastAsia" w:ascii="Times New Roman" w:hAnsi="Times New Roman" w:cs="Times New Roman"/>
                      <w:b w:val="0"/>
                      <w:bCs/>
                      <w:color w:val="auto"/>
                      <w:kern w:val="0"/>
                      <w:szCs w:val="21"/>
                      <w:lang w:val="en-US" w:eastAsia="zh-CN"/>
                    </w:rPr>
                    <w:t>出</w:t>
                  </w:r>
                  <w:r>
                    <w:rPr>
                      <w:rFonts w:hint="default" w:ascii="Times New Roman" w:hAnsi="Times New Roman" w:cs="Times New Roman"/>
                      <w:b w:val="0"/>
                      <w:bCs/>
                      <w:color w:val="auto"/>
                      <w:kern w:val="0"/>
                      <w:szCs w:val="21"/>
                    </w:rPr>
                    <w:t>水水质</w:t>
                  </w:r>
                </w:p>
              </w:tc>
              <w:tc>
                <w:tcPr>
                  <w:tcW w:w="701" w:type="pct"/>
                  <w:tcBorders>
                    <w:top w:val="single" w:color="auto" w:sz="4" w:space="0"/>
                  </w:tcBorders>
                  <w:noWrap w:val="0"/>
                  <w:vAlign w:val="center"/>
                </w:tcPr>
                <w:p w14:paraId="5CBF1D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Cs w:val="21"/>
                      <w:lang w:val="en-US"/>
                    </w:rPr>
                  </w:pPr>
                  <w:r>
                    <w:rPr>
                      <w:rFonts w:hint="eastAsia" w:ascii="Times New Roman" w:hAnsi="Times New Roman" w:cs="Times New Roman"/>
                      <w:b w:val="0"/>
                      <w:bCs/>
                      <w:color w:val="auto"/>
                      <w:kern w:val="0"/>
                      <w:szCs w:val="21"/>
                      <w:lang w:val="en-US" w:eastAsia="zh-CN"/>
                    </w:rPr>
                    <w:t>500</w:t>
                  </w:r>
                </w:p>
              </w:tc>
              <w:tc>
                <w:tcPr>
                  <w:tcW w:w="746" w:type="pct"/>
                  <w:tcBorders>
                    <w:top w:val="single" w:color="auto" w:sz="4" w:space="0"/>
                  </w:tcBorders>
                  <w:noWrap w:val="0"/>
                  <w:vAlign w:val="center"/>
                </w:tcPr>
                <w:p w14:paraId="06FD465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Cs w:val="21"/>
                      <w:lang w:val="en-US" w:eastAsia="zh-CN"/>
                    </w:rPr>
                  </w:pPr>
                  <w:r>
                    <w:rPr>
                      <w:rFonts w:hint="eastAsia" w:ascii="Times New Roman" w:hAnsi="Times New Roman" w:cs="Times New Roman"/>
                      <w:b w:val="0"/>
                      <w:bCs/>
                      <w:color w:val="auto"/>
                      <w:kern w:val="0"/>
                      <w:szCs w:val="21"/>
                      <w:lang w:val="en-US" w:eastAsia="zh-CN"/>
                    </w:rPr>
                    <w:t>220</w:t>
                  </w:r>
                </w:p>
              </w:tc>
              <w:tc>
                <w:tcPr>
                  <w:tcW w:w="745" w:type="pct"/>
                  <w:tcBorders>
                    <w:top w:val="single" w:color="auto" w:sz="4" w:space="0"/>
                  </w:tcBorders>
                  <w:noWrap w:val="0"/>
                  <w:vAlign w:val="center"/>
                </w:tcPr>
                <w:p w14:paraId="14E08FD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Cs w:val="21"/>
                      <w:lang w:val="en-US" w:eastAsia="zh-CN"/>
                    </w:rPr>
                  </w:pPr>
                  <w:r>
                    <w:rPr>
                      <w:rFonts w:hint="eastAsia" w:ascii="Times New Roman" w:hAnsi="Times New Roman" w:cs="Times New Roman"/>
                      <w:b w:val="0"/>
                      <w:bCs/>
                      <w:color w:val="auto"/>
                      <w:kern w:val="0"/>
                      <w:szCs w:val="21"/>
                      <w:lang w:val="en-US" w:eastAsia="zh-CN"/>
                    </w:rPr>
                    <w:t>400</w:t>
                  </w:r>
                </w:p>
              </w:tc>
              <w:tc>
                <w:tcPr>
                  <w:tcW w:w="809" w:type="pct"/>
                  <w:tcBorders>
                    <w:top w:val="single" w:color="auto" w:sz="4" w:space="0"/>
                  </w:tcBorders>
                  <w:noWrap w:val="0"/>
                  <w:vAlign w:val="center"/>
                </w:tcPr>
                <w:p w14:paraId="2D41233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color w:val="auto"/>
                      <w:kern w:val="0"/>
                      <w:szCs w:val="21"/>
                      <w:lang w:val="en-US" w:eastAsia="zh-CN"/>
                    </w:rPr>
                  </w:pPr>
                  <w:r>
                    <w:rPr>
                      <w:rFonts w:hint="eastAsia" w:ascii="Times New Roman" w:hAnsi="Times New Roman" w:cs="Times New Roman"/>
                      <w:b w:val="0"/>
                      <w:bCs/>
                      <w:color w:val="auto"/>
                      <w:kern w:val="0"/>
                      <w:szCs w:val="21"/>
                      <w:lang w:val="en-US" w:eastAsia="zh-CN"/>
                    </w:rPr>
                    <w:t>40</w:t>
                  </w:r>
                </w:p>
              </w:tc>
              <w:tc>
                <w:tcPr>
                  <w:tcW w:w="938" w:type="pct"/>
                  <w:tcBorders>
                    <w:top w:val="single" w:color="auto" w:sz="4" w:space="0"/>
                  </w:tcBorders>
                  <w:noWrap w:val="0"/>
                  <w:vAlign w:val="center"/>
                </w:tcPr>
                <w:p w14:paraId="09BA634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auto"/>
                      <w:kern w:val="0"/>
                      <w:szCs w:val="21"/>
                      <w:lang w:val="en-US" w:eastAsia="zh-CN"/>
                    </w:rPr>
                  </w:pPr>
                  <w:r>
                    <w:rPr>
                      <w:rFonts w:hint="eastAsia" w:ascii="Times New Roman" w:hAnsi="Times New Roman" w:cs="Times New Roman"/>
                      <w:b w:val="0"/>
                      <w:bCs/>
                      <w:color w:val="auto"/>
                      <w:kern w:val="0"/>
                      <w:szCs w:val="21"/>
                      <w:lang w:val="en-US" w:eastAsia="zh-CN"/>
                    </w:rPr>
                    <w:t>10</w:t>
                  </w:r>
                </w:p>
              </w:tc>
            </w:tr>
          </w:tbl>
          <w:p w14:paraId="4CBFA391">
            <w:pPr>
              <w:tabs>
                <w:tab w:val="left" w:pos="3225"/>
              </w:tabs>
              <w:spacing w:line="360" w:lineRule="auto"/>
              <w:ind w:firstLine="482" w:firstLineChars="200"/>
              <w:rPr>
                <w:b/>
                <w:bCs/>
                <w:color w:val="auto"/>
                <w:sz w:val="24"/>
              </w:rPr>
            </w:pPr>
            <w:r>
              <w:rPr>
                <w:rFonts w:hint="eastAsia"/>
                <w:b/>
                <w:bCs/>
                <w:color w:val="auto"/>
                <w:sz w:val="24"/>
              </w:rPr>
              <w:t>3、噪声排放标准</w:t>
            </w:r>
          </w:p>
          <w:p w14:paraId="126BDC98">
            <w:pPr>
              <w:tabs>
                <w:tab w:val="left" w:pos="3225"/>
              </w:tabs>
              <w:spacing w:line="360" w:lineRule="auto"/>
              <w:ind w:firstLine="480" w:firstLineChars="200"/>
              <w:rPr>
                <w:b/>
                <w:color w:val="auto"/>
              </w:rPr>
            </w:pPr>
            <w:r>
              <w:rPr>
                <w:rFonts w:hint="eastAsia" w:ascii="Times New Roman" w:hAnsi="Times New Roman" w:cs="Times New Roman"/>
                <w:color w:val="auto"/>
                <w:sz w:val="24"/>
                <w:lang w:eastAsia="zh-CN"/>
              </w:rPr>
              <w:t>运营期项目西、北厂界噪声执行《工业企业厂界环境噪声排放标准》（GB12348-2008）中的3类排放标准，东、南厂界执行4类标准。</w:t>
            </w:r>
          </w:p>
          <w:p w14:paraId="00C333E4">
            <w:pPr>
              <w:keepNext/>
              <w:keepLines/>
              <w:pageBreakBefore w:val="0"/>
              <w:widowControl w:val="0"/>
              <w:tabs>
                <w:tab w:val="left" w:pos="563"/>
                <w:tab w:val="left" w:pos="1358"/>
                <w:tab w:val="left" w:pos="2153"/>
                <w:tab w:val="left" w:pos="4008"/>
              </w:tabs>
              <w:kinsoku/>
              <w:wordWrap/>
              <w:overflowPunct/>
              <w:topLinePunct w:val="0"/>
              <w:autoSpaceDE/>
              <w:autoSpaceDN/>
              <w:bidi w:val="0"/>
              <w:adjustRightInd/>
              <w:snapToGrid/>
              <w:jc w:val="center"/>
              <w:textAlignment w:val="auto"/>
              <w:outlineLvl w:val="3"/>
              <w:rPr>
                <w:rFonts w:hint="eastAsia" w:ascii="Times New Roman" w:hAnsi="Times New Roman" w:cs="Times New Roman"/>
                <w:b/>
                <w:color w:val="auto"/>
                <w:sz w:val="24"/>
              </w:rPr>
            </w:pPr>
            <w:r>
              <w:rPr>
                <w:rFonts w:hint="eastAsia" w:ascii="Times New Roman" w:hAnsi="Times New Roman" w:cs="Times New Roman"/>
                <w:b/>
                <w:color w:val="auto"/>
                <w:sz w:val="24"/>
              </w:rPr>
              <w:t>表3-</w:t>
            </w:r>
            <w:r>
              <w:rPr>
                <w:rFonts w:hint="eastAsia" w:cs="Times New Roman"/>
                <w:b/>
                <w:color w:val="auto"/>
                <w:sz w:val="24"/>
                <w:lang w:val="en-US" w:eastAsia="zh-CN"/>
              </w:rPr>
              <w:t>10</w:t>
            </w:r>
            <w:r>
              <w:rPr>
                <w:rFonts w:hint="eastAsia" w:ascii="Times New Roman" w:hAnsi="Times New Roman" w:cs="Times New Roman"/>
                <w:b/>
                <w:color w:val="auto"/>
                <w:sz w:val="24"/>
              </w:rPr>
              <w:t xml:space="preserve">  工业企业厂界环境噪声排放标准</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795"/>
              <w:gridCol w:w="2696"/>
            </w:tblGrid>
            <w:tr w14:paraId="3476D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5" w:type="pct"/>
                  <w:vMerge w:val="restart"/>
                  <w:tcBorders>
                    <w:tl2br w:val="nil"/>
                    <w:tr2bl w:val="nil"/>
                  </w:tcBorders>
                  <w:vAlign w:val="center"/>
                </w:tcPr>
                <w:p w14:paraId="6258DF23">
                  <w:pPr>
                    <w:tabs>
                      <w:tab w:val="left" w:pos="5142"/>
                    </w:tabs>
                    <w:snapToGrid w:val="0"/>
                    <w:spacing w:line="240" w:lineRule="auto"/>
                    <w:jc w:val="center"/>
                    <w:rPr>
                      <w:rFonts w:ascii="Times New Roman" w:hAnsi="Times New Roman" w:cs="Times New Roman"/>
                      <w:b/>
                      <w:bCs/>
                      <w:color w:val="auto"/>
                      <w:szCs w:val="21"/>
                    </w:rPr>
                  </w:pPr>
                  <w:r>
                    <w:rPr>
                      <w:rFonts w:hint="eastAsia" w:ascii="Times New Roman" w:hAnsi="Times New Roman" w:cs="Times New Roman"/>
                      <w:b/>
                      <w:bCs/>
                      <w:color w:val="auto"/>
                      <w:szCs w:val="21"/>
                    </w:rPr>
                    <w:t>标准类别</w:t>
                  </w:r>
                </w:p>
              </w:tc>
              <w:tc>
                <w:tcPr>
                  <w:tcW w:w="3354" w:type="pct"/>
                  <w:gridSpan w:val="2"/>
                  <w:tcBorders>
                    <w:tl2br w:val="nil"/>
                    <w:tr2bl w:val="nil"/>
                  </w:tcBorders>
                  <w:vAlign w:val="center"/>
                </w:tcPr>
                <w:p w14:paraId="270DB294">
                  <w:pPr>
                    <w:tabs>
                      <w:tab w:val="left" w:pos="5142"/>
                    </w:tabs>
                    <w:snapToGrid w:val="0"/>
                    <w:spacing w:line="240" w:lineRule="auto"/>
                    <w:jc w:val="center"/>
                    <w:rPr>
                      <w:rFonts w:ascii="Times New Roman" w:hAnsi="Times New Roman" w:cs="Times New Roman"/>
                      <w:b/>
                      <w:bCs/>
                      <w:color w:val="auto"/>
                      <w:szCs w:val="21"/>
                    </w:rPr>
                  </w:pPr>
                  <w:r>
                    <w:rPr>
                      <w:rFonts w:hint="eastAsia" w:ascii="Times New Roman" w:hAnsi="Times New Roman" w:cs="Times New Roman"/>
                      <w:b/>
                      <w:bCs/>
                      <w:color w:val="auto"/>
                      <w:szCs w:val="21"/>
                    </w:rPr>
                    <w:t>标准值db（A）</w:t>
                  </w:r>
                </w:p>
              </w:tc>
            </w:tr>
            <w:tr w14:paraId="5F5C5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5" w:type="pct"/>
                  <w:vMerge w:val="continue"/>
                  <w:tcBorders>
                    <w:tl2br w:val="nil"/>
                    <w:tr2bl w:val="nil"/>
                  </w:tcBorders>
                  <w:vAlign w:val="center"/>
                </w:tcPr>
                <w:p w14:paraId="028818A1">
                  <w:pPr>
                    <w:tabs>
                      <w:tab w:val="left" w:pos="5142"/>
                    </w:tabs>
                    <w:snapToGrid w:val="0"/>
                    <w:spacing w:line="240" w:lineRule="auto"/>
                    <w:jc w:val="center"/>
                    <w:rPr>
                      <w:rFonts w:ascii="Times New Roman" w:hAnsi="Times New Roman" w:cs="Times New Roman"/>
                      <w:color w:val="auto"/>
                      <w:szCs w:val="21"/>
                    </w:rPr>
                  </w:pPr>
                </w:p>
              </w:tc>
              <w:tc>
                <w:tcPr>
                  <w:tcW w:w="1707" w:type="pct"/>
                  <w:tcBorders>
                    <w:tl2br w:val="nil"/>
                    <w:tr2bl w:val="nil"/>
                  </w:tcBorders>
                  <w:vAlign w:val="center"/>
                </w:tcPr>
                <w:p w14:paraId="6078557A">
                  <w:pPr>
                    <w:tabs>
                      <w:tab w:val="left" w:pos="5142"/>
                    </w:tabs>
                    <w:snapToGrid w:val="0"/>
                    <w:spacing w:line="240" w:lineRule="auto"/>
                    <w:jc w:val="center"/>
                    <w:rPr>
                      <w:rFonts w:ascii="Times New Roman" w:hAnsi="Times New Roman" w:cs="Times New Roman"/>
                      <w:color w:val="auto"/>
                      <w:szCs w:val="21"/>
                    </w:rPr>
                  </w:pPr>
                  <w:r>
                    <w:rPr>
                      <w:rFonts w:hint="eastAsia" w:ascii="Times New Roman" w:hAnsi="Times New Roman" w:cs="Times New Roman"/>
                      <w:color w:val="auto"/>
                      <w:szCs w:val="21"/>
                    </w:rPr>
                    <w:t>昼间</w:t>
                  </w:r>
                </w:p>
              </w:tc>
              <w:tc>
                <w:tcPr>
                  <w:tcW w:w="1647" w:type="pct"/>
                  <w:tcBorders>
                    <w:tl2br w:val="nil"/>
                    <w:tr2bl w:val="nil"/>
                  </w:tcBorders>
                  <w:vAlign w:val="center"/>
                </w:tcPr>
                <w:p w14:paraId="082293D7">
                  <w:pPr>
                    <w:tabs>
                      <w:tab w:val="left" w:pos="5142"/>
                    </w:tabs>
                    <w:snapToGrid w:val="0"/>
                    <w:spacing w:line="240" w:lineRule="auto"/>
                    <w:jc w:val="center"/>
                    <w:rPr>
                      <w:rFonts w:ascii="Times New Roman" w:hAnsi="Times New Roman" w:cs="Times New Roman"/>
                      <w:color w:val="auto"/>
                      <w:szCs w:val="21"/>
                    </w:rPr>
                  </w:pPr>
                  <w:r>
                    <w:rPr>
                      <w:rFonts w:hint="eastAsia" w:ascii="Times New Roman" w:hAnsi="Times New Roman" w:cs="Times New Roman"/>
                      <w:color w:val="auto"/>
                      <w:szCs w:val="21"/>
                    </w:rPr>
                    <w:t>夜间</w:t>
                  </w:r>
                </w:p>
              </w:tc>
            </w:tr>
            <w:tr w14:paraId="15F9F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5" w:type="pct"/>
                  <w:tcBorders>
                    <w:tl2br w:val="nil"/>
                    <w:tr2bl w:val="nil"/>
                  </w:tcBorders>
                  <w:vAlign w:val="center"/>
                </w:tcPr>
                <w:p w14:paraId="412E0710">
                  <w:pPr>
                    <w:tabs>
                      <w:tab w:val="left" w:pos="5142"/>
                    </w:tabs>
                    <w:snapToGrid w:val="0"/>
                    <w:spacing w:line="240" w:lineRule="auto"/>
                    <w:jc w:val="center"/>
                    <w:rPr>
                      <w:rFonts w:ascii="Times New Roman" w:hAnsi="Times New Roman" w:cs="Times New Roman"/>
                      <w:color w:val="auto"/>
                      <w:szCs w:val="21"/>
                    </w:rPr>
                  </w:pPr>
                  <w:r>
                    <w:rPr>
                      <w:rFonts w:hint="eastAsia" w:ascii="Times New Roman" w:hAnsi="Times New Roman" w:cs="Times New Roman"/>
                      <w:color w:val="auto"/>
                      <w:szCs w:val="21"/>
                    </w:rPr>
                    <w:t>3类</w:t>
                  </w:r>
                </w:p>
              </w:tc>
              <w:tc>
                <w:tcPr>
                  <w:tcW w:w="1707" w:type="pct"/>
                  <w:tcBorders>
                    <w:tl2br w:val="nil"/>
                    <w:tr2bl w:val="nil"/>
                  </w:tcBorders>
                  <w:vAlign w:val="center"/>
                </w:tcPr>
                <w:p w14:paraId="75A07F7E">
                  <w:pPr>
                    <w:tabs>
                      <w:tab w:val="left" w:pos="5142"/>
                    </w:tabs>
                    <w:snapToGrid w:val="0"/>
                    <w:spacing w:line="240" w:lineRule="auto"/>
                    <w:jc w:val="center"/>
                    <w:rPr>
                      <w:rFonts w:ascii="Times New Roman" w:hAnsi="Times New Roman" w:cs="Times New Roman"/>
                      <w:color w:val="auto"/>
                      <w:szCs w:val="21"/>
                    </w:rPr>
                  </w:pPr>
                  <w:r>
                    <w:rPr>
                      <w:rFonts w:hint="eastAsia" w:ascii="Times New Roman" w:hAnsi="Times New Roman" w:cs="Times New Roman"/>
                      <w:color w:val="auto"/>
                      <w:szCs w:val="21"/>
                    </w:rPr>
                    <w:t>65</w:t>
                  </w:r>
                </w:p>
              </w:tc>
              <w:tc>
                <w:tcPr>
                  <w:tcW w:w="1647" w:type="pct"/>
                  <w:tcBorders>
                    <w:tl2br w:val="nil"/>
                    <w:tr2bl w:val="nil"/>
                  </w:tcBorders>
                  <w:vAlign w:val="center"/>
                </w:tcPr>
                <w:p w14:paraId="0E9ACC22">
                  <w:pPr>
                    <w:tabs>
                      <w:tab w:val="left" w:pos="5142"/>
                    </w:tabs>
                    <w:snapToGrid w:val="0"/>
                    <w:spacing w:line="240" w:lineRule="auto"/>
                    <w:jc w:val="center"/>
                    <w:rPr>
                      <w:rFonts w:ascii="Times New Roman" w:hAnsi="Times New Roman" w:cs="Times New Roman"/>
                      <w:color w:val="auto"/>
                      <w:szCs w:val="21"/>
                    </w:rPr>
                  </w:pPr>
                  <w:r>
                    <w:rPr>
                      <w:rFonts w:hint="eastAsia" w:ascii="Times New Roman" w:hAnsi="Times New Roman" w:cs="Times New Roman"/>
                      <w:color w:val="auto"/>
                      <w:szCs w:val="21"/>
                    </w:rPr>
                    <w:t>55</w:t>
                  </w:r>
                </w:p>
              </w:tc>
            </w:tr>
            <w:tr w14:paraId="1FA0E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45" w:type="pct"/>
                  <w:tcBorders>
                    <w:tl2br w:val="nil"/>
                    <w:tr2bl w:val="nil"/>
                  </w:tcBorders>
                  <w:vAlign w:val="center"/>
                </w:tcPr>
                <w:p w14:paraId="4D4A352E">
                  <w:pPr>
                    <w:tabs>
                      <w:tab w:val="left" w:pos="5142"/>
                    </w:tabs>
                    <w:snapToGrid w:val="0"/>
                    <w:spacing w:line="240" w:lineRule="auto"/>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rPr>
                    <w:t>4</w:t>
                  </w:r>
                  <w:r>
                    <w:rPr>
                      <w:rFonts w:hint="eastAsia" w:ascii="Times New Roman" w:hAnsi="Times New Roman" w:cs="Times New Roman"/>
                      <w:color w:val="auto"/>
                      <w:szCs w:val="21"/>
                      <w:lang w:eastAsia="zh-CN"/>
                    </w:rPr>
                    <w:t>类</w:t>
                  </w:r>
                </w:p>
              </w:tc>
              <w:tc>
                <w:tcPr>
                  <w:tcW w:w="1707" w:type="pct"/>
                  <w:tcBorders>
                    <w:tl2br w:val="nil"/>
                    <w:tr2bl w:val="nil"/>
                  </w:tcBorders>
                  <w:vAlign w:val="center"/>
                </w:tcPr>
                <w:p w14:paraId="5F63D004">
                  <w:pPr>
                    <w:tabs>
                      <w:tab w:val="left" w:pos="5142"/>
                    </w:tabs>
                    <w:snapToGrid w:val="0"/>
                    <w:spacing w:line="240" w:lineRule="auto"/>
                    <w:jc w:val="center"/>
                    <w:rPr>
                      <w:rFonts w:ascii="Times New Roman" w:hAnsi="Times New Roman" w:cs="Times New Roman"/>
                      <w:color w:val="auto"/>
                      <w:szCs w:val="21"/>
                    </w:rPr>
                  </w:pPr>
                  <w:r>
                    <w:rPr>
                      <w:rFonts w:hint="eastAsia" w:ascii="Times New Roman" w:hAnsi="Times New Roman" w:cs="Times New Roman"/>
                      <w:color w:val="auto"/>
                      <w:szCs w:val="21"/>
                    </w:rPr>
                    <w:t>70</w:t>
                  </w:r>
                </w:p>
              </w:tc>
              <w:tc>
                <w:tcPr>
                  <w:tcW w:w="1647" w:type="pct"/>
                  <w:tcBorders>
                    <w:tl2br w:val="nil"/>
                    <w:tr2bl w:val="nil"/>
                  </w:tcBorders>
                  <w:vAlign w:val="center"/>
                </w:tcPr>
                <w:p w14:paraId="52BE9BD5">
                  <w:pPr>
                    <w:tabs>
                      <w:tab w:val="left" w:pos="5142"/>
                    </w:tabs>
                    <w:snapToGrid w:val="0"/>
                    <w:spacing w:line="240" w:lineRule="auto"/>
                    <w:jc w:val="center"/>
                    <w:rPr>
                      <w:rFonts w:ascii="Times New Roman" w:hAnsi="Times New Roman" w:cs="Times New Roman"/>
                      <w:color w:val="auto"/>
                      <w:szCs w:val="21"/>
                    </w:rPr>
                  </w:pPr>
                  <w:r>
                    <w:rPr>
                      <w:rFonts w:hint="eastAsia" w:ascii="Times New Roman" w:hAnsi="Times New Roman" w:cs="Times New Roman"/>
                      <w:color w:val="auto"/>
                      <w:szCs w:val="21"/>
                    </w:rPr>
                    <w:t>55</w:t>
                  </w:r>
                </w:p>
              </w:tc>
            </w:tr>
          </w:tbl>
          <w:p w14:paraId="7CE82D9F">
            <w:pPr>
              <w:tabs>
                <w:tab w:val="left" w:pos="3225"/>
              </w:tabs>
              <w:spacing w:line="360" w:lineRule="auto"/>
              <w:ind w:firstLine="482" w:firstLineChars="200"/>
              <w:rPr>
                <w:b/>
                <w:bCs/>
                <w:color w:val="auto"/>
                <w:sz w:val="24"/>
              </w:rPr>
            </w:pPr>
            <w:r>
              <w:rPr>
                <w:rFonts w:hint="eastAsia"/>
                <w:b/>
                <w:bCs/>
                <w:color w:val="auto"/>
                <w:sz w:val="24"/>
              </w:rPr>
              <w:t>4、固体废弃物</w:t>
            </w:r>
          </w:p>
          <w:p w14:paraId="760E8B6B">
            <w:pPr>
              <w:spacing w:line="360" w:lineRule="auto"/>
              <w:ind w:firstLine="480" w:firstLineChars="200"/>
              <w:rPr>
                <w:rFonts w:ascii="宋体" w:hAnsi="宋体" w:cs="宋体"/>
                <w:color w:val="auto"/>
                <w:kern w:val="0"/>
                <w:szCs w:val="21"/>
              </w:rPr>
            </w:pPr>
            <w:r>
              <w:rPr>
                <w:rFonts w:hint="eastAsia"/>
                <w:color w:val="auto"/>
                <w:sz w:val="24"/>
                <w:lang w:eastAsia="zh-CN"/>
              </w:rPr>
              <w:t>项目</w:t>
            </w:r>
            <w:r>
              <w:rPr>
                <w:rFonts w:hint="eastAsia"/>
                <w:color w:val="auto"/>
                <w:sz w:val="24"/>
              </w:rPr>
              <w:t>营运期间产生的一般工业固废，处置应执行《一般工业固体废物贮存和填埋污染控制标准》（GB18599-2020）</w:t>
            </w:r>
            <w:r>
              <w:rPr>
                <w:rFonts w:hint="eastAsia"/>
                <w:color w:val="auto"/>
                <w:sz w:val="24"/>
                <w:lang w:eastAsia="zh-CN"/>
              </w:rPr>
              <w:t>；</w:t>
            </w:r>
            <w:r>
              <w:rPr>
                <w:rFonts w:hint="eastAsia"/>
                <w:color w:val="auto"/>
                <w:sz w:val="24"/>
              </w:rPr>
              <w:t>危险废物执行《危险废物贮存污染控制标准》（GB18597-20</w:t>
            </w:r>
            <w:r>
              <w:rPr>
                <w:rFonts w:hint="eastAsia"/>
                <w:color w:val="auto"/>
                <w:sz w:val="24"/>
                <w:lang w:val="en-US" w:eastAsia="zh-CN"/>
              </w:rPr>
              <w:t>23</w:t>
            </w:r>
            <w:r>
              <w:rPr>
                <w:rFonts w:hint="eastAsia"/>
                <w:color w:val="auto"/>
                <w:sz w:val="24"/>
              </w:rPr>
              <w:t>）。</w:t>
            </w:r>
          </w:p>
        </w:tc>
      </w:tr>
      <w:tr w14:paraId="25848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631" w:type="dxa"/>
            <w:vAlign w:val="center"/>
          </w:tcPr>
          <w:p w14:paraId="66AA00DB">
            <w:pPr>
              <w:adjustRightInd w:val="0"/>
              <w:snapToGrid w:val="0"/>
              <w:jc w:val="center"/>
              <w:rPr>
                <w:rFonts w:ascii="宋体" w:hAnsi="宋体" w:cs="宋体"/>
                <w:color w:val="auto"/>
                <w:kern w:val="0"/>
                <w:sz w:val="24"/>
              </w:rPr>
            </w:pPr>
            <w:r>
              <w:rPr>
                <w:rFonts w:hint="eastAsia" w:ascii="宋体" w:hAnsi="宋体" w:cs="宋体"/>
                <w:color w:val="auto"/>
                <w:kern w:val="0"/>
                <w:sz w:val="24"/>
              </w:rPr>
              <w:t>总量</w:t>
            </w:r>
          </w:p>
          <w:p w14:paraId="3FF5C5BD">
            <w:pPr>
              <w:adjustRightInd w:val="0"/>
              <w:snapToGrid w:val="0"/>
              <w:jc w:val="center"/>
              <w:rPr>
                <w:rFonts w:ascii="宋体" w:hAnsi="宋体" w:cs="宋体"/>
                <w:color w:val="auto"/>
                <w:kern w:val="0"/>
                <w:sz w:val="24"/>
              </w:rPr>
            </w:pPr>
            <w:r>
              <w:rPr>
                <w:rFonts w:hint="eastAsia" w:ascii="宋体" w:hAnsi="宋体" w:cs="宋体"/>
                <w:color w:val="auto"/>
                <w:kern w:val="0"/>
                <w:sz w:val="24"/>
              </w:rPr>
              <w:t>控制</w:t>
            </w:r>
          </w:p>
          <w:p w14:paraId="243A75C0">
            <w:pPr>
              <w:adjustRightInd w:val="0"/>
              <w:snapToGrid w:val="0"/>
              <w:jc w:val="center"/>
              <w:rPr>
                <w:rFonts w:ascii="宋体" w:hAnsi="宋体" w:cs="宋体"/>
                <w:color w:val="auto"/>
                <w:kern w:val="0"/>
                <w:szCs w:val="21"/>
              </w:rPr>
            </w:pPr>
            <w:r>
              <w:rPr>
                <w:rFonts w:hint="eastAsia" w:ascii="宋体" w:hAnsi="宋体" w:cs="宋体"/>
                <w:color w:val="auto"/>
                <w:kern w:val="0"/>
                <w:sz w:val="24"/>
              </w:rPr>
              <w:t>指标</w:t>
            </w:r>
          </w:p>
        </w:tc>
        <w:tc>
          <w:tcPr>
            <w:tcW w:w="8430" w:type="dxa"/>
            <w:vAlign w:val="center"/>
          </w:tcPr>
          <w:p w14:paraId="60E48E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目前国家对化学需氧量（COD）、氨氮（NH</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-N）、</w:t>
            </w:r>
            <w:r>
              <w:rPr>
                <w:rFonts w:hint="eastAsia" w:ascii="Times New Roman" w:hAnsi="Times New Roman" w:cs="Times New Roman"/>
                <w:color w:val="auto"/>
                <w:sz w:val="24"/>
                <w:lang w:val="en-US" w:eastAsia="zh-CN"/>
              </w:rPr>
              <w:t>VOCs</w:t>
            </w:r>
            <w:r>
              <w:rPr>
                <w:rFonts w:hint="default" w:ascii="Times New Roman" w:hAnsi="Times New Roman" w:cs="Times New Roman"/>
                <w:color w:val="auto"/>
                <w:sz w:val="24"/>
              </w:rPr>
              <w:t>、氮氧化物（NO</w:t>
            </w:r>
            <w:r>
              <w:rPr>
                <w:rFonts w:hint="default" w:ascii="Times New Roman" w:hAnsi="Times New Roman" w:cs="Times New Roman"/>
                <w:color w:val="auto"/>
                <w:sz w:val="24"/>
                <w:vertAlign w:val="subscript"/>
              </w:rPr>
              <w:t>x</w:t>
            </w:r>
            <w:r>
              <w:rPr>
                <w:rFonts w:hint="default" w:ascii="Times New Roman" w:hAnsi="Times New Roman" w:cs="Times New Roman"/>
                <w:color w:val="auto"/>
                <w:sz w:val="24"/>
              </w:rPr>
              <w:t>）等</w:t>
            </w:r>
            <w:r>
              <w:rPr>
                <w:rFonts w:hint="eastAsia" w:cs="Times New Roman"/>
                <w:color w:val="auto"/>
                <w:sz w:val="24"/>
                <w:lang w:eastAsia="zh-CN"/>
              </w:rPr>
              <w:t>多</w:t>
            </w:r>
            <w:r>
              <w:rPr>
                <w:rFonts w:hint="default" w:ascii="Times New Roman" w:hAnsi="Times New Roman" w:cs="Times New Roman"/>
                <w:color w:val="auto"/>
                <w:sz w:val="24"/>
              </w:rPr>
              <w:t>种主要污染物实行排放总量控制计划管理。</w:t>
            </w:r>
          </w:p>
          <w:p w14:paraId="08FC73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根据本项目的污染物排放总量，建议本项目的总量控制指标按以下执行：</w:t>
            </w:r>
          </w:p>
          <w:p w14:paraId="527E14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rPr>
            </w:pPr>
            <w:r>
              <w:rPr>
                <w:rFonts w:hint="eastAsia"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rPr>
              <w:t>水污染物排放总量控制指标</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项目运营期</w:t>
            </w:r>
            <w:r>
              <w:rPr>
                <w:rFonts w:hint="eastAsia"/>
                <w:color w:val="auto"/>
                <w:sz w:val="24"/>
                <w:lang w:eastAsia="zh-CN"/>
              </w:rPr>
              <w:t>地面冲洗水经隔油沉淀池处理后排入市政污水管网，初期雨水经雨水隔油沉淀池处理后排入市政污水管网，</w:t>
            </w:r>
            <w:r>
              <w:rPr>
                <w:rFonts w:hint="default" w:ascii="Times New Roman" w:hAnsi="Times New Roman" w:eastAsia="宋体" w:cs="Times New Roman"/>
                <w:color w:val="auto"/>
                <w:kern w:val="0"/>
                <w:sz w:val="24"/>
                <w:szCs w:val="24"/>
              </w:rPr>
              <w:t>生活污水经化粪池处理后排入市政污水管网，进入钦州胜科污水处理厂进一步处理</w:t>
            </w:r>
            <w:r>
              <w:rPr>
                <w:rFonts w:hint="eastAsia" w:ascii="Times New Roman" w:hAnsi="Times New Roman" w:cs="Times New Roman"/>
                <w:color w:val="auto"/>
                <w:kern w:val="0"/>
                <w:sz w:val="24"/>
                <w:szCs w:val="24"/>
                <w:lang w:eastAsia="zh-CN"/>
              </w:rPr>
              <w:t>，项目主要水污染物的总量控制指标由</w:t>
            </w:r>
            <w:r>
              <w:rPr>
                <w:rFonts w:hint="default" w:ascii="Times New Roman" w:hAnsi="Times New Roman" w:eastAsia="宋体" w:cs="Times New Roman"/>
                <w:color w:val="auto"/>
                <w:kern w:val="0"/>
                <w:sz w:val="24"/>
                <w:szCs w:val="24"/>
              </w:rPr>
              <w:t>钦州胜科污水处理厂</w:t>
            </w:r>
            <w:r>
              <w:rPr>
                <w:rFonts w:hint="eastAsia" w:ascii="Times New Roman" w:hAnsi="Times New Roman" w:cs="Times New Roman"/>
                <w:color w:val="auto"/>
                <w:kern w:val="0"/>
                <w:sz w:val="24"/>
                <w:szCs w:val="24"/>
                <w:lang w:eastAsia="zh-CN"/>
              </w:rPr>
              <w:t>统一调配。</w:t>
            </w:r>
          </w:p>
          <w:p w14:paraId="102860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2、大气污染物排放</w:t>
            </w:r>
            <w:r>
              <w:rPr>
                <w:rFonts w:hint="eastAsia" w:ascii="Times New Roman" w:hAnsi="Times New Roman" w:cs="Times New Roman"/>
                <w:color w:val="auto"/>
                <w:sz w:val="24"/>
                <w:highlight w:val="none"/>
                <w:lang w:val="en-US" w:eastAsia="zh-CN"/>
              </w:rPr>
              <w:t>总量控制指标：VOCs（</w:t>
            </w:r>
            <w:r>
              <w:rPr>
                <w:rFonts w:hint="eastAsia" w:cs="Times New Roman"/>
                <w:color w:val="auto"/>
                <w:sz w:val="24"/>
                <w:highlight w:val="none"/>
                <w:lang w:val="en-US" w:eastAsia="zh-CN"/>
              </w:rPr>
              <w:t>以</w:t>
            </w:r>
            <w:r>
              <w:rPr>
                <w:rFonts w:hint="eastAsia" w:ascii="Times New Roman" w:hAnsi="Times New Roman" w:cs="Times New Roman"/>
                <w:color w:val="auto"/>
                <w:sz w:val="24"/>
                <w:highlight w:val="none"/>
                <w:lang w:val="en-US" w:eastAsia="zh-CN"/>
              </w:rPr>
              <w:t>非甲烷总烃</w:t>
            </w:r>
            <w:r>
              <w:rPr>
                <w:rFonts w:hint="eastAsia" w:cs="Times New Roman"/>
                <w:color w:val="auto"/>
                <w:sz w:val="24"/>
                <w:highlight w:val="none"/>
                <w:lang w:val="en-US" w:eastAsia="zh-CN"/>
              </w:rPr>
              <w:t>表征</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shd w:val="clear"/>
                <w:lang w:val="en-US" w:eastAsia="zh-CN"/>
              </w:rPr>
              <w:t>2.583</w:t>
            </w:r>
            <w:r>
              <w:rPr>
                <w:rFonts w:hint="eastAsia" w:ascii="Times New Roman" w:hAnsi="Times New Roman" w:cs="Times New Roman"/>
                <w:color w:val="auto"/>
                <w:sz w:val="24"/>
                <w:highlight w:val="none"/>
                <w:shd w:val="clear"/>
                <w:lang w:val="en-US" w:eastAsia="zh-CN"/>
              </w:rPr>
              <w:t>t/a；</w:t>
            </w:r>
            <w:r>
              <w:rPr>
                <w:rFonts w:hint="default" w:ascii="Times New Roman" w:hAnsi="Times New Roman" w:cs="Times New Roman"/>
                <w:color w:val="auto"/>
                <w:sz w:val="24"/>
                <w:highlight w:val="none"/>
              </w:rPr>
              <w:t>氮氧化物（NO</w:t>
            </w:r>
            <w:r>
              <w:rPr>
                <w:rFonts w:hint="default" w:ascii="Times New Roman" w:hAnsi="Times New Roman" w:cs="Times New Roman"/>
                <w:color w:val="auto"/>
                <w:sz w:val="24"/>
                <w:highlight w:val="none"/>
                <w:vertAlign w:val="subscript"/>
              </w:rPr>
              <w:t>x</w:t>
            </w:r>
            <w:r>
              <w:rPr>
                <w:rFonts w:hint="default" w:ascii="Times New Roman" w:hAnsi="Times New Roman" w:cs="Times New Roman"/>
                <w:color w:val="auto"/>
                <w:sz w:val="24"/>
                <w:highlight w:val="none"/>
              </w:rPr>
              <w:t>）</w:t>
            </w:r>
            <w:r>
              <w:rPr>
                <w:rFonts w:hint="eastAsia" w:cs="Times New Roman"/>
                <w:color w:val="auto"/>
                <w:sz w:val="24"/>
                <w:highlight w:val="none"/>
                <w:shd w:val="clear"/>
                <w:lang w:val="en-US" w:eastAsia="zh-CN"/>
              </w:rPr>
              <w:t>4.01</w:t>
            </w:r>
            <w:r>
              <w:rPr>
                <w:rFonts w:hint="eastAsia" w:ascii="Times New Roman" w:hAnsi="Times New Roman" w:cs="Times New Roman"/>
                <w:color w:val="auto"/>
                <w:sz w:val="24"/>
                <w:highlight w:val="none"/>
                <w:shd w:val="clear"/>
                <w:lang w:val="en-US" w:eastAsia="zh-CN"/>
              </w:rPr>
              <w:t>t/a。</w:t>
            </w:r>
          </w:p>
          <w:p w14:paraId="3A4A52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Cs w:val="21"/>
              </w:rPr>
            </w:pPr>
            <w:r>
              <w:rPr>
                <w:rFonts w:hint="eastAsia" w:ascii="Times New Roman" w:hAnsi="Times New Roman" w:eastAsia="宋体" w:cs="Times New Roman"/>
                <w:color w:val="auto"/>
                <w:sz w:val="24"/>
                <w:lang w:val="en-US" w:eastAsia="zh-CN"/>
              </w:rPr>
              <w:t>项目最终执行的污染物排放总量控制指标由当地生态环境行政主管部门分配与核定。</w:t>
            </w:r>
          </w:p>
        </w:tc>
      </w:tr>
    </w:tbl>
    <w:p w14:paraId="4F83D5AC">
      <w:pPr>
        <w:pStyle w:val="27"/>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bookmarkStart w:id="11" w:name="_Toc14684"/>
      <w:r>
        <w:rPr>
          <w:rFonts w:hint="eastAsia" w:ascii="黑体" w:hAnsi="黑体" w:eastAsia="黑体"/>
          <w:snapToGrid w:val="0"/>
          <w:color w:val="auto"/>
          <w:sz w:val="30"/>
          <w:szCs w:val="30"/>
        </w:rPr>
        <w:t>四、主要环境影响和保护措施</w:t>
      </w:r>
      <w:bookmarkEnd w:id="11"/>
    </w:p>
    <w:tbl>
      <w:tblPr>
        <w:tblStyle w:val="31"/>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06"/>
      </w:tblGrid>
      <w:tr w14:paraId="68BF9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775" w:type="dxa"/>
            <w:tcMar>
              <w:left w:w="28" w:type="dxa"/>
              <w:right w:w="28" w:type="dxa"/>
            </w:tcMar>
            <w:vAlign w:val="center"/>
          </w:tcPr>
          <w:p w14:paraId="72158A98">
            <w:pPr>
              <w:adjustRightInd w:val="0"/>
              <w:snapToGrid w:val="0"/>
              <w:jc w:val="center"/>
              <w:rPr>
                <w:rFonts w:ascii="宋体" w:hAnsi="宋体" w:cs="宋体"/>
                <w:bCs/>
                <w:color w:val="auto"/>
                <w:szCs w:val="21"/>
              </w:rPr>
            </w:pPr>
            <w:r>
              <w:rPr>
                <w:rFonts w:hint="eastAsia" w:ascii="宋体" w:hAnsi="宋体" w:eastAsia="宋体" w:cs="宋体"/>
                <w:bCs/>
                <w:color w:val="auto"/>
                <w:sz w:val="24"/>
              </w:rPr>
              <w:t>施工期环境保护措施</w:t>
            </w:r>
          </w:p>
        </w:tc>
        <w:tc>
          <w:tcPr>
            <w:tcW w:w="8206" w:type="dxa"/>
            <w:vAlign w:val="center"/>
          </w:tcPr>
          <w:p w14:paraId="322645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pacing w:val="-10"/>
                <w:szCs w:val="21"/>
              </w:rPr>
            </w:pPr>
            <w:r>
              <w:rPr>
                <w:rFonts w:hint="eastAsia" w:ascii="Times New Roman" w:hAnsi="Times New Roman" w:eastAsia="宋体" w:cs="Times New Roman"/>
                <w:color w:val="auto"/>
                <w:kern w:val="2"/>
                <w:sz w:val="24"/>
                <w:szCs w:val="24"/>
                <w:lang w:val="en-US" w:eastAsia="zh-CN" w:bidi="ar-SA"/>
              </w:rPr>
              <w:t>项目施工期已经结束，施工粉尘、施工噪声在施工期结束后已无影响，施工人员生活废水、生活垃圾以及施工垃圾等已妥善处置，整个施工过程中未收到相关投诉及环保问题投诉，因此，本次评价不对施工期环境影响进行分析。</w:t>
            </w:r>
          </w:p>
        </w:tc>
      </w:tr>
      <w:tr w14:paraId="5271B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6" w:hRule="atLeast"/>
          <w:jc w:val="center"/>
        </w:trPr>
        <w:tc>
          <w:tcPr>
            <w:tcW w:w="775" w:type="dxa"/>
            <w:tcMar>
              <w:left w:w="28" w:type="dxa"/>
              <w:right w:w="28" w:type="dxa"/>
            </w:tcMar>
            <w:vAlign w:val="center"/>
          </w:tcPr>
          <w:p w14:paraId="366C7B57">
            <w:pPr>
              <w:adjustRightInd w:val="0"/>
              <w:snapToGrid w:val="0"/>
              <w:jc w:val="center"/>
              <w:rPr>
                <w:rFonts w:ascii="宋体" w:hAnsi="宋体" w:cs="宋体"/>
                <w:bCs/>
                <w:color w:val="auto"/>
                <w:sz w:val="24"/>
              </w:rPr>
            </w:pPr>
            <w:r>
              <w:rPr>
                <w:rFonts w:hint="eastAsia" w:ascii="宋体" w:hAnsi="宋体" w:cs="宋体"/>
                <w:bCs/>
                <w:color w:val="auto"/>
                <w:sz w:val="24"/>
              </w:rPr>
              <w:t>运营</w:t>
            </w:r>
          </w:p>
          <w:p w14:paraId="2E377269">
            <w:pPr>
              <w:adjustRightInd w:val="0"/>
              <w:snapToGrid w:val="0"/>
              <w:jc w:val="center"/>
              <w:rPr>
                <w:rFonts w:ascii="宋体" w:hAnsi="宋体" w:cs="宋体"/>
                <w:bCs/>
                <w:color w:val="auto"/>
                <w:sz w:val="24"/>
              </w:rPr>
            </w:pPr>
            <w:r>
              <w:rPr>
                <w:rFonts w:hint="eastAsia" w:ascii="宋体" w:hAnsi="宋体" w:cs="宋体"/>
                <w:bCs/>
                <w:color w:val="auto"/>
                <w:sz w:val="24"/>
              </w:rPr>
              <w:t>期环</w:t>
            </w:r>
          </w:p>
          <w:p w14:paraId="34CBC4ED">
            <w:pPr>
              <w:adjustRightInd w:val="0"/>
              <w:snapToGrid w:val="0"/>
              <w:jc w:val="center"/>
              <w:rPr>
                <w:rFonts w:ascii="宋体" w:hAnsi="宋体" w:cs="宋体"/>
                <w:bCs/>
                <w:color w:val="auto"/>
                <w:sz w:val="24"/>
              </w:rPr>
            </w:pPr>
            <w:r>
              <w:rPr>
                <w:rFonts w:hint="eastAsia" w:ascii="宋体" w:hAnsi="宋体" w:cs="宋体"/>
                <w:bCs/>
                <w:color w:val="auto"/>
                <w:sz w:val="24"/>
              </w:rPr>
              <w:t>境影</w:t>
            </w:r>
          </w:p>
          <w:p w14:paraId="77116704">
            <w:pPr>
              <w:adjustRightInd w:val="0"/>
              <w:snapToGrid w:val="0"/>
              <w:jc w:val="center"/>
              <w:rPr>
                <w:rFonts w:ascii="宋体" w:hAnsi="宋体" w:cs="宋体"/>
                <w:bCs/>
                <w:color w:val="auto"/>
                <w:sz w:val="24"/>
              </w:rPr>
            </w:pPr>
            <w:r>
              <w:rPr>
                <w:rFonts w:hint="eastAsia" w:ascii="宋体" w:hAnsi="宋体" w:cs="宋体"/>
                <w:bCs/>
                <w:color w:val="auto"/>
                <w:sz w:val="24"/>
              </w:rPr>
              <w:t>响和</w:t>
            </w:r>
          </w:p>
          <w:p w14:paraId="3EB0F81C">
            <w:pPr>
              <w:adjustRightInd w:val="0"/>
              <w:snapToGrid w:val="0"/>
              <w:jc w:val="center"/>
              <w:rPr>
                <w:rFonts w:ascii="宋体" w:hAnsi="宋体" w:cs="宋体"/>
                <w:bCs/>
                <w:color w:val="auto"/>
                <w:sz w:val="24"/>
              </w:rPr>
            </w:pPr>
            <w:r>
              <w:rPr>
                <w:rFonts w:hint="eastAsia" w:ascii="宋体" w:hAnsi="宋体" w:cs="宋体"/>
                <w:bCs/>
                <w:color w:val="auto"/>
                <w:sz w:val="24"/>
              </w:rPr>
              <w:t>保护</w:t>
            </w:r>
          </w:p>
          <w:p w14:paraId="25960A1E">
            <w:pPr>
              <w:adjustRightInd w:val="0"/>
              <w:snapToGrid w:val="0"/>
              <w:jc w:val="center"/>
              <w:rPr>
                <w:rFonts w:hint="eastAsia" w:ascii="宋体" w:hAnsi="宋体" w:cs="宋体"/>
                <w:bCs/>
                <w:color w:val="auto"/>
                <w:sz w:val="24"/>
              </w:rPr>
            </w:pPr>
            <w:r>
              <w:rPr>
                <w:rFonts w:hint="eastAsia" w:ascii="宋体" w:hAnsi="宋体" w:cs="宋体"/>
                <w:bCs/>
                <w:color w:val="auto"/>
                <w:sz w:val="24"/>
              </w:rPr>
              <w:t>措施</w:t>
            </w:r>
          </w:p>
        </w:tc>
        <w:tc>
          <w:tcPr>
            <w:tcW w:w="8206" w:type="dxa"/>
            <w:vAlign w:val="center"/>
          </w:tcPr>
          <w:p w14:paraId="61AF7055">
            <w:pPr>
              <w:pStyle w:val="84"/>
              <w:spacing w:line="360" w:lineRule="auto"/>
              <w:rPr>
                <w:color w:val="auto"/>
              </w:rPr>
            </w:pPr>
            <w:r>
              <w:rPr>
                <w:rFonts w:hint="eastAsia"/>
                <w:b/>
                <w:bCs/>
                <w:color w:val="auto"/>
              </w:rPr>
              <w:t>1、营运期大气污染源环境影响分析及保护措施</w:t>
            </w:r>
          </w:p>
          <w:p w14:paraId="22B93A67">
            <w:pPr>
              <w:spacing w:line="360" w:lineRule="auto"/>
              <w:ind w:firstLine="480" w:firstLineChars="200"/>
              <w:rPr>
                <w:color w:val="auto"/>
                <w:sz w:val="24"/>
              </w:rPr>
            </w:pPr>
            <w:r>
              <w:rPr>
                <w:rFonts w:hint="eastAsia"/>
                <w:color w:val="auto"/>
                <w:sz w:val="24"/>
                <w:lang w:eastAsia="zh-CN"/>
              </w:rPr>
              <w:t>项目运营期</w:t>
            </w:r>
            <w:r>
              <w:rPr>
                <w:color w:val="auto"/>
                <w:sz w:val="24"/>
              </w:rPr>
              <w:t>废气污染源主要为导热油炉废气</w:t>
            </w:r>
            <w:r>
              <w:rPr>
                <w:rFonts w:hint="eastAsia"/>
                <w:color w:val="auto"/>
                <w:sz w:val="24"/>
              </w:rPr>
              <w:t>、</w:t>
            </w:r>
            <w:r>
              <w:rPr>
                <w:color w:val="auto"/>
                <w:sz w:val="24"/>
              </w:rPr>
              <w:t>沥青加热过程有机废气、</w:t>
            </w:r>
            <w:r>
              <w:rPr>
                <w:rFonts w:hint="eastAsia"/>
                <w:color w:val="auto"/>
                <w:sz w:val="24"/>
              </w:rPr>
              <w:t>沥青成品出料废气</w:t>
            </w:r>
            <w:r>
              <w:rPr>
                <w:color w:val="auto"/>
                <w:sz w:val="24"/>
              </w:rPr>
              <w:t>和沥青储罐呼吸产生的有机废气。</w:t>
            </w:r>
            <w:r>
              <w:rPr>
                <w:rFonts w:hint="eastAsia" w:ascii="Times New Roman" w:hAnsi="Times New Roman" w:eastAsia="宋体" w:cs="Times New Roman"/>
                <w:color w:val="auto"/>
                <w:sz w:val="24"/>
                <w:lang w:eastAsia="zh-CN"/>
              </w:rPr>
              <w:t>具体</w:t>
            </w:r>
            <w:r>
              <w:rPr>
                <w:rFonts w:hint="eastAsia" w:ascii="Times New Roman" w:hAnsi="Times New Roman" w:eastAsia="宋体" w:cs="Times New Roman"/>
                <w:color w:val="auto"/>
                <w:sz w:val="24"/>
              </w:rPr>
              <w:t>环境影响分析及保护措施详见</w:t>
            </w:r>
            <w:r>
              <w:rPr>
                <w:rFonts w:hint="eastAsia"/>
                <w:color w:val="auto"/>
                <w:sz w:val="24"/>
              </w:rPr>
              <w:t>《</w:t>
            </w:r>
            <w:r>
              <w:rPr>
                <w:rFonts w:hint="eastAsia"/>
                <w:color w:val="auto"/>
                <w:sz w:val="24"/>
                <w:lang w:eastAsia="zh-CN"/>
              </w:rPr>
              <w:t>钦州港沥青仓储加工贸易基地（重大变动）</w:t>
            </w:r>
            <w:r>
              <w:rPr>
                <w:rFonts w:hint="eastAsia"/>
                <w:color w:val="auto"/>
                <w:sz w:val="24"/>
              </w:rPr>
              <w:t>项目大气环境影响专题评价》。</w:t>
            </w:r>
          </w:p>
          <w:p w14:paraId="44EB51D3">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燃气导热油炉废气</w:t>
            </w:r>
          </w:p>
          <w:p w14:paraId="304E66D5">
            <w:pPr>
              <w:spacing w:line="360" w:lineRule="auto"/>
              <w:ind w:firstLine="480" w:firstLineChars="200"/>
              <w:rPr>
                <w:color w:val="auto"/>
                <w:sz w:val="24"/>
              </w:rPr>
            </w:pPr>
            <w:r>
              <w:rPr>
                <w:rFonts w:hint="eastAsia"/>
                <w:color w:val="auto"/>
                <w:sz w:val="24"/>
              </w:rPr>
              <w:t>项目导热油炉燃料为天然气</w:t>
            </w:r>
            <w:r>
              <w:rPr>
                <w:rFonts w:hint="eastAsia"/>
                <w:color w:val="auto"/>
                <w:sz w:val="24"/>
                <w:lang w:eastAsia="zh-CN"/>
              </w:rPr>
              <w:t>，</w:t>
            </w:r>
            <w:r>
              <w:rPr>
                <w:rFonts w:hint="eastAsia"/>
                <w:color w:val="auto"/>
                <w:sz w:val="24"/>
                <w:lang w:val="en-US" w:eastAsia="zh-CN"/>
              </w:rPr>
              <w:t>项目</w:t>
            </w:r>
            <w:r>
              <w:rPr>
                <w:rFonts w:hint="eastAsia"/>
                <w:color w:val="auto"/>
                <w:sz w:val="24"/>
              </w:rPr>
              <w:t>使用</w:t>
            </w:r>
            <w:r>
              <w:rPr>
                <w:color w:val="auto"/>
                <w:sz w:val="24"/>
              </w:rPr>
              <w:t>低氮燃烧技术，</w:t>
            </w:r>
            <w:r>
              <w:rPr>
                <w:rFonts w:hint="eastAsia"/>
                <w:color w:val="auto"/>
                <w:sz w:val="24"/>
              </w:rPr>
              <w:t>燃烧</w:t>
            </w:r>
            <w:r>
              <w:rPr>
                <w:rFonts w:hint="eastAsia"/>
                <w:color w:val="auto"/>
                <w:sz w:val="24"/>
                <w:lang w:eastAsia="zh-CN"/>
              </w:rPr>
              <w:t>废气</w:t>
            </w:r>
            <w:r>
              <w:rPr>
                <w:rFonts w:hint="eastAsia"/>
                <w:color w:val="auto"/>
                <w:sz w:val="24"/>
              </w:rPr>
              <w:t>经23m高排气筒</w:t>
            </w:r>
            <w:r>
              <w:rPr>
                <w:rFonts w:hint="eastAsia"/>
                <w:color w:val="auto"/>
                <w:sz w:val="24"/>
                <w:lang w:eastAsia="zh-CN"/>
              </w:rPr>
              <w:t>（</w:t>
            </w:r>
            <w:r>
              <w:rPr>
                <w:rFonts w:hint="eastAsia"/>
                <w:color w:val="auto"/>
                <w:sz w:val="24"/>
                <w:lang w:val="en-US" w:eastAsia="zh-CN"/>
              </w:rPr>
              <w:t>DA001</w:t>
            </w:r>
            <w:r>
              <w:rPr>
                <w:rFonts w:hint="eastAsia"/>
                <w:color w:val="auto"/>
                <w:sz w:val="24"/>
                <w:lang w:eastAsia="zh-CN"/>
              </w:rPr>
              <w:t>）</w:t>
            </w:r>
            <w:r>
              <w:rPr>
                <w:rFonts w:hint="eastAsia"/>
                <w:color w:val="auto"/>
                <w:sz w:val="24"/>
              </w:rPr>
              <w:t>排放</w:t>
            </w:r>
            <w:r>
              <w:rPr>
                <w:rFonts w:hint="eastAsia"/>
                <w:color w:val="auto"/>
                <w:sz w:val="24"/>
                <w:lang w:eastAsia="zh-CN"/>
              </w:rPr>
              <w:t>，</w:t>
            </w:r>
            <w:r>
              <w:rPr>
                <w:color w:val="auto"/>
                <w:sz w:val="24"/>
                <w:u w:val="none" w:color="auto"/>
              </w:rPr>
              <w:t>颗粒物、二氧化硫和氮氧化物的排放浓度均</w:t>
            </w:r>
            <w:r>
              <w:rPr>
                <w:rFonts w:hint="eastAsia"/>
                <w:color w:val="auto"/>
                <w:sz w:val="24"/>
                <w:u w:val="none" w:color="auto"/>
                <w:lang w:eastAsia="zh-CN"/>
              </w:rPr>
              <w:t>满足</w:t>
            </w:r>
            <w:r>
              <w:rPr>
                <w:color w:val="auto"/>
                <w:sz w:val="24"/>
                <w:u w:val="none" w:color="auto"/>
              </w:rPr>
              <w:t>《锅炉大气污染物排放标准》（GB13271—2014）中表2的燃</w:t>
            </w:r>
            <w:r>
              <w:rPr>
                <w:rFonts w:hint="eastAsia"/>
                <w:color w:val="auto"/>
                <w:sz w:val="24"/>
                <w:u w:val="none" w:color="auto"/>
                <w:lang w:val="en-US" w:eastAsia="zh-CN"/>
              </w:rPr>
              <w:t>气</w:t>
            </w:r>
            <w:r>
              <w:rPr>
                <w:color w:val="auto"/>
                <w:sz w:val="24"/>
                <w:u w:val="none" w:color="auto"/>
              </w:rPr>
              <w:t>锅炉大气污染物排放浓度限值</w:t>
            </w:r>
            <w:r>
              <w:rPr>
                <w:rFonts w:hint="eastAsia"/>
                <w:color w:val="auto"/>
                <w:sz w:val="24"/>
              </w:rPr>
              <w:t>。</w:t>
            </w:r>
          </w:p>
          <w:p w14:paraId="08BA9048">
            <w:pPr>
              <w:spacing w:line="360" w:lineRule="auto"/>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沥青加热废气</w:t>
            </w:r>
          </w:p>
          <w:p w14:paraId="00ED561A">
            <w:pPr>
              <w:spacing w:line="360" w:lineRule="auto"/>
              <w:ind w:firstLine="480" w:firstLineChars="200"/>
              <w:rPr>
                <w:rFonts w:hint="eastAsia"/>
                <w:color w:val="auto"/>
                <w:sz w:val="24"/>
                <w:lang w:val="en-US" w:eastAsia="zh-CN"/>
              </w:rPr>
            </w:pPr>
            <w:r>
              <w:rPr>
                <w:rFonts w:hint="eastAsia"/>
                <w:color w:val="auto"/>
                <w:sz w:val="24"/>
                <w:lang w:val="en-US" w:eastAsia="zh-CN"/>
              </w:rPr>
              <w:t>沥青生产、成品出料、储罐呼吸产生的废气</w:t>
            </w:r>
            <w:r>
              <w:rPr>
                <w:rFonts w:hint="eastAsia"/>
                <w:color w:val="auto"/>
                <w:sz w:val="24"/>
              </w:rPr>
              <w:t>苯并[a]芘、沥青烟、非甲烷总烃</w:t>
            </w:r>
            <w:r>
              <w:rPr>
                <w:rFonts w:hint="eastAsia"/>
                <w:color w:val="auto"/>
                <w:sz w:val="24"/>
                <w:lang w:eastAsia="zh-CN"/>
              </w:rPr>
              <w:t>、</w:t>
            </w:r>
            <w:r>
              <w:rPr>
                <w:rFonts w:hint="eastAsia"/>
                <w:color w:val="auto"/>
                <w:sz w:val="24"/>
                <w:lang w:val="en-US" w:eastAsia="zh-CN"/>
              </w:rPr>
              <w:t>氯化氢</w:t>
            </w:r>
            <w:r>
              <w:rPr>
                <w:rFonts w:hint="eastAsia"/>
                <w:color w:val="auto"/>
                <w:sz w:val="24"/>
              </w:rPr>
              <w:t>等污染物</w:t>
            </w:r>
            <w:r>
              <w:rPr>
                <w:rFonts w:hint="eastAsia"/>
                <w:color w:val="auto"/>
                <w:sz w:val="24"/>
                <w:lang w:eastAsia="zh-CN"/>
              </w:rPr>
              <w:t>经管道集气系统收集</w:t>
            </w:r>
            <w:r>
              <w:rPr>
                <w:rFonts w:hint="eastAsia"/>
                <w:color w:val="auto"/>
                <w:sz w:val="24"/>
              </w:rPr>
              <w:t>引至“</w:t>
            </w:r>
            <w:r>
              <w:rPr>
                <w:rFonts w:hint="eastAsia"/>
                <w:color w:val="auto"/>
                <w:sz w:val="24"/>
                <w:lang w:eastAsia="zh-CN"/>
              </w:rPr>
              <w:t>碱洗塔+UV系统+除臭洗涤塔+除雾塔+活性炭</w:t>
            </w:r>
            <w:r>
              <w:rPr>
                <w:rFonts w:hint="eastAsia"/>
                <w:color w:val="auto"/>
                <w:sz w:val="24"/>
              </w:rPr>
              <w:t>”</w:t>
            </w:r>
            <w:r>
              <w:rPr>
                <w:rFonts w:hint="eastAsia"/>
                <w:color w:val="auto"/>
                <w:sz w:val="24"/>
                <w:lang w:eastAsia="zh-CN"/>
              </w:rPr>
              <w:t>处理</w:t>
            </w:r>
            <w:r>
              <w:rPr>
                <w:rFonts w:hint="eastAsia"/>
                <w:color w:val="auto"/>
                <w:sz w:val="24"/>
              </w:rPr>
              <w:t>后经23m高排气筒</w:t>
            </w:r>
            <w:r>
              <w:rPr>
                <w:rFonts w:hint="eastAsia"/>
                <w:color w:val="auto"/>
                <w:sz w:val="24"/>
                <w:lang w:eastAsia="zh-CN"/>
              </w:rPr>
              <w:t>（</w:t>
            </w:r>
            <w:r>
              <w:rPr>
                <w:rFonts w:hint="eastAsia"/>
                <w:color w:val="auto"/>
                <w:sz w:val="24"/>
                <w:lang w:val="en-US" w:eastAsia="zh-CN"/>
              </w:rPr>
              <w:t>DA002</w:t>
            </w:r>
            <w:r>
              <w:rPr>
                <w:rFonts w:hint="eastAsia"/>
                <w:color w:val="auto"/>
                <w:sz w:val="24"/>
                <w:lang w:eastAsia="zh-CN"/>
              </w:rPr>
              <w:t>）</w:t>
            </w:r>
            <w:r>
              <w:rPr>
                <w:rFonts w:hint="eastAsia"/>
                <w:color w:val="auto"/>
                <w:sz w:val="24"/>
              </w:rPr>
              <w:t>排放</w:t>
            </w:r>
            <w:r>
              <w:rPr>
                <w:rFonts w:hint="eastAsia"/>
                <w:color w:val="auto"/>
                <w:sz w:val="24"/>
                <w:lang w:eastAsia="zh-CN"/>
              </w:rPr>
              <w:t>。</w:t>
            </w:r>
            <w:r>
              <w:rPr>
                <w:rFonts w:hint="eastAsia"/>
                <w:color w:val="auto"/>
                <w:sz w:val="24"/>
              </w:rPr>
              <w:t>苯并[a]芘、沥青烟、非甲烷总烃</w:t>
            </w:r>
            <w:r>
              <w:rPr>
                <w:rFonts w:hint="eastAsia"/>
                <w:color w:val="auto"/>
                <w:sz w:val="24"/>
                <w:lang w:eastAsia="zh-CN"/>
              </w:rPr>
              <w:t>、</w:t>
            </w:r>
            <w:r>
              <w:rPr>
                <w:rFonts w:hint="eastAsia"/>
                <w:color w:val="auto"/>
                <w:sz w:val="24"/>
                <w:lang w:val="en-US" w:eastAsia="zh-CN"/>
              </w:rPr>
              <w:t>氯化氢</w:t>
            </w:r>
            <w:r>
              <w:rPr>
                <w:rFonts w:hint="eastAsia" w:ascii="Times New Roman" w:hAnsi="Times New Roman" w:eastAsia="宋体" w:cs="Times New Roman"/>
                <w:color w:val="auto"/>
                <w:sz w:val="24"/>
                <w:lang w:val="en-US" w:eastAsia="zh-CN"/>
              </w:rPr>
              <w:t>排放速率及浓度均符合《大气污染物综合排放标准》（GB16297-1996）表2中相关标准限值要求。未被收集的无组织</w:t>
            </w:r>
            <w:r>
              <w:rPr>
                <w:rFonts w:hint="eastAsia"/>
                <w:color w:val="auto"/>
                <w:sz w:val="24"/>
              </w:rPr>
              <w:t>苯并[a]芘、沥青烟、非甲烷总烃</w:t>
            </w:r>
            <w:r>
              <w:rPr>
                <w:rFonts w:hint="eastAsia"/>
                <w:color w:val="auto"/>
                <w:sz w:val="24"/>
                <w:lang w:eastAsia="zh-CN"/>
              </w:rPr>
              <w:t>、</w:t>
            </w:r>
            <w:r>
              <w:rPr>
                <w:rFonts w:hint="eastAsia"/>
                <w:color w:val="auto"/>
                <w:sz w:val="24"/>
                <w:lang w:val="en-US" w:eastAsia="zh-CN"/>
              </w:rPr>
              <w:t>氯化氢经周边绿化吸收和自然扩散对周边环境影响不大。</w:t>
            </w:r>
          </w:p>
          <w:p w14:paraId="19682E4D">
            <w:pPr>
              <w:pStyle w:val="84"/>
              <w:spacing w:line="360" w:lineRule="auto"/>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2、废水污染源环境影响分析及保护措施</w:t>
            </w:r>
          </w:p>
          <w:p w14:paraId="126F021A">
            <w:pPr>
              <w:tabs>
                <w:tab w:val="left" w:pos="3225"/>
              </w:tabs>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本项目乳化沥青生产用水全部进入产品，不外排，喷淋塔定期补充新鲜水，项目运营期废水为地面冲洗废水、生活人员产生的生活污水和初期雨水。</w:t>
            </w:r>
          </w:p>
          <w:p w14:paraId="2F0472A7">
            <w:pPr>
              <w:tabs>
                <w:tab w:val="left" w:pos="3225"/>
              </w:tabs>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）生活污水</w:t>
            </w:r>
          </w:p>
          <w:p w14:paraId="0C2776CB">
            <w:pPr>
              <w:tabs>
                <w:tab w:val="left" w:pos="3225"/>
              </w:tabs>
              <w:spacing w:line="360" w:lineRule="auto"/>
              <w:ind w:firstLine="480" w:firstLineChars="200"/>
              <w:rPr>
                <w:rFonts w:hAnsi="宋体"/>
                <w:color w:val="auto"/>
                <w:sz w:val="24"/>
              </w:rPr>
            </w:pPr>
            <w:r>
              <w:rPr>
                <w:rFonts w:hint="eastAsia" w:ascii="Times New Roman" w:hAnsi="Times New Roman" w:eastAsia="宋体" w:cs="Times New Roman"/>
                <w:color w:val="auto"/>
                <w:sz w:val="24"/>
                <w:lang w:eastAsia="zh-CN"/>
              </w:rPr>
              <w:t>参照《建筑给</w:t>
            </w:r>
            <w:r>
              <w:rPr>
                <w:rFonts w:hAnsi="宋体"/>
                <w:color w:val="auto"/>
                <w:sz w:val="24"/>
              </w:rPr>
              <w:t>水排水设计规范》（</w:t>
            </w:r>
            <w:r>
              <w:rPr>
                <w:color w:val="auto"/>
                <w:sz w:val="24"/>
              </w:rPr>
              <w:t>GB50015-20</w:t>
            </w:r>
            <w:r>
              <w:rPr>
                <w:rFonts w:hint="eastAsia"/>
                <w:color w:val="auto"/>
                <w:sz w:val="24"/>
              </w:rPr>
              <w:t>19</w:t>
            </w:r>
            <w:r>
              <w:rPr>
                <w:rFonts w:hAnsi="宋体"/>
                <w:color w:val="auto"/>
                <w:sz w:val="24"/>
              </w:rPr>
              <w:t>）并结合项目实际情况，</w:t>
            </w:r>
            <w:r>
              <w:rPr>
                <w:rFonts w:hint="eastAsia" w:hAnsi="宋体"/>
                <w:color w:val="auto"/>
                <w:sz w:val="24"/>
              </w:rPr>
              <w:t>住厂</w:t>
            </w:r>
            <w:r>
              <w:rPr>
                <w:rFonts w:hAnsi="宋体"/>
                <w:color w:val="auto"/>
                <w:sz w:val="24"/>
              </w:rPr>
              <w:t>工人生活用水定额取</w:t>
            </w:r>
            <w:r>
              <w:rPr>
                <w:rFonts w:hint="eastAsia" w:hAnsi="宋体"/>
                <w:color w:val="auto"/>
                <w:sz w:val="24"/>
              </w:rPr>
              <w:t>1</w:t>
            </w:r>
            <w:r>
              <w:rPr>
                <w:color w:val="auto"/>
                <w:sz w:val="24"/>
              </w:rPr>
              <w:t>50L/d·</w:t>
            </w:r>
            <w:r>
              <w:rPr>
                <w:rFonts w:hAnsi="宋体"/>
                <w:color w:val="auto"/>
                <w:sz w:val="24"/>
              </w:rPr>
              <w:t>人</w:t>
            </w:r>
            <w:r>
              <w:rPr>
                <w:rFonts w:hint="eastAsia" w:hAnsi="宋体"/>
                <w:color w:val="auto"/>
                <w:sz w:val="24"/>
              </w:rPr>
              <w:t>，不住厂</w:t>
            </w:r>
            <w:r>
              <w:rPr>
                <w:rFonts w:hAnsi="宋体"/>
                <w:color w:val="auto"/>
                <w:sz w:val="24"/>
              </w:rPr>
              <w:t>工人生活用水定额取</w:t>
            </w:r>
            <w:r>
              <w:rPr>
                <w:color w:val="auto"/>
                <w:sz w:val="24"/>
              </w:rPr>
              <w:t>50L/d·</w:t>
            </w:r>
            <w:r>
              <w:rPr>
                <w:rFonts w:hAnsi="宋体"/>
                <w:color w:val="auto"/>
                <w:sz w:val="24"/>
              </w:rPr>
              <w:t>人。项目劳动定员</w:t>
            </w:r>
            <w:r>
              <w:rPr>
                <w:rFonts w:hint="eastAsia"/>
                <w:color w:val="auto"/>
                <w:sz w:val="24"/>
              </w:rPr>
              <w:t>45</w:t>
            </w:r>
            <w:r>
              <w:rPr>
                <w:rFonts w:hAnsi="宋体"/>
                <w:color w:val="auto"/>
                <w:sz w:val="24"/>
              </w:rPr>
              <w:t>人，</w:t>
            </w:r>
            <w:r>
              <w:rPr>
                <w:rFonts w:hint="eastAsia" w:hAnsi="宋体"/>
                <w:color w:val="auto"/>
                <w:sz w:val="24"/>
              </w:rPr>
              <w:t>其中30人住厂，</w:t>
            </w:r>
            <w:r>
              <w:rPr>
                <w:rFonts w:hAnsi="宋体"/>
                <w:color w:val="auto"/>
                <w:sz w:val="24"/>
              </w:rPr>
              <w:t>年工作时间为</w:t>
            </w:r>
            <w:r>
              <w:rPr>
                <w:rFonts w:hint="eastAsia"/>
                <w:color w:val="auto"/>
                <w:sz w:val="24"/>
              </w:rPr>
              <w:t>240</w:t>
            </w:r>
            <w:r>
              <w:rPr>
                <w:rFonts w:hAnsi="宋体"/>
                <w:color w:val="auto"/>
                <w:sz w:val="24"/>
              </w:rPr>
              <w:t>天，据此可计算出本项目职工生活用水量为</w:t>
            </w:r>
            <w:r>
              <w:rPr>
                <w:rFonts w:hint="eastAsia"/>
                <w:color w:val="auto"/>
                <w:sz w:val="24"/>
              </w:rPr>
              <w:t>5.25m</w:t>
            </w:r>
            <w:r>
              <w:rPr>
                <w:rFonts w:hint="eastAsia"/>
                <w:color w:val="auto"/>
                <w:sz w:val="24"/>
                <w:vertAlign w:val="superscript"/>
              </w:rPr>
              <w:t>3</w:t>
            </w:r>
            <w:r>
              <w:rPr>
                <w:color w:val="auto"/>
                <w:sz w:val="24"/>
              </w:rPr>
              <w:t>/d</w:t>
            </w:r>
            <w:r>
              <w:rPr>
                <w:rFonts w:hAnsi="宋体"/>
                <w:color w:val="auto"/>
                <w:sz w:val="24"/>
              </w:rPr>
              <w:t>、</w:t>
            </w:r>
            <w:r>
              <w:rPr>
                <w:rFonts w:hint="eastAsia"/>
                <w:color w:val="auto"/>
                <w:sz w:val="24"/>
              </w:rPr>
              <w:t>1260m</w:t>
            </w:r>
            <w:r>
              <w:rPr>
                <w:rFonts w:hint="eastAsia"/>
                <w:color w:val="auto"/>
                <w:sz w:val="24"/>
                <w:vertAlign w:val="superscript"/>
              </w:rPr>
              <w:t>3</w:t>
            </w:r>
            <w:r>
              <w:rPr>
                <w:color w:val="auto"/>
                <w:sz w:val="24"/>
              </w:rPr>
              <w:t>/a</w:t>
            </w:r>
            <w:r>
              <w:rPr>
                <w:rFonts w:hAnsi="宋体"/>
                <w:color w:val="auto"/>
                <w:sz w:val="24"/>
              </w:rPr>
              <w:t>。生活污水排放系数取</w:t>
            </w:r>
            <w:r>
              <w:rPr>
                <w:color w:val="auto"/>
                <w:sz w:val="24"/>
              </w:rPr>
              <w:t>0.</w:t>
            </w:r>
            <w:r>
              <w:rPr>
                <w:rFonts w:hint="eastAsia"/>
                <w:color w:val="auto"/>
                <w:sz w:val="24"/>
                <w:lang w:val="en-US" w:eastAsia="zh-CN"/>
              </w:rPr>
              <w:t>8</w:t>
            </w:r>
            <w:r>
              <w:rPr>
                <w:rFonts w:hAnsi="宋体"/>
                <w:color w:val="auto"/>
                <w:sz w:val="24"/>
              </w:rPr>
              <w:t>，则污水总产生量为</w:t>
            </w:r>
            <w:r>
              <w:rPr>
                <w:rFonts w:hint="eastAsia"/>
                <w:color w:val="auto"/>
                <w:sz w:val="24"/>
                <w:lang w:val="en-US" w:eastAsia="zh-CN"/>
              </w:rPr>
              <w:t>4.2</w:t>
            </w:r>
            <w:r>
              <w:rPr>
                <w:rFonts w:hint="eastAsia"/>
                <w:color w:val="auto"/>
                <w:sz w:val="24"/>
              </w:rPr>
              <w:t>m</w:t>
            </w:r>
            <w:r>
              <w:rPr>
                <w:rFonts w:hint="eastAsia"/>
                <w:color w:val="auto"/>
                <w:sz w:val="24"/>
                <w:vertAlign w:val="superscript"/>
              </w:rPr>
              <w:t>3</w:t>
            </w:r>
            <w:r>
              <w:rPr>
                <w:color w:val="auto"/>
                <w:sz w:val="24"/>
              </w:rPr>
              <w:t>/d</w:t>
            </w:r>
            <w:r>
              <w:rPr>
                <w:rFonts w:hAnsi="宋体"/>
                <w:color w:val="auto"/>
                <w:sz w:val="24"/>
              </w:rPr>
              <w:t>、</w:t>
            </w:r>
            <w:r>
              <w:rPr>
                <w:rFonts w:hint="eastAsia"/>
                <w:color w:val="auto"/>
                <w:sz w:val="24"/>
                <w:lang w:val="en-US" w:eastAsia="zh-CN"/>
              </w:rPr>
              <w:t>1008</w:t>
            </w:r>
            <w:r>
              <w:rPr>
                <w:rFonts w:hint="eastAsia"/>
                <w:color w:val="auto"/>
                <w:sz w:val="24"/>
              </w:rPr>
              <w:t>m</w:t>
            </w:r>
            <w:r>
              <w:rPr>
                <w:rFonts w:hint="eastAsia"/>
                <w:color w:val="auto"/>
                <w:sz w:val="24"/>
                <w:vertAlign w:val="superscript"/>
              </w:rPr>
              <w:t>3</w:t>
            </w:r>
            <w:r>
              <w:rPr>
                <w:color w:val="auto"/>
                <w:sz w:val="24"/>
              </w:rPr>
              <w:t>/a</w:t>
            </w:r>
            <w:r>
              <w:rPr>
                <w:rFonts w:hAnsi="宋体"/>
                <w:color w:val="auto"/>
                <w:sz w:val="24"/>
              </w:rPr>
              <w:t>，</w:t>
            </w:r>
            <w:r>
              <w:rPr>
                <w:rFonts w:hint="eastAsia" w:hAnsi="宋体"/>
                <w:color w:val="auto"/>
                <w:sz w:val="24"/>
              </w:rPr>
              <w:t>经化粪池处理达标后进入市政污水管网后排入</w:t>
            </w:r>
            <w:r>
              <w:rPr>
                <w:rFonts w:hint="eastAsia"/>
                <w:bCs/>
                <w:color w:val="auto"/>
                <w:sz w:val="24"/>
              </w:rPr>
              <w:t>钦州胜科水务有限公司</w:t>
            </w:r>
            <w:r>
              <w:rPr>
                <w:rFonts w:hint="eastAsia" w:hAnsi="宋体"/>
                <w:color w:val="auto"/>
                <w:sz w:val="24"/>
              </w:rPr>
              <w:t>污水处理厂进一步处理</w:t>
            </w:r>
            <w:r>
              <w:rPr>
                <w:rFonts w:hAnsi="宋体"/>
                <w:color w:val="auto"/>
                <w:sz w:val="24"/>
              </w:rPr>
              <w:t>。通过相似类型污水水质类比，估算出本项目建成后生活污水中各项污染物浓度及排放情况，详见表</w:t>
            </w:r>
            <w:r>
              <w:rPr>
                <w:rFonts w:hint="eastAsia"/>
                <w:color w:val="auto"/>
                <w:sz w:val="24"/>
              </w:rPr>
              <w:t>4-1</w:t>
            </w:r>
            <w:r>
              <w:rPr>
                <w:rFonts w:hAnsi="宋体"/>
                <w:color w:val="auto"/>
                <w:sz w:val="24"/>
              </w:rPr>
              <w:t>。</w:t>
            </w:r>
          </w:p>
          <w:p w14:paraId="19E491C6">
            <w:pPr>
              <w:keepNext w:val="0"/>
              <w:keepLines w:val="0"/>
              <w:pageBreakBefore w:val="0"/>
              <w:widowControl w:val="0"/>
              <w:kinsoku/>
              <w:wordWrap/>
              <w:overflowPunct/>
              <w:topLinePunct w:val="0"/>
              <w:autoSpaceDE/>
              <w:autoSpaceDN/>
              <w:bidi w:val="0"/>
              <w:adjustRightInd/>
              <w:snapToGrid/>
              <w:ind w:firstLine="0"/>
              <w:jc w:val="center"/>
              <w:textAlignment w:val="auto"/>
              <w:rPr>
                <w:color w:val="auto"/>
                <w:sz w:val="24"/>
                <w:szCs w:val="24"/>
              </w:rPr>
            </w:pPr>
            <w:r>
              <w:rPr>
                <w:rFonts w:hAnsi="宋体"/>
                <w:b/>
                <w:bCs/>
                <w:color w:val="auto"/>
                <w:sz w:val="24"/>
                <w:szCs w:val="24"/>
              </w:rPr>
              <w:t>表</w:t>
            </w:r>
            <w:r>
              <w:rPr>
                <w:rFonts w:hint="eastAsia"/>
                <w:b/>
                <w:bCs/>
                <w:color w:val="auto"/>
                <w:sz w:val="24"/>
                <w:szCs w:val="24"/>
              </w:rPr>
              <w:t>4-1</w:t>
            </w:r>
            <w:r>
              <w:rPr>
                <w:b/>
                <w:bCs/>
                <w:color w:val="auto"/>
                <w:sz w:val="24"/>
                <w:szCs w:val="24"/>
              </w:rPr>
              <w:t xml:space="preserve">  </w:t>
            </w:r>
            <w:r>
              <w:rPr>
                <w:rFonts w:hAnsi="宋体"/>
                <w:b/>
                <w:bCs/>
                <w:color w:val="auto"/>
                <w:sz w:val="24"/>
                <w:szCs w:val="24"/>
              </w:rPr>
              <w:t>项目生活污水产生情况一览表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11"/>
              <w:gridCol w:w="2268"/>
              <w:gridCol w:w="1019"/>
              <w:gridCol w:w="902"/>
              <w:gridCol w:w="819"/>
              <w:gridCol w:w="738"/>
            </w:tblGrid>
            <w:tr w14:paraId="4FB4F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813" w:type="pct"/>
                  <w:gridSpan w:val="2"/>
                  <w:tcBorders>
                    <w:tl2br w:val="nil"/>
                    <w:tr2bl w:val="nil"/>
                  </w:tcBorders>
                  <w:vAlign w:val="center"/>
                </w:tcPr>
                <w:p w14:paraId="2D47B8D8">
                  <w:pPr>
                    <w:spacing w:line="240" w:lineRule="auto"/>
                    <w:jc w:val="center"/>
                    <w:rPr>
                      <w:color w:val="auto"/>
                      <w:sz w:val="21"/>
                      <w:szCs w:val="21"/>
                    </w:rPr>
                  </w:pPr>
                  <w:r>
                    <w:rPr>
                      <w:b/>
                      <w:bCs/>
                      <w:color w:val="auto"/>
                      <w:sz w:val="21"/>
                      <w:szCs w:val="21"/>
                    </w:rPr>
                    <w:t>项  目</w:t>
                  </w:r>
                </w:p>
              </w:tc>
              <w:tc>
                <w:tcPr>
                  <w:tcW w:w="640" w:type="pct"/>
                  <w:tcBorders>
                    <w:tl2br w:val="nil"/>
                    <w:tr2bl w:val="nil"/>
                  </w:tcBorders>
                  <w:vAlign w:val="center"/>
                </w:tcPr>
                <w:p w14:paraId="3D14B240">
                  <w:pPr>
                    <w:spacing w:line="240" w:lineRule="auto"/>
                    <w:jc w:val="center"/>
                    <w:rPr>
                      <w:b/>
                      <w:bCs/>
                      <w:color w:val="auto"/>
                      <w:sz w:val="21"/>
                      <w:szCs w:val="21"/>
                    </w:rPr>
                  </w:pPr>
                  <w:r>
                    <w:rPr>
                      <w:b/>
                      <w:bCs/>
                      <w:color w:val="auto"/>
                      <w:sz w:val="21"/>
                      <w:szCs w:val="21"/>
                    </w:rPr>
                    <w:t>COD</w:t>
                  </w:r>
                  <w:r>
                    <w:rPr>
                      <w:b/>
                      <w:bCs/>
                      <w:color w:val="auto"/>
                      <w:sz w:val="21"/>
                      <w:szCs w:val="21"/>
                      <w:vertAlign w:val="subscript"/>
                    </w:rPr>
                    <w:t>Cr</w:t>
                  </w:r>
                </w:p>
              </w:tc>
              <w:tc>
                <w:tcPr>
                  <w:tcW w:w="566" w:type="pct"/>
                  <w:tcBorders>
                    <w:tl2br w:val="nil"/>
                    <w:tr2bl w:val="nil"/>
                  </w:tcBorders>
                  <w:vAlign w:val="center"/>
                </w:tcPr>
                <w:p w14:paraId="6DDCC29E">
                  <w:pPr>
                    <w:spacing w:line="240" w:lineRule="auto"/>
                    <w:jc w:val="center"/>
                    <w:rPr>
                      <w:b/>
                      <w:bCs/>
                      <w:color w:val="auto"/>
                      <w:sz w:val="21"/>
                      <w:szCs w:val="21"/>
                    </w:rPr>
                  </w:pPr>
                  <w:r>
                    <w:rPr>
                      <w:b/>
                      <w:bCs/>
                      <w:color w:val="auto"/>
                      <w:sz w:val="21"/>
                      <w:szCs w:val="21"/>
                    </w:rPr>
                    <w:t>BOD</w:t>
                  </w:r>
                  <w:r>
                    <w:rPr>
                      <w:b/>
                      <w:bCs/>
                      <w:color w:val="auto"/>
                      <w:sz w:val="21"/>
                      <w:szCs w:val="21"/>
                      <w:vertAlign w:val="subscript"/>
                    </w:rPr>
                    <w:t>5</w:t>
                  </w:r>
                </w:p>
              </w:tc>
              <w:tc>
                <w:tcPr>
                  <w:tcW w:w="514" w:type="pct"/>
                  <w:tcBorders>
                    <w:tl2br w:val="nil"/>
                    <w:tr2bl w:val="nil"/>
                  </w:tcBorders>
                  <w:vAlign w:val="center"/>
                </w:tcPr>
                <w:p w14:paraId="170336DE">
                  <w:pPr>
                    <w:spacing w:line="240" w:lineRule="auto"/>
                    <w:jc w:val="center"/>
                    <w:rPr>
                      <w:b/>
                      <w:bCs/>
                      <w:color w:val="auto"/>
                      <w:sz w:val="21"/>
                      <w:szCs w:val="21"/>
                    </w:rPr>
                  </w:pPr>
                  <w:r>
                    <w:rPr>
                      <w:b/>
                      <w:bCs/>
                      <w:color w:val="auto"/>
                      <w:sz w:val="21"/>
                      <w:szCs w:val="21"/>
                    </w:rPr>
                    <w:t>SS</w:t>
                  </w:r>
                </w:p>
              </w:tc>
              <w:tc>
                <w:tcPr>
                  <w:tcW w:w="464" w:type="pct"/>
                  <w:tcBorders>
                    <w:tl2br w:val="nil"/>
                    <w:tr2bl w:val="nil"/>
                  </w:tcBorders>
                </w:tcPr>
                <w:p w14:paraId="4D32B4B9">
                  <w:pPr>
                    <w:spacing w:line="240" w:lineRule="auto"/>
                    <w:jc w:val="center"/>
                    <w:rPr>
                      <w:b/>
                      <w:bCs/>
                      <w:color w:val="auto"/>
                      <w:sz w:val="21"/>
                      <w:szCs w:val="21"/>
                    </w:rPr>
                  </w:pPr>
                  <w:r>
                    <w:rPr>
                      <w:b/>
                      <w:bCs/>
                      <w:color w:val="auto"/>
                      <w:sz w:val="21"/>
                      <w:szCs w:val="21"/>
                    </w:rPr>
                    <w:t>NH</w:t>
                  </w:r>
                  <w:r>
                    <w:rPr>
                      <w:b/>
                      <w:bCs/>
                      <w:color w:val="auto"/>
                      <w:sz w:val="21"/>
                      <w:szCs w:val="21"/>
                      <w:vertAlign w:val="subscript"/>
                    </w:rPr>
                    <w:t>3</w:t>
                  </w:r>
                  <w:r>
                    <w:rPr>
                      <w:b/>
                      <w:bCs/>
                      <w:color w:val="auto"/>
                      <w:sz w:val="21"/>
                      <w:szCs w:val="21"/>
                    </w:rPr>
                    <w:t>-N</w:t>
                  </w:r>
                </w:p>
              </w:tc>
            </w:tr>
            <w:tr w14:paraId="2CCB8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88" w:type="pct"/>
                  <w:vMerge w:val="restart"/>
                  <w:tcBorders>
                    <w:tl2br w:val="nil"/>
                    <w:tr2bl w:val="nil"/>
                  </w:tcBorders>
                  <w:vAlign w:val="center"/>
                </w:tcPr>
                <w:p w14:paraId="5DBFC8DE">
                  <w:pPr>
                    <w:spacing w:line="240" w:lineRule="auto"/>
                    <w:jc w:val="center"/>
                    <w:rPr>
                      <w:color w:val="auto"/>
                      <w:sz w:val="21"/>
                      <w:szCs w:val="21"/>
                    </w:rPr>
                  </w:pPr>
                  <w:r>
                    <w:rPr>
                      <w:rFonts w:hAnsi="宋体"/>
                      <w:color w:val="auto"/>
                      <w:sz w:val="21"/>
                      <w:szCs w:val="21"/>
                    </w:rPr>
                    <w:t>生活污水（</w:t>
                  </w:r>
                  <w:r>
                    <w:rPr>
                      <w:rFonts w:hint="eastAsia"/>
                      <w:color w:val="auto"/>
                      <w:sz w:val="21"/>
                      <w:szCs w:val="21"/>
                      <w:lang w:val="en-US" w:eastAsia="zh-CN"/>
                    </w:rPr>
                    <w:t>1008</w:t>
                  </w:r>
                  <w:r>
                    <w:rPr>
                      <w:color w:val="auto"/>
                      <w:sz w:val="21"/>
                      <w:szCs w:val="21"/>
                    </w:rPr>
                    <w:t>m</w:t>
                  </w:r>
                  <w:r>
                    <w:rPr>
                      <w:color w:val="auto"/>
                      <w:sz w:val="21"/>
                      <w:szCs w:val="21"/>
                      <w:vertAlign w:val="superscript"/>
                    </w:rPr>
                    <w:t>3</w:t>
                  </w:r>
                  <w:r>
                    <w:rPr>
                      <w:color w:val="auto"/>
                      <w:sz w:val="21"/>
                      <w:szCs w:val="21"/>
                    </w:rPr>
                    <w:t>/a</w:t>
                  </w:r>
                  <w:r>
                    <w:rPr>
                      <w:rFonts w:hAnsi="宋体"/>
                      <w:color w:val="auto"/>
                      <w:sz w:val="21"/>
                      <w:szCs w:val="21"/>
                    </w:rPr>
                    <w:t>）</w:t>
                  </w:r>
                </w:p>
              </w:tc>
              <w:tc>
                <w:tcPr>
                  <w:tcW w:w="1425" w:type="pct"/>
                  <w:tcBorders>
                    <w:tl2br w:val="nil"/>
                    <w:tr2bl w:val="nil"/>
                  </w:tcBorders>
                  <w:vAlign w:val="center"/>
                </w:tcPr>
                <w:p w14:paraId="018D95E5">
                  <w:pPr>
                    <w:spacing w:line="240" w:lineRule="auto"/>
                    <w:jc w:val="center"/>
                    <w:rPr>
                      <w:color w:val="auto"/>
                      <w:sz w:val="21"/>
                      <w:szCs w:val="21"/>
                    </w:rPr>
                  </w:pPr>
                  <w:r>
                    <w:rPr>
                      <w:color w:val="auto"/>
                      <w:sz w:val="21"/>
                      <w:szCs w:val="21"/>
                    </w:rPr>
                    <w:t>污水水质</w:t>
                  </w:r>
                  <w:r>
                    <w:rPr>
                      <w:rFonts w:hAnsi="宋体"/>
                      <w:color w:val="auto"/>
                      <w:sz w:val="21"/>
                      <w:szCs w:val="21"/>
                    </w:rPr>
                    <w:t>（</w:t>
                  </w:r>
                  <w:r>
                    <w:rPr>
                      <w:color w:val="auto"/>
                      <w:sz w:val="21"/>
                      <w:szCs w:val="21"/>
                    </w:rPr>
                    <w:t>mg/L</w:t>
                  </w:r>
                  <w:r>
                    <w:rPr>
                      <w:rFonts w:hAnsi="宋体"/>
                      <w:color w:val="auto"/>
                      <w:sz w:val="21"/>
                      <w:szCs w:val="21"/>
                    </w:rPr>
                    <w:t>）</w:t>
                  </w:r>
                </w:p>
              </w:tc>
              <w:tc>
                <w:tcPr>
                  <w:tcW w:w="640" w:type="pct"/>
                  <w:tcBorders>
                    <w:tl2br w:val="nil"/>
                    <w:tr2bl w:val="nil"/>
                  </w:tcBorders>
                  <w:vAlign w:val="center"/>
                </w:tcPr>
                <w:p w14:paraId="36973C85">
                  <w:pPr>
                    <w:pStyle w:val="11"/>
                    <w:spacing w:line="240" w:lineRule="auto"/>
                    <w:rPr>
                      <w:color w:val="auto"/>
                      <w:sz w:val="21"/>
                      <w:szCs w:val="21"/>
                    </w:rPr>
                  </w:pPr>
                  <w:r>
                    <w:rPr>
                      <w:color w:val="auto"/>
                      <w:sz w:val="21"/>
                      <w:szCs w:val="21"/>
                    </w:rPr>
                    <w:t>300</w:t>
                  </w:r>
                </w:p>
              </w:tc>
              <w:tc>
                <w:tcPr>
                  <w:tcW w:w="566" w:type="pct"/>
                  <w:tcBorders>
                    <w:tl2br w:val="nil"/>
                    <w:tr2bl w:val="nil"/>
                  </w:tcBorders>
                  <w:vAlign w:val="center"/>
                </w:tcPr>
                <w:p w14:paraId="25D13A1C">
                  <w:pPr>
                    <w:spacing w:line="240" w:lineRule="auto"/>
                    <w:jc w:val="center"/>
                    <w:rPr>
                      <w:color w:val="auto"/>
                      <w:sz w:val="21"/>
                      <w:szCs w:val="21"/>
                    </w:rPr>
                  </w:pPr>
                  <w:r>
                    <w:rPr>
                      <w:rFonts w:hint="eastAsia"/>
                      <w:color w:val="auto"/>
                      <w:sz w:val="21"/>
                      <w:szCs w:val="21"/>
                    </w:rPr>
                    <w:t>2</w:t>
                  </w:r>
                  <w:r>
                    <w:rPr>
                      <w:color w:val="auto"/>
                      <w:sz w:val="21"/>
                      <w:szCs w:val="21"/>
                    </w:rPr>
                    <w:t>50</w:t>
                  </w:r>
                </w:p>
              </w:tc>
              <w:tc>
                <w:tcPr>
                  <w:tcW w:w="514" w:type="pct"/>
                  <w:tcBorders>
                    <w:tl2br w:val="nil"/>
                    <w:tr2bl w:val="nil"/>
                  </w:tcBorders>
                  <w:vAlign w:val="center"/>
                </w:tcPr>
                <w:p w14:paraId="1D7AFBA9">
                  <w:pPr>
                    <w:spacing w:line="240" w:lineRule="auto"/>
                    <w:jc w:val="center"/>
                    <w:rPr>
                      <w:color w:val="auto"/>
                      <w:sz w:val="21"/>
                      <w:szCs w:val="21"/>
                    </w:rPr>
                  </w:pPr>
                  <w:r>
                    <w:rPr>
                      <w:color w:val="auto"/>
                      <w:sz w:val="21"/>
                      <w:szCs w:val="21"/>
                    </w:rPr>
                    <w:t>150</w:t>
                  </w:r>
                </w:p>
              </w:tc>
              <w:tc>
                <w:tcPr>
                  <w:tcW w:w="464" w:type="pct"/>
                  <w:tcBorders>
                    <w:tl2br w:val="nil"/>
                    <w:tr2bl w:val="nil"/>
                  </w:tcBorders>
                  <w:vAlign w:val="center"/>
                </w:tcPr>
                <w:p w14:paraId="3F59AEF6">
                  <w:pPr>
                    <w:spacing w:line="240" w:lineRule="auto"/>
                    <w:jc w:val="center"/>
                    <w:rPr>
                      <w:color w:val="auto"/>
                      <w:sz w:val="21"/>
                      <w:szCs w:val="21"/>
                    </w:rPr>
                  </w:pPr>
                  <w:r>
                    <w:rPr>
                      <w:color w:val="auto"/>
                      <w:sz w:val="21"/>
                      <w:szCs w:val="21"/>
                    </w:rPr>
                    <w:t>30</w:t>
                  </w:r>
                </w:p>
              </w:tc>
            </w:tr>
            <w:tr w14:paraId="0FBC4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88" w:type="pct"/>
                  <w:vMerge w:val="continue"/>
                  <w:tcBorders>
                    <w:tl2br w:val="nil"/>
                    <w:tr2bl w:val="nil"/>
                  </w:tcBorders>
                  <w:vAlign w:val="center"/>
                </w:tcPr>
                <w:p w14:paraId="3B55AECD">
                  <w:pPr>
                    <w:widowControl/>
                    <w:spacing w:line="240" w:lineRule="auto"/>
                    <w:rPr>
                      <w:color w:val="auto"/>
                      <w:sz w:val="21"/>
                      <w:szCs w:val="21"/>
                    </w:rPr>
                  </w:pPr>
                </w:p>
              </w:tc>
              <w:tc>
                <w:tcPr>
                  <w:tcW w:w="1425" w:type="pct"/>
                  <w:tcBorders>
                    <w:tl2br w:val="nil"/>
                    <w:tr2bl w:val="nil"/>
                  </w:tcBorders>
                  <w:vAlign w:val="center"/>
                </w:tcPr>
                <w:p w14:paraId="6E35643C">
                  <w:pPr>
                    <w:pStyle w:val="11"/>
                    <w:spacing w:line="240" w:lineRule="auto"/>
                    <w:rPr>
                      <w:color w:val="auto"/>
                      <w:sz w:val="21"/>
                      <w:szCs w:val="21"/>
                    </w:rPr>
                  </w:pPr>
                  <w:r>
                    <w:rPr>
                      <w:color w:val="auto"/>
                      <w:sz w:val="21"/>
                      <w:szCs w:val="21"/>
                    </w:rPr>
                    <w:t>污染源强</w:t>
                  </w:r>
                  <w:r>
                    <w:rPr>
                      <w:rFonts w:hAnsi="宋体"/>
                      <w:color w:val="auto"/>
                      <w:sz w:val="21"/>
                      <w:szCs w:val="21"/>
                    </w:rPr>
                    <w:t>（</w:t>
                  </w:r>
                  <w:r>
                    <w:rPr>
                      <w:color w:val="auto"/>
                      <w:sz w:val="21"/>
                      <w:szCs w:val="21"/>
                    </w:rPr>
                    <w:t>t/a)</w:t>
                  </w:r>
                </w:p>
              </w:tc>
              <w:tc>
                <w:tcPr>
                  <w:tcW w:w="1019" w:type="dxa"/>
                  <w:tcBorders>
                    <w:tl2br w:val="nil"/>
                    <w:tr2bl w:val="nil"/>
                  </w:tcBorders>
                  <w:vAlign w:val="center"/>
                </w:tcPr>
                <w:p w14:paraId="6C3E0BE2">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0.302 </w:t>
                  </w:r>
                </w:p>
              </w:tc>
              <w:tc>
                <w:tcPr>
                  <w:tcW w:w="902" w:type="dxa"/>
                  <w:tcBorders>
                    <w:tl2br w:val="nil"/>
                    <w:tr2bl w:val="nil"/>
                  </w:tcBorders>
                  <w:vAlign w:val="center"/>
                </w:tcPr>
                <w:p w14:paraId="2C107D98">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0.252 </w:t>
                  </w:r>
                </w:p>
              </w:tc>
              <w:tc>
                <w:tcPr>
                  <w:tcW w:w="819" w:type="dxa"/>
                  <w:tcBorders>
                    <w:tl2br w:val="nil"/>
                    <w:tr2bl w:val="nil"/>
                  </w:tcBorders>
                  <w:vAlign w:val="center"/>
                </w:tcPr>
                <w:p w14:paraId="662EA0D7">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0.151 </w:t>
                  </w:r>
                </w:p>
              </w:tc>
              <w:tc>
                <w:tcPr>
                  <w:tcW w:w="738" w:type="dxa"/>
                  <w:tcBorders>
                    <w:tl2br w:val="nil"/>
                    <w:tr2bl w:val="nil"/>
                  </w:tcBorders>
                  <w:vAlign w:val="center"/>
                </w:tcPr>
                <w:p w14:paraId="693B5F77">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0.030 </w:t>
                  </w:r>
                </w:p>
              </w:tc>
            </w:tr>
            <w:tr w14:paraId="7BBED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88" w:type="pct"/>
                  <w:vMerge w:val="continue"/>
                  <w:tcBorders>
                    <w:tl2br w:val="nil"/>
                    <w:tr2bl w:val="nil"/>
                  </w:tcBorders>
                  <w:vAlign w:val="center"/>
                </w:tcPr>
                <w:p w14:paraId="20600E0F">
                  <w:pPr>
                    <w:widowControl/>
                    <w:spacing w:line="240" w:lineRule="auto"/>
                    <w:rPr>
                      <w:color w:val="auto"/>
                      <w:sz w:val="21"/>
                      <w:szCs w:val="21"/>
                    </w:rPr>
                  </w:pPr>
                </w:p>
              </w:tc>
              <w:tc>
                <w:tcPr>
                  <w:tcW w:w="1425" w:type="pct"/>
                  <w:tcBorders>
                    <w:tl2br w:val="nil"/>
                    <w:tr2bl w:val="nil"/>
                  </w:tcBorders>
                  <w:vAlign w:val="center"/>
                </w:tcPr>
                <w:p w14:paraId="4012C44B">
                  <w:pPr>
                    <w:spacing w:line="240" w:lineRule="auto"/>
                    <w:jc w:val="center"/>
                    <w:rPr>
                      <w:color w:val="auto"/>
                      <w:sz w:val="21"/>
                      <w:szCs w:val="21"/>
                    </w:rPr>
                  </w:pPr>
                  <w:r>
                    <w:rPr>
                      <w:color w:val="auto"/>
                      <w:sz w:val="21"/>
                      <w:szCs w:val="21"/>
                    </w:rPr>
                    <w:t>污</w:t>
                  </w:r>
                  <w:r>
                    <w:rPr>
                      <w:rFonts w:hAnsi="宋体"/>
                      <w:color w:val="auto"/>
                      <w:sz w:val="21"/>
                      <w:szCs w:val="21"/>
                    </w:rPr>
                    <w:t>水</w:t>
                  </w:r>
                  <w:r>
                    <w:rPr>
                      <w:color w:val="auto"/>
                      <w:sz w:val="21"/>
                      <w:szCs w:val="21"/>
                    </w:rPr>
                    <w:t>排放浓度（mg/L</w:t>
                  </w:r>
                  <w:r>
                    <w:rPr>
                      <w:rFonts w:hAnsi="宋体"/>
                      <w:color w:val="auto"/>
                      <w:sz w:val="21"/>
                      <w:szCs w:val="21"/>
                    </w:rPr>
                    <w:t>）</w:t>
                  </w:r>
                </w:p>
              </w:tc>
              <w:tc>
                <w:tcPr>
                  <w:tcW w:w="640" w:type="pct"/>
                  <w:tcBorders>
                    <w:tl2br w:val="nil"/>
                    <w:tr2bl w:val="nil"/>
                  </w:tcBorders>
                  <w:vAlign w:val="center"/>
                </w:tcPr>
                <w:p w14:paraId="0F2F063A">
                  <w:pPr>
                    <w:spacing w:line="240" w:lineRule="auto"/>
                    <w:jc w:val="center"/>
                    <w:rPr>
                      <w:color w:val="auto"/>
                      <w:sz w:val="21"/>
                      <w:szCs w:val="21"/>
                    </w:rPr>
                  </w:pPr>
                  <w:r>
                    <w:rPr>
                      <w:color w:val="auto"/>
                      <w:sz w:val="21"/>
                      <w:szCs w:val="21"/>
                    </w:rPr>
                    <w:t>2</w:t>
                  </w:r>
                  <w:r>
                    <w:rPr>
                      <w:rFonts w:hint="eastAsia"/>
                      <w:color w:val="auto"/>
                      <w:sz w:val="21"/>
                      <w:szCs w:val="21"/>
                    </w:rPr>
                    <w:t>50</w:t>
                  </w:r>
                </w:p>
              </w:tc>
              <w:tc>
                <w:tcPr>
                  <w:tcW w:w="566" w:type="pct"/>
                  <w:tcBorders>
                    <w:tl2br w:val="nil"/>
                    <w:tr2bl w:val="nil"/>
                  </w:tcBorders>
                  <w:vAlign w:val="center"/>
                </w:tcPr>
                <w:p w14:paraId="5BCF26F5">
                  <w:pPr>
                    <w:spacing w:line="240" w:lineRule="auto"/>
                    <w:jc w:val="center"/>
                    <w:rPr>
                      <w:color w:val="auto"/>
                      <w:sz w:val="21"/>
                      <w:szCs w:val="21"/>
                    </w:rPr>
                  </w:pPr>
                  <w:r>
                    <w:rPr>
                      <w:rFonts w:hint="eastAsia"/>
                      <w:color w:val="auto"/>
                      <w:sz w:val="21"/>
                      <w:szCs w:val="21"/>
                    </w:rPr>
                    <w:t>200</w:t>
                  </w:r>
                </w:p>
              </w:tc>
              <w:tc>
                <w:tcPr>
                  <w:tcW w:w="514" w:type="pct"/>
                  <w:tcBorders>
                    <w:tl2br w:val="nil"/>
                    <w:tr2bl w:val="nil"/>
                  </w:tcBorders>
                  <w:vAlign w:val="center"/>
                </w:tcPr>
                <w:p w14:paraId="0AEF11D5">
                  <w:pPr>
                    <w:spacing w:line="240" w:lineRule="auto"/>
                    <w:jc w:val="center"/>
                    <w:rPr>
                      <w:color w:val="auto"/>
                      <w:sz w:val="21"/>
                      <w:szCs w:val="21"/>
                    </w:rPr>
                  </w:pPr>
                  <w:r>
                    <w:rPr>
                      <w:color w:val="auto"/>
                      <w:sz w:val="21"/>
                      <w:szCs w:val="21"/>
                    </w:rPr>
                    <w:t>100</w:t>
                  </w:r>
                </w:p>
              </w:tc>
              <w:tc>
                <w:tcPr>
                  <w:tcW w:w="464" w:type="pct"/>
                  <w:tcBorders>
                    <w:tl2br w:val="nil"/>
                    <w:tr2bl w:val="nil"/>
                  </w:tcBorders>
                  <w:vAlign w:val="center"/>
                </w:tcPr>
                <w:p w14:paraId="3D8E88B0">
                  <w:pPr>
                    <w:spacing w:line="240" w:lineRule="auto"/>
                    <w:jc w:val="center"/>
                    <w:rPr>
                      <w:color w:val="auto"/>
                      <w:sz w:val="21"/>
                      <w:szCs w:val="21"/>
                    </w:rPr>
                  </w:pPr>
                  <w:r>
                    <w:rPr>
                      <w:rFonts w:hint="eastAsia"/>
                      <w:color w:val="auto"/>
                      <w:sz w:val="21"/>
                      <w:szCs w:val="21"/>
                    </w:rPr>
                    <w:t>30</w:t>
                  </w:r>
                </w:p>
              </w:tc>
            </w:tr>
            <w:tr w14:paraId="1BA2A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388" w:type="pct"/>
                  <w:vMerge w:val="continue"/>
                  <w:tcBorders>
                    <w:tl2br w:val="nil"/>
                    <w:tr2bl w:val="nil"/>
                  </w:tcBorders>
                  <w:vAlign w:val="center"/>
                </w:tcPr>
                <w:p w14:paraId="67FDE303">
                  <w:pPr>
                    <w:widowControl/>
                    <w:spacing w:line="240" w:lineRule="auto"/>
                    <w:rPr>
                      <w:color w:val="auto"/>
                      <w:sz w:val="21"/>
                      <w:szCs w:val="21"/>
                    </w:rPr>
                  </w:pPr>
                </w:p>
              </w:tc>
              <w:tc>
                <w:tcPr>
                  <w:tcW w:w="1425" w:type="pct"/>
                  <w:tcBorders>
                    <w:tl2br w:val="nil"/>
                    <w:tr2bl w:val="nil"/>
                  </w:tcBorders>
                  <w:vAlign w:val="center"/>
                </w:tcPr>
                <w:p w14:paraId="74B08B42">
                  <w:pPr>
                    <w:spacing w:line="240" w:lineRule="auto"/>
                    <w:jc w:val="center"/>
                    <w:rPr>
                      <w:color w:val="auto"/>
                      <w:sz w:val="21"/>
                      <w:szCs w:val="21"/>
                    </w:rPr>
                  </w:pPr>
                  <w:r>
                    <w:rPr>
                      <w:color w:val="auto"/>
                      <w:sz w:val="21"/>
                      <w:szCs w:val="21"/>
                    </w:rPr>
                    <w:t>排放量（t/a</w:t>
                  </w:r>
                  <w:r>
                    <w:rPr>
                      <w:rFonts w:hAnsi="宋体"/>
                      <w:color w:val="auto"/>
                      <w:sz w:val="21"/>
                      <w:szCs w:val="21"/>
                    </w:rPr>
                    <w:t>）</w:t>
                  </w:r>
                </w:p>
              </w:tc>
              <w:tc>
                <w:tcPr>
                  <w:tcW w:w="1019" w:type="dxa"/>
                  <w:tcBorders>
                    <w:tl2br w:val="nil"/>
                    <w:tr2bl w:val="nil"/>
                  </w:tcBorders>
                  <w:vAlign w:val="center"/>
                </w:tcPr>
                <w:p w14:paraId="1C255947">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0.252 </w:t>
                  </w:r>
                </w:p>
              </w:tc>
              <w:tc>
                <w:tcPr>
                  <w:tcW w:w="902" w:type="dxa"/>
                  <w:tcBorders>
                    <w:tl2br w:val="nil"/>
                    <w:tr2bl w:val="nil"/>
                  </w:tcBorders>
                  <w:vAlign w:val="center"/>
                </w:tcPr>
                <w:p w14:paraId="3A24C4F4">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0.202 </w:t>
                  </w:r>
                </w:p>
              </w:tc>
              <w:tc>
                <w:tcPr>
                  <w:tcW w:w="819" w:type="dxa"/>
                  <w:tcBorders>
                    <w:tl2br w:val="nil"/>
                    <w:tr2bl w:val="nil"/>
                  </w:tcBorders>
                  <w:vAlign w:val="center"/>
                </w:tcPr>
                <w:p w14:paraId="75B4E512">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0.101 </w:t>
                  </w:r>
                </w:p>
              </w:tc>
              <w:tc>
                <w:tcPr>
                  <w:tcW w:w="738" w:type="dxa"/>
                  <w:tcBorders>
                    <w:tl2br w:val="nil"/>
                    <w:tr2bl w:val="nil"/>
                  </w:tcBorders>
                  <w:vAlign w:val="center"/>
                </w:tcPr>
                <w:p w14:paraId="549276CD">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0.030 </w:t>
                  </w:r>
                </w:p>
              </w:tc>
            </w:tr>
            <w:tr w14:paraId="4EB7A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813" w:type="pct"/>
                  <w:gridSpan w:val="2"/>
                  <w:tcBorders>
                    <w:tl2br w:val="nil"/>
                    <w:tr2bl w:val="nil"/>
                  </w:tcBorders>
                  <w:vAlign w:val="center"/>
                </w:tcPr>
                <w:p w14:paraId="0283DE82">
                  <w:pPr>
                    <w:spacing w:line="240" w:lineRule="auto"/>
                    <w:jc w:val="center"/>
                    <w:rPr>
                      <w:color w:val="auto"/>
                      <w:sz w:val="21"/>
                      <w:szCs w:val="21"/>
                    </w:rPr>
                  </w:pPr>
                  <w:r>
                    <w:rPr>
                      <w:rFonts w:hAnsi="宋体"/>
                      <w:color w:val="auto"/>
                      <w:sz w:val="21"/>
                      <w:szCs w:val="21"/>
                    </w:rPr>
                    <w:t>排放标准限值</w:t>
                  </w:r>
                  <w:r>
                    <w:rPr>
                      <w:color w:val="auto"/>
                      <w:sz w:val="21"/>
                      <w:szCs w:val="21"/>
                    </w:rPr>
                    <w:t>(mg/L)</w:t>
                  </w:r>
                </w:p>
              </w:tc>
              <w:tc>
                <w:tcPr>
                  <w:tcW w:w="640" w:type="pct"/>
                  <w:tcBorders>
                    <w:tl2br w:val="nil"/>
                    <w:tr2bl w:val="nil"/>
                  </w:tcBorders>
                  <w:vAlign w:val="center"/>
                </w:tcPr>
                <w:p w14:paraId="2A48DC37">
                  <w:pPr>
                    <w:spacing w:line="240" w:lineRule="auto"/>
                    <w:jc w:val="center"/>
                    <w:rPr>
                      <w:color w:val="auto"/>
                      <w:sz w:val="21"/>
                      <w:szCs w:val="21"/>
                    </w:rPr>
                  </w:pPr>
                  <w:r>
                    <w:rPr>
                      <w:color w:val="auto"/>
                      <w:sz w:val="21"/>
                      <w:szCs w:val="21"/>
                    </w:rPr>
                    <w:t>500</w:t>
                  </w:r>
                </w:p>
              </w:tc>
              <w:tc>
                <w:tcPr>
                  <w:tcW w:w="566" w:type="pct"/>
                  <w:tcBorders>
                    <w:tl2br w:val="nil"/>
                    <w:tr2bl w:val="nil"/>
                  </w:tcBorders>
                  <w:vAlign w:val="center"/>
                </w:tcPr>
                <w:p w14:paraId="681A2DFB">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220</w:t>
                  </w:r>
                </w:p>
              </w:tc>
              <w:tc>
                <w:tcPr>
                  <w:tcW w:w="514" w:type="pct"/>
                  <w:tcBorders>
                    <w:tl2br w:val="nil"/>
                    <w:tr2bl w:val="nil"/>
                  </w:tcBorders>
                  <w:vAlign w:val="center"/>
                </w:tcPr>
                <w:p w14:paraId="5455FE18">
                  <w:pPr>
                    <w:spacing w:line="240" w:lineRule="auto"/>
                    <w:jc w:val="center"/>
                    <w:rPr>
                      <w:color w:val="auto"/>
                      <w:sz w:val="21"/>
                      <w:szCs w:val="21"/>
                    </w:rPr>
                  </w:pPr>
                  <w:r>
                    <w:rPr>
                      <w:color w:val="auto"/>
                      <w:sz w:val="21"/>
                      <w:szCs w:val="21"/>
                    </w:rPr>
                    <w:t>400</w:t>
                  </w:r>
                </w:p>
              </w:tc>
              <w:tc>
                <w:tcPr>
                  <w:tcW w:w="464" w:type="pct"/>
                  <w:tcBorders>
                    <w:tl2br w:val="nil"/>
                    <w:tr2bl w:val="nil"/>
                  </w:tcBorders>
                  <w:vAlign w:val="center"/>
                </w:tcPr>
                <w:p w14:paraId="327D172B">
                  <w:pPr>
                    <w:spacing w:line="240" w:lineRule="auto"/>
                    <w:jc w:val="center"/>
                    <w:rPr>
                      <w:rFonts w:hint="default" w:eastAsia="宋体"/>
                      <w:color w:val="auto"/>
                      <w:sz w:val="21"/>
                      <w:szCs w:val="21"/>
                      <w:lang w:val="en-US" w:eastAsia="zh-CN"/>
                    </w:rPr>
                  </w:pPr>
                  <w:r>
                    <w:rPr>
                      <w:rFonts w:hint="eastAsia"/>
                      <w:color w:val="auto"/>
                      <w:sz w:val="21"/>
                      <w:szCs w:val="21"/>
                      <w:lang w:val="en-US" w:eastAsia="zh-CN"/>
                    </w:rPr>
                    <w:t>40</w:t>
                  </w:r>
                </w:p>
              </w:tc>
            </w:tr>
          </w:tbl>
          <w:p w14:paraId="7F4ABED8">
            <w:pPr>
              <w:pStyle w:val="71"/>
              <w:numPr>
                <w:ilvl w:val="0"/>
                <w:numId w:val="6"/>
              </w:numPr>
              <w:spacing w:line="360" w:lineRule="auto"/>
              <w:ind w:firstLine="480" w:firstLineChars="200"/>
              <w:rPr>
                <w:color w:val="auto"/>
              </w:rPr>
            </w:pPr>
            <w:r>
              <w:rPr>
                <w:rFonts w:hint="eastAsia"/>
                <w:color w:val="auto"/>
              </w:rPr>
              <w:t>地面清洗废水</w:t>
            </w:r>
          </w:p>
          <w:p w14:paraId="22BAAD24">
            <w:pPr>
              <w:pStyle w:val="71"/>
              <w:spacing w:line="360" w:lineRule="auto"/>
              <w:ind w:firstLine="480" w:firstLineChars="200"/>
              <w:rPr>
                <w:rFonts w:ascii="Times New Roman" w:hAnsi="Times New Roman" w:cs="Times New Roman"/>
                <w:color w:val="auto"/>
              </w:rPr>
            </w:pPr>
            <w:r>
              <w:rPr>
                <w:rFonts w:ascii="Times New Roman" w:hAnsi="Times New Roman" w:cs="Times New Roman"/>
                <w:color w:val="auto"/>
              </w:rPr>
              <w:t>项目</w:t>
            </w:r>
            <w:r>
              <w:rPr>
                <w:rFonts w:hint="eastAsia" w:ascii="Times New Roman" w:hAnsi="Times New Roman" w:cs="Times New Roman"/>
                <w:color w:val="auto"/>
              </w:rPr>
              <w:t>运输车辆</w:t>
            </w:r>
            <w:r>
              <w:rPr>
                <w:rFonts w:hint="eastAsia" w:ascii="Times New Roman" w:hAnsi="Times New Roman" w:cs="Times New Roman"/>
                <w:color w:val="auto"/>
                <w:lang w:eastAsia="zh-CN"/>
              </w:rPr>
              <w:t>定期</w:t>
            </w:r>
            <w:r>
              <w:rPr>
                <w:rFonts w:hint="eastAsia" w:ascii="Times New Roman" w:hAnsi="Times New Roman" w:cs="Times New Roman"/>
                <w:color w:val="auto"/>
              </w:rPr>
              <w:t>前往专业洗车场所</w:t>
            </w:r>
            <w:r>
              <w:rPr>
                <w:rFonts w:hint="eastAsia" w:ascii="Times New Roman" w:hAnsi="Times New Roman" w:cs="Times New Roman"/>
                <w:color w:val="auto"/>
                <w:lang w:eastAsia="zh-CN"/>
              </w:rPr>
              <w:t>清洗</w:t>
            </w:r>
            <w:r>
              <w:rPr>
                <w:rFonts w:hint="eastAsia" w:ascii="Times New Roman" w:hAnsi="Times New Roman" w:cs="Times New Roman"/>
                <w:color w:val="auto"/>
              </w:rPr>
              <w:t>并清理顽固油污。</w:t>
            </w:r>
          </w:p>
          <w:p w14:paraId="034A63E7">
            <w:pPr>
              <w:pStyle w:val="71"/>
              <w:spacing w:line="360" w:lineRule="auto"/>
              <w:ind w:firstLine="480" w:firstLineChars="200"/>
              <w:rPr>
                <w:rFonts w:ascii="Times New Roman" w:hAnsi="Times New Roman" w:cs="Times New Roman"/>
                <w:color w:val="auto"/>
              </w:rPr>
            </w:pPr>
            <w:r>
              <w:rPr>
                <w:rFonts w:hint="eastAsia" w:ascii="Times New Roman" w:hAnsi="Times New Roman" w:cs="Times New Roman"/>
                <w:color w:val="auto"/>
              </w:rPr>
              <w:t>地面使用自来水定期</w:t>
            </w:r>
            <w:r>
              <w:rPr>
                <w:rFonts w:hint="eastAsia" w:ascii="Times New Roman" w:hAnsi="Times New Roman" w:cs="Times New Roman"/>
                <w:color w:val="auto"/>
                <w:lang w:eastAsia="zh-CN"/>
              </w:rPr>
              <w:t>冲</w:t>
            </w:r>
            <w:r>
              <w:rPr>
                <w:rFonts w:hint="eastAsia" w:ascii="Times New Roman" w:hAnsi="Times New Roman" w:cs="Times New Roman"/>
                <w:color w:val="auto"/>
              </w:rPr>
              <w:t>洗，根据建设单位提供资料，地面清洗用水量约为240m</w:t>
            </w:r>
            <w:r>
              <w:rPr>
                <w:rFonts w:hint="eastAsia" w:ascii="Times New Roman" w:hAnsi="Times New Roman" w:cs="Times New Roman"/>
                <w:color w:val="auto"/>
                <w:vertAlign w:val="superscript"/>
              </w:rPr>
              <w:t>3</w:t>
            </w:r>
            <w:r>
              <w:rPr>
                <w:rFonts w:hint="eastAsia" w:ascii="Times New Roman" w:hAnsi="Times New Roman" w:cs="Times New Roman"/>
                <w:color w:val="auto"/>
              </w:rPr>
              <w:t>/a，产污系数取0.8，地面及平台清洗废水量为192m</w:t>
            </w:r>
            <w:r>
              <w:rPr>
                <w:rFonts w:hint="eastAsia" w:ascii="Times New Roman" w:hAnsi="Times New Roman" w:cs="Times New Roman"/>
                <w:color w:val="auto"/>
                <w:vertAlign w:val="superscript"/>
              </w:rPr>
              <w:t>3</w:t>
            </w:r>
            <w:r>
              <w:rPr>
                <w:rFonts w:hint="eastAsia" w:ascii="Times New Roman" w:hAnsi="Times New Roman" w:cs="Times New Roman"/>
                <w:color w:val="auto"/>
              </w:rPr>
              <w:t>/a，主要成分为CODcr、SS、石油类，石油类浓度约为20mg/L，经隔油沉淀后可降至10mg/L，最终排入市政污水管网。</w:t>
            </w:r>
          </w:p>
          <w:p w14:paraId="50F7419C">
            <w:pPr>
              <w:pStyle w:val="71"/>
              <w:numPr>
                <w:ilvl w:val="0"/>
                <w:numId w:val="6"/>
              </w:numPr>
              <w:spacing w:line="360" w:lineRule="auto"/>
              <w:ind w:firstLine="480" w:firstLineChars="200"/>
              <w:rPr>
                <w:color w:val="auto"/>
              </w:rPr>
            </w:pPr>
            <w:r>
              <w:rPr>
                <w:rFonts w:hint="eastAsia"/>
                <w:color w:val="auto"/>
              </w:rPr>
              <w:t>初期雨水</w:t>
            </w:r>
          </w:p>
          <w:p w14:paraId="588084FE">
            <w:pPr>
              <w:spacing w:line="360" w:lineRule="auto"/>
              <w:ind w:firstLine="480" w:firstLineChars="200"/>
              <w:rPr>
                <w:color w:val="auto"/>
                <w:sz w:val="24"/>
              </w:rPr>
            </w:pPr>
            <w:r>
              <w:rPr>
                <w:rFonts w:hint="eastAsia"/>
                <w:color w:val="auto"/>
                <w:sz w:val="24"/>
              </w:rPr>
              <w:t>在雨天，项目受降雨影响会形成一定的地表径流，初期雨水中夹带少量泥等污染物，直接排放会对纳污水体水质造成不利影响。</w:t>
            </w:r>
          </w:p>
          <w:p w14:paraId="6AC0C87F">
            <w:pPr>
              <w:spacing w:line="360" w:lineRule="auto"/>
              <w:ind w:firstLine="480" w:firstLineChars="200"/>
              <w:rPr>
                <w:color w:val="auto"/>
                <w:sz w:val="24"/>
              </w:rPr>
            </w:pPr>
            <w:r>
              <w:rPr>
                <w:rFonts w:hint="eastAsia"/>
                <w:color w:val="auto"/>
                <w:sz w:val="24"/>
              </w:rPr>
              <w:t>评价采用历年最大暴雨前15min为初期污染雨水量，根据《室外排水设计规范》（GB50201-2005），雨水设计流量应按下列公式计算：</w:t>
            </w:r>
          </w:p>
          <w:p w14:paraId="7AD84566">
            <w:pPr>
              <w:spacing w:line="360" w:lineRule="auto"/>
              <w:ind w:firstLine="480" w:firstLineChars="200"/>
              <w:jc w:val="center"/>
              <w:rPr>
                <w:color w:val="auto"/>
                <w:sz w:val="24"/>
              </w:rPr>
            </w:pPr>
            <w:r>
              <w:rPr>
                <w:rFonts w:hint="eastAsia"/>
                <w:color w:val="auto"/>
                <w:sz w:val="24"/>
              </w:rPr>
              <w:t>Qs=q</w:t>
            </w:r>
            <w:r>
              <w:rPr>
                <w:rFonts w:hint="default" w:ascii="Times New Roman" w:hAnsi="Times New Roman" w:cs="Times New Roman"/>
                <w:color w:val="auto"/>
                <w:sz w:val="24"/>
              </w:rPr>
              <w:t>Ψ</w:t>
            </w:r>
            <w:r>
              <w:rPr>
                <w:rFonts w:hint="eastAsia"/>
                <w:color w:val="auto"/>
                <w:sz w:val="24"/>
              </w:rPr>
              <w:t>F</w:t>
            </w:r>
          </w:p>
          <w:p w14:paraId="7807B115">
            <w:pPr>
              <w:spacing w:line="360" w:lineRule="auto"/>
              <w:ind w:firstLine="480" w:firstLineChars="200"/>
              <w:rPr>
                <w:color w:val="auto"/>
                <w:sz w:val="24"/>
              </w:rPr>
            </w:pPr>
            <w:r>
              <w:rPr>
                <w:rFonts w:hint="eastAsia"/>
                <w:color w:val="auto"/>
                <w:sz w:val="24"/>
              </w:rPr>
              <w:t>式中：Qs－雨水设计流量（L/s）</w:t>
            </w:r>
          </w:p>
          <w:p w14:paraId="5C090DC0">
            <w:pPr>
              <w:spacing w:line="360" w:lineRule="auto"/>
              <w:ind w:firstLine="1200" w:firstLineChars="500"/>
              <w:rPr>
                <w:color w:val="auto"/>
                <w:sz w:val="24"/>
              </w:rPr>
            </w:pPr>
            <w:r>
              <w:rPr>
                <w:rFonts w:hint="eastAsia"/>
                <w:color w:val="auto"/>
                <w:sz w:val="24"/>
              </w:rPr>
              <w:t>q－设计暴雨强度（L/s</w:t>
            </w:r>
            <w:r>
              <w:rPr>
                <w:rFonts w:hint="default" w:ascii="Times New Roman" w:hAnsi="Times New Roman" w:cs="Times New Roman"/>
                <w:color w:val="auto"/>
                <w:sz w:val="24"/>
                <w:lang w:val="en-US" w:eastAsia="zh-CN"/>
              </w:rPr>
              <w:t>·</w:t>
            </w:r>
            <w:r>
              <w:rPr>
                <w:rFonts w:hint="eastAsia"/>
                <w:color w:val="auto"/>
                <w:sz w:val="24"/>
              </w:rPr>
              <w:t>hm</w:t>
            </w:r>
            <w:r>
              <w:rPr>
                <w:rFonts w:hint="eastAsia"/>
                <w:color w:val="auto"/>
                <w:sz w:val="24"/>
                <w:vertAlign w:val="superscript"/>
              </w:rPr>
              <w:t>2</w:t>
            </w:r>
            <w:r>
              <w:rPr>
                <w:rFonts w:hint="eastAsia"/>
                <w:color w:val="auto"/>
                <w:sz w:val="24"/>
              </w:rPr>
              <w:t>）</w:t>
            </w:r>
          </w:p>
          <w:p w14:paraId="73E62919">
            <w:pPr>
              <w:spacing w:line="360" w:lineRule="auto"/>
              <w:ind w:firstLine="1200" w:firstLineChars="500"/>
              <w:rPr>
                <w:color w:val="auto"/>
                <w:sz w:val="24"/>
              </w:rPr>
            </w:pPr>
            <w:r>
              <w:rPr>
                <w:rFonts w:hint="eastAsia"/>
                <w:color w:val="auto"/>
                <w:sz w:val="24"/>
              </w:rPr>
              <w:t>Ψ－径流系数，项目主要为水泥地面，取0.9；</w:t>
            </w:r>
          </w:p>
          <w:p w14:paraId="4678C7A1">
            <w:pPr>
              <w:spacing w:line="360" w:lineRule="auto"/>
              <w:ind w:firstLine="1200" w:firstLineChars="500"/>
              <w:rPr>
                <w:color w:val="auto"/>
                <w:sz w:val="24"/>
              </w:rPr>
            </w:pPr>
            <w:r>
              <w:rPr>
                <w:rFonts w:hint="eastAsia"/>
                <w:color w:val="auto"/>
                <w:sz w:val="24"/>
              </w:rPr>
              <w:t>F－汇水面积（hm</w:t>
            </w:r>
            <w:r>
              <w:rPr>
                <w:rFonts w:hint="eastAsia"/>
                <w:color w:val="auto"/>
                <w:sz w:val="24"/>
                <w:vertAlign w:val="superscript"/>
              </w:rPr>
              <w:t>2</w:t>
            </w:r>
            <w:r>
              <w:rPr>
                <w:rFonts w:hint="eastAsia"/>
                <w:color w:val="auto"/>
                <w:sz w:val="24"/>
              </w:rPr>
              <w:t>）。</w:t>
            </w:r>
          </w:p>
          <w:p w14:paraId="117A9E20">
            <w:pPr>
              <w:spacing w:line="360" w:lineRule="auto"/>
              <w:ind w:firstLine="480" w:firstLineChars="200"/>
              <w:rPr>
                <w:color w:val="auto"/>
                <w:sz w:val="24"/>
              </w:rPr>
            </w:pPr>
            <w:r>
              <w:rPr>
                <w:rFonts w:hint="eastAsia"/>
                <w:color w:val="auto"/>
                <w:sz w:val="24"/>
              </w:rPr>
              <w:t>钦州市设计暴雨强度应按下式计算：</w:t>
            </w:r>
          </w:p>
          <w:p w14:paraId="4F04DFB5">
            <w:pPr>
              <w:spacing w:line="360" w:lineRule="auto"/>
              <w:ind w:firstLine="480" w:firstLineChars="200"/>
              <w:jc w:val="center"/>
              <w:rPr>
                <w:color w:val="auto"/>
                <w:sz w:val="24"/>
              </w:rPr>
            </w:pPr>
            <w:r>
              <w:rPr>
                <w:rFonts w:hint="eastAsia"/>
                <w:color w:val="auto"/>
                <w:sz w:val="24"/>
              </w:rPr>
              <w:t>q=1817(1+0.505lgP)/(t+5.7)</w:t>
            </w:r>
            <w:r>
              <w:rPr>
                <w:rFonts w:hint="eastAsia"/>
                <w:color w:val="auto"/>
                <w:sz w:val="24"/>
                <w:vertAlign w:val="superscript"/>
              </w:rPr>
              <w:t>0.58</w:t>
            </w:r>
          </w:p>
          <w:p w14:paraId="06CD5380">
            <w:pPr>
              <w:spacing w:line="360" w:lineRule="auto"/>
              <w:ind w:firstLine="480" w:firstLineChars="200"/>
              <w:rPr>
                <w:color w:val="auto"/>
                <w:sz w:val="24"/>
              </w:rPr>
            </w:pPr>
            <w:r>
              <w:rPr>
                <w:rFonts w:hint="eastAsia"/>
                <w:color w:val="auto"/>
                <w:sz w:val="24"/>
              </w:rPr>
              <w:t>式中：q－设计暴雨强度（L/s</w:t>
            </w:r>
            <w:r>
              <w:rPr>
                <w:rFonts w:hint="default" w:ascii="Times New Roman" w:hAnsi="Times New Roman" w:cs="Times New Roman"/>
                <w:color w:val="auto"/>
                <w:sz w:val="24"/>
                <w:lang w:val="en-US" w:eastAsia="zh-CN"/>
              </w:rPr>
              <w:t>·</w:t>
            </w:r>
            <w:r>
              <w:rPr>
                <w:rFonts w:hint="eastAsia"/>
                <w:color w:val="auto"/>
                <w:sz w:val="24"/>
              </w:rPr>
              <w:t>hm</w:t>
            </w:r>
            <w:r>
              <w:rPr>
                <w:rFonts w:hint="eastAsia"/>
                <w:color w:val="auto"/>
                <w:sz w:val="24"/>
                <w:vertAlign w:val="superscript"/>
              </w:rPr>
              <w:t>2</w:t>
            </w:r>
            <w:r>
              <w:rPr>
                <w:rFonts w:hint="eastAsia"/>
                <w:color w:val="auto"/>
                <w:sz w:val="24"/>
              </w:rPr>
              <w:t>）；</w:t>
            </w:r>
          </w:p>
          <w:p w14:paraId="10D2B49C">
            <w:pPr>
              <w:spacing w:line="360" w:lineRule="auto"/>
              <w:ind w:firstLine="1200" w:firstLineChars="500"/>
              <w:rPr>
                <w:color w:val="auto"/>
                <w:sz w:val="24"/>
              </w:rPr>
            </w:pPr>
            <w:r>
              <w:rPr>
                <w:rFonts w:hint="eastAsia"/>
                <w:color w:val="auto"/>
                <w:sz w:val="24"/>
              </w:rPr>
              <w:t>t－集水时间（min），取15分钟；</w:t>
            </w:r>
          </w:p>
          <w:p w14:paraId="4927DA1A">
            <w:pPr>
              <w:spacing w:line="360" w:lineRule="auto"/>
              <w:ind w:firstLine="1200" w:firstLineChars="500"/>
              <w:rPr>
                <w:color w:val="auto"/>
                <w:sz w:val="24"/>
              </w:rPr>
            </w:pPr>
            <w:r>
              <w:rPr>
                <w:rFonts w:hint="eastAsia"/>
                <w:color w:val="auto"/>
                <w:sz w:val="24"/>
              </w:rPr>
              <w:t>P－设计重现期（a），取2年；</w:t>
            </w:r>
          </w:p>
          <w:p w14:paraId="12A332D9">
            <w:pPr>
              <w:spacing w:line="360" w:lineRule="auto"/>
              <w:ind w:firstLine="480" w:firstLineChars="200"/>
              <w:rPr>
                <w:color w:val="auto"/>
                <w:sz w:val="24"/>
              </w:rPr>
            </w:pPr>
            <w:r>
              <w:rPr>
                <w:rFonts w:hint="eastAsia"/>
                <w:color w:val="auto"/>
                <w:sz w:val="24"/>
              </w:rPr>
              <w:t>项目占地面积2900</w:t>
            </w:r>
            <w:r>
              <w:rPr>
                <w:rFonts w:hint="eastAsia"/>
                <w:color w:val="auto"/>
                <w:sz w:val="24"/>
                <w:lang w:val="en-US" w:eastAsia="zh-CN"/>
              </w:rPr>
              <w:t>0</w:t>
            </w:r>
            <w:r>
              <w:rPr>
                <w:rFonts w:hint="eastAsia"/>
                <w:color w:val="auto"/>
                <w:sz w:val="24"/>
              </w:rPr>
              <w:t>m</w:t>
            </w:r>
            <w:r>
              <w:rPr>
                <w:rFonts w:hint="eastAsia"/>
                <w:color w:val="auto"/>
                <w:sz w:val="24"/>
                <w:vertAlign w:val="superscript"/>
              </w:rPr>
              <w:t>2</w:t>
            </w:r>
            <w:r>
              <w:rPr>
                <w:rFonts w:hint="eastAsia"/>
                <w:color w:val="auto"/>
                <w:sz w:val="24"/>
              </w:rPr>
              <w:t>，建筑基地面积为17205m</w:t>
            </w:r>
            <w:r>
              <w:rPr>
                <w:rFonts w:hint="eastAsia"/>
                <w:color w:val="auto"/>
                <w:sz w:val="24"/>
                <w:vertAlign w:val="superscript"/>
              </w:rPr>
              <w:t>2</w:t>
            </w:r>
            <w:r>
              <w:rPr>
                <w:rFonts w:hint="eastAsia"/>
                <w:color w:val="auto"/>
                <w:sz w:val="24"/>
              </w:rPr>
              <w:t>，则露天冲刷区域总占地约1179</w:t>
            </w:r>
            <w:r>
              <w:rPr>
                <w:rFonts w:hint="eastAsia"/>
                <w:color w:val="auto"/>
                <w:sz w:val="24"/>
                <w:lang w:val="en-US" w:eastAsia="zh-CN"/>
              </w:rPr>
              <w:t>5</w:t>
            </w:r>
            <w:r>
              <w:rPr>
                <w:rFonts w:hint="eastAsia"/>
                <w:color w:val="auto"/>
                <w:sz w:val="24"/>
              </w:rPr>
              <w:t>m</w:t>
            </w:r>
            <w:r>
              <w:rPr>
                <w:rFonts w:hint="eastAsia"/>
                <w:color w:val="auto"/>
                <w:sz w:val="24"/>
                <w:vertAlign w:val="superscript"/>
              </w:rPr>
              <w:t>2</w:t>
            </w:r>
            <w:r>
              <w:rPr>
                <w:rFonts w:hint="eastAsia"/>
                <w:color w:val="auto"/>
                <w:sz w:val="24"/>
              </w:rPr>
              <w:t>，经计算，</w:t>
            </w:r>
            <w:r>
              <w:rPr>
                <w:color w:val="auto"/>
                <w:sz w:val="24"/>
                <w:szCs w:val="32"/>
              </w:rPr>
              <w:t>设计暴雨强度q为3</w:t>
            </w:r>
            <w:r>
              <w:rPr>
                <w:rFonts w:hint="eastAsia"/>
                <w:color w:val="auto"/>
                <w:sz w:val="24"/>
                <w:szCs w:val="32"/>
              </w:rPr>
              <w:t>61.04</w:t>
            </w:r>
            <w:r>
              <w:rPr>
                <w:color w:val="auto"/>
                <w:sz w:val="24"/>
                <w:szCs w:val="32"/>
              </w:rPr>
              <w:t>L/（s·hm</w:t>
            </w:r>
            <w:r>
              <w:rPr>
                <w:color w:val="auto"/>
                <w:sz w:val="24"/>
                <w:szCs w:val="32"/>
                <w:vertAlign w:val="superscript"/>
              </w:rPr>
              <w:t>2</w:t>
            </w:r>
            <w:r>
              <w:rPr>
                <w:color w:val="auto"/>
                <w:sz w:val="24"/>
                <w:szCs w:val="32"/>
              </w:rPr>
              <w:t>），</w:t>
            </w:r>
            <w:r>
              <w:rPr>
                <w:rFonts w:hint="eastAsia"/>
                <w:color w:val="auto"/>
                <w:sz w:val="24"/>
              </w:rPr>
              <w:t>项目暴雨最大流量约382.</w:t>
            </w:r>
            <w:r>
              <w:rPr>
                <w:rFonts w:hint="eastAsia"/>
                <w:color w:val="auto"/>
                <w:sz w:val="24"/>
                <w:lang w:val="en-US" w:eastAsia="zh-CN"/>
              </w:rPr>
              <w:t>011</w:t>
            </w:r>
            <w:r>
              <w:rPr>
                <w:rFonts w:hint="eastAsia"/>
                <w:color w:val="auto"/>
                <w:sz w:val="24"/>
              </w:rPr>
              <w:t>L/s，特大暴雨降雨历时按15分钟计算，厂区雨水量约为34</w:t>
            </w:r>
            <w:r>
              <w:rPr>
                <w:rFonts w:hint="eastAsia"/>
                <w:color w:val="auto"/>
                <w:sz w:val="24"/>
                <w:lang w:val="en-US" w:eastAsia="zh-CN"/>
              </w:rPr>
              <w:t>3.81</w:t>
            </w:r>
            <w:r>
              <w:rPr>
                <w:rFonts w:hint="eastAsia"/>
                <w:color w:val="auto"/>
                <w:sz w:val="24"/>
              </w:rPr>
              <w:t>m</w:t>
            </w:r>
            <w:r>
              <w:rPr>
                <w:rFonts w:hint="eastAsia"/>
                <w:color w:val="auto"/>
                <w:sz w:val="24"/>
                <w:vertAlign w:val="superscript"/>
              </w:rPr>
              <w:t>3</w:t>
            </w:r>
            <w:r>
              <w:rPr>
                <w:rFonts w:hint="eastAsia"/>
                <w:color w:val="auto"/>
                <w:sz w:val="24"/>
              </w:rPr>
              <w:t>/次，主要污染物</w:t>
            </w:r>
            <w:r>
              <w:rPr>
                <w:rFonts w:hint="eastAsia"/>
                <w:color w:val="auto"/>
                <w:sz w:val="24"/>
                <w:lang w:eastAsia="zh-CN"/>
              </w:rPr>
              <w:t>为</w:t>
            </w:r>
            <w:r>
              <w:rPr>
                <w:rFonts w:hint="eastAsia"/>
                <w:color w:val="auto"/>
                <w:sz w:val="24"/>
              </w:rPr>
              <w:t>SS。厂区冲刷的雨水通过厂区四周截排水沟流向初期雨水沉淀池，项目设置的1个初期雨水沉淀池容量为400m</w:t>
            </w:r>
            <w:r>
              <w:rPr>
                <w:rFonts w:hint="eastAsia"/>
                <w:color w:val="auto"/>
                <w:sz w:val="24"/>
                <w:vertAlign w:val="superscript"/>
              </w:rPr>
              <w:t>3</w:t>
            </w:r>
            <w:r>
              <w:rPr>
                <w:rFonts w:hint="eastAsia"/>
                <w:color w:val="auto"/>
                <w:sz w:val="24"/>
              </w:rPr>
              <w:t>，初期雨水池设置隔油+沉淀，经处理后排放至市政</w:t>
            </w:r>
            <w:r>
              <w:rPr>
                <w:rFonts w:hint="eastAsia"/>
                <w:color w:val="auto"/>
                <w:sz w:val="24"/>
                <w:lang w:eastAsia="zh-CN"/>
              </w:rPr>
              <w:t>污水</w:t>
            </w:r>
            <w:r>
              <w:rPr>
                <w:rFonts w:hint="eastAsia"/>
                <w:color w:val="auto"/>
                <w:sz w:val="24"/>
              </w:rPr>
              <w:t>管网。</w:t>
            </w:r>
          </w:p>
          <w:p w14:paraId="14A38EF5">
            <w:pPr>
              <w:pStyle w:val="71"/>
              <w:spacing w:line="360" w:lineRule="auto"/>
              <w:ind w:firstLine="480" w:firstLineChars="200"/>
              <w:rPr>
                <w:rFonts w:ascii="Times New Roman" w:hAnsi="宋体" w:cs="Times New Roman"/>
                <w:color w:val="auto"/>
                <w:kern w:val="2"/>
              </w:rPr>
            </w:pPr>
            <w:r>
              <w:rPr>
                <w:rFonts w:hint="default" w:ascii="Times New Roman" w:hAnsi="Times New Roman" w:cs="Times New Roman"/>
                <w:color w:val="auto"/>
                <w:lang w:val="en-US" w:eastAsia="zh-CN"/>
              </w:rPr>
              <w:t>3</w:t>
            </w:r>
            <w:r>
              <w:rPr>
                <w:rFonts w:hint="default" w:ascii="Times New Roman" w:hAnsi="Times New Roman" w:cs="Times New Roman"/>
                <w:color w:val="auto"/>
              </w:rPr>
              <w:t>、</w:t>
            </w:r>
            <w:r>
              <w:rPr>
                <w:rFonts w:hint="eastAsia"/>
                <w:color w:val="auto"/>
              </w:rPr>
              <w:t>污水进入钦州胜科水务有限公司可行性分析</w:t>
            </w:r>
          </w:p>
          <w:p w14:paraId="7F6F011F">
            <w:pPr>
              <w:spacing w:line="360" w:lineRule="auto"/>
              <w:ind w:firstLine="480"/>
              <w:rPr>
                <w:color w:val="auto"/>
                <w:kern w:val="0"/>
                <w:sz w:val="24"/>
              </w:rPr>
            </w:pPr>
            <w:r>
              <w:rPr>
                <w:rFonts w:hint="eastAsia"/>
                <w:color w:val="auto"/>
                <w:kern w:val="0"/>
                <w:sz w:val="24"/>
              </w:rPr>
              <w:t>钦州胜科水务有限公司</w:t>
            </w:r>
            <w:r>
              <w:rPr>
                <w:rFonts w:hint="eastAsia"/>
                <w:color w:val="auto"/>
                <w:kern w:val="0"/>
                <w:sz w:val="24"/>
                <w:lang w:eastAsia="zh-CN"/>
              </w:rPr>
              <w:t>位于</w:t>
            </w:r>
            <w:r>
              <w:rPr>
                <w:rFonts w:hint="eastAsia"/>
                <w:color w:val="auto"/>
                <w:kern w:val="0"/>
                <w:sz w:val="24"/>
              </w:rPr>
              <w:t>钦州港经济开发区果鹰大道8号，该污水处理厂近期建设规模为3万m</w:t>
            </w:r>
            <w:r>
              <w:rPr>
                <w:rFonts w:hint="eastAsia"/>
                <w:color w:val="auto"/>
                <w:kern w:val="0"/>
                <w:sz w:val="24"/>
                <w:vertAlign w:val="superscript"/>
              </w:rPr>
              <w:t>3</w:t>
            </w:r>
            <w:r>
              <w:rPr>
                <w:rFonts w:hint="eastAsia"/>
                <w:color w:val="auto"/>
                <w:kern w:val="0"/>
                <w:sz w:val="24"/>
              </w:rPr>
              <w:t>/d，规模分为A部分和B部分，先建设A部分1.5万m</w:t>
            </w:r>
            <w:r>
              <w:rPr>
                <w:rFonts w:hint="eastAsia"/>
                <w:color w:val="auto"/>
                <w:kern w:val="0"/>
                <w:sz w:val="24"/>
                <w:vertAlign w:val="superscript"/>
              </w:rPr>
              <w:t>3</w:t>
            </w:r>
            <w:r>
              <w:rPr>
                <w:rFonts w:hint="eastAsia"/>
                <w:color w:val="auto"/>
                <w:kern w:val="0"/>
                <w:sz w:val="24"/>
              </w:rPr>
              <w:t>/d污水处理规模，并为远期设计规模留出适当余地，待产业园落户项目建成投产后，再根据实际情况启动建设近期B部分。一期A部分1.5万m</w:t>
            </w:r>
            <w:r>
              <w:rPr>
                <w:rFonts w:hint="eastAsia"/>
                <w:color w:val="auto"/>
                <w:kern w:val="0"/>
                <w:sz w:val="24"/>
                <w:vertAlign w:val="superscript"/>
              </w:rPr>
              <w:t>3</w:t>
            </w:r>
            <w:r>
              <w:rPr>
                <w:rFonts w:hint="eastAsia"/>
                <w:color w:val="auto"/>
                <w:kern w:val="0"/>
                <w:sz w:val="24"/>
              </w:rPr>
              <w:t>/d污水处理工程已于2013年1月投入运营，目前的处理规模约1.4万m</w:t>
            </w:r>
            <w:r>
              <w:rPr>
                <w:rFonts w:hint="eastAsia"/>
                <w:color w:val="auto"/>
                <w:kern w:val="0"/>
                <w:sz w:val="24"/>
                <w:vertAlign w:val="superscript"/>
              </w:rPr>
              <w:t>3</w:t>
            </w:r>
            <w:r>
              <w:rPr>
                <w:rFonts w:hint="eastAsia"/>
                <w:color w:val="auto"/>
                <w:kern w:val="0"/>
                <w:sz w:val="24"/>
              </w:rPr>
              <w:t>/d，剩余量0.1万m</w:t>
            </w:r>
            <w:r>
              <w:rPr>
                <w:rFonts w:hint="eastAsia"/>
                <w:color w:val="auto"/>
                <w:kern w:val="0"/>
                <w:sz w:val="24"/>
                <w:vertAlign w:val="superscript"/>
              </w:rPr>
              <w:t>3</w:t>
            </w:r>
            <w:r>
              <w:rPr>
                <w:rFonts w:hint="eastAsia"/>
                <w:color w:val="auto"/>
                <w:kern w:val="0"/>
                <w:sz w:val="24"/>
              </w:rPr>
              <w:t>/d。</w:t>
            </w:r>
          </w:p>
          <w:p w14:paraId="74594837">
            <w:pPr>
              <w:spacing w:line="360" w:lineRule="auto"/>
              <w:ind w:firstLine="480"/>
              <w:rPr>
                <w:color w:val="auto"/>
                <w:kern w:val="0"/>
                <w:sz w:val="24"/>
                <w:highlight w:val="yellow"/>
              </w:rPr>
            </w:pPr>
            <w:r>
              <w:rPr>
                <w:color w:val="auto"/>
                <w:kern w:val="0"/>
                <w:sz w:val="24"/>
              </w:rPr>
              <w:t>本项目废水为生活污水</w:t>
            </w:r>
            <w:r>
              <w:rPr>
                <w:rFonts w:hint="eastAsia"/>
                <w:color w:val="auto"/>
                <w:kern w:val="0"/>
                <w:sz w:val="24"/>
                <w:lang w:eastAsia="zh-CN"/>
              </w:rPr>
              <w:t>、</w:t>
            </w:r>
            <w:r>
              <w:rPr>
                <w:rFonts w:hint="eastAsia"/>
                <w:color w:val="auto"/>
                <w:kern w:val="0"/>
                <w:sz w:val="24"/>
              </w:rPr>
              <w:t>地面冲洗废水</w:t>
            </w:r>
            <w:r>
              <w:rPr>
                <w:rFonts w:hint="eastAsia"/>
                <w:color w:val="auto"/>
                <w:kern w:val="0"/>
                <w:sz w:val="24"/>
                <w:lang w:eastAsia="zh-CN"/>
              </w:rPr>
              <w:t>以及初期雨水（按每年</w:t>
            </w:r>
            <w:r>
              <w:rPr>
                <w:rFonts w:hint="eastAsia"/>
                <w:color w:val="auto"/>
                <w:kern w:val="0"/>
                <w:sz w:val="24"/>
                <w:lang w:val="en-US" w:eastAsia="zh-CN"/>
              </w:rPr>
              <w:t>100次计</w:t>
            </w:r>
            <w:r>
              <w:rPr>
                <w:rFonts w:hint="eastAsia"/>
                <w:color w:val="auto"/>
                <w:kern w:val="0"/>
                <w:sz w:val="24"/>
                <w:lang w:eastAsia="zh-CN"/>
              </w:rPr>
              <w:t>）</w:t>
            </w:r>
            <w:r>
              <w:rPr>
                <w:color w:val="auto"/>
                <w:kern w:val="0"/>
                <w:sz w:val="24"/>
              </w:rPr>
              <w:t>，主要污染物为CODcr、BOD</w:t>
            </w:r>
            <w:r>
              <w:rPr>
                <w:color w:val="auto"/>
                <w:kern w:val="0"/>
                <w:sz w:val="24"/>
                <w:vertAlign w:val="subscript"/>
              </w:rPr>
              <w:t>5</w:t>
            </w:r>
            <w:r>
              <w:rPr>
                <w:color w:val="auto"/>
                <w:kern w:val="0"/>
                <w:sz w:val="24"/>
              </w:rPr>
              <w:t>、SS、氨氮</w:t>
            </w:r>
            <w:r>
              <w:rPr>
                <w:rFonts w:hint="eastAsia"/>
                <w:color w:val="auto"/>
                <w:kern w:val="0"/>
                <w:sz w:val="24"/>
              </w:rPr>
              <w:t>、石油类</w:t>
            </w:r>
            <w:r>
              <w:rPr>
                <w:color w:val="auto"/>
                <w:kern w:val="0"/>
                <w:sz w:val="24"/>
              </w:rPr>
              <w:t>，不含汞、砷等有毒有害或腐蚀性物质，经预处理后水质符合</w:t>
            </w:r>
            <w:r>
              <w:rPr>
                <w:rFonts w:hint="eastAsia"/>
                <w:color w:val="auto"/>
                <w:kern w:val="0"/>
                <w:sz w:val="24"/>
              </w:rPr>
              <w:t>钦州胜科水务有限公司</w:t>
            </w:r>
            <w:r>
              <w:rPr>
                <w:color w:val="auto"/>
                <w:kern w:val="0"/>
                <w:sz w:val="24"/>
              </w:rPr>
              <w:t>的污水管网的进水水质要求，因此，项目排放的废水对污水管道和污水处理厂的构筑物不会有特殊的腐蚀和影响，不影响污水处理厂的处理效果，</w:t>
            </w:r>
            <w:r>
              <w:rPr>
                <w:rFonts w:hint="eastAsia"/>
                <w:color w:val="auto"/>
                <w:kern w:val="0"/>
                <w:sz w:val="24"/>
              </w:rPr>
              <w:t>目前钦州港胜科污水处理厂的处理量为1.4万t/d，剩余处理量为0.1万t/d。项目外排污水量为</w:t>
            </w:r>
            <w:r>
              <w:rPr>
                <w:rFonts w:hint="eastAsia"/>
                <w:color w:val="auto"/>
                <w:kern w:val="0"/>
                <w:sz w:val="24"/>
                <w:lang w:val="en-US" w:eastAsia="zh-CN"/>
              </w:rPr>
              <w:t>5.0m</w:t>
            </w:r>
            <w:r>
              <w:rPr>
                <w:rFonts w:hint="eastAsia"/>
                <w:color w:val="auto"/>
                <w:kern w:val="0"/>
                <w:sz w:val="24"/>
                <w:vertAlign w:val="superscript"/>
                <w:lang w:val="en-US" w:eastAsia="zh-CN"/>
              </w:rPr>
              <w:t>3</w:t>
            </w:r>
            <w:r>
              <w:rPr>
                <w:rFonts w:hint="eastAsia"/>
                <w:color w:val="auto"/>
                <w:kern w:val="0"/>
                <w:sz w:val="24"/>
              </w:rPr>
              <w:t>/d，</w:t>
            </w:r>
            <w:r>
              <w:rPr>
                <w:rFonts w:hint="eastAsia"/>
                <w:color w:val="auto"/>
                <w:kern w:val="0"/>
                <w:sz w:val="24"/>
                <w:lang w:val="en-US" w:eastAsia="zh-CN"/>
              </w:rPr>
              <w:t>占</w:t>
            </w:r>
            <w:r>
              <w:rPr>
                <w:rFonts w:hint="eastAsia"/>
                <w:color w:val="auto"/>
                <w:kern w:val="0"/>
                <w:sz w:val="24"/>
              </w:rPr>
              <w:t>剩余处理量</w:t>
            </w:r>
            <w:r>
              <w:rPr>
                <w:rFonts w:hint="eastAsia"/>
                <w:color w:val="auto"/>
                <w:kern w:val="0"/>
                <w:sz w:val="24"/>
                <w:lang w:eastAsia="zh-CN"/>
              </w:rPr>
              <w:t>的</w:t>
            </w:r>
            <w:r>
              <w:rPr>
                <w:rFonts w:hint="eastAsia"/>
                <w:color w:val="auto"/>
                <w:kern w:val="0"/>
                <w:sz w:val="24"/>
                <w:lang w:val="en-US" w:eastAsia="zh-CN"/>
              </w:rPr>
              <w:t>0.5%，项目废水排入</w:t>
            </w:r>
            <w:r>
              <w:rPr>
                <w:rFonts w:hint="eastAsia"/>
                <w:color w:val="auto"/>
                <w:kern w:val="0"/>
                <w:sz w:val="24"/>
              </w:rPr>
              <w:t>钦州胜科水务有限公司污水处理厂</w:t>
            </w:r>
            <w:r>
              <w:rPr>
                <w:rFonts w:hint="eastAsia"/>
                <w:color w:val="auto"/>
                <w:kern w:val="0"/>
                <w:sz w:val="24"/>
                <w:lang w:val="en-US" w:eastAsia="zh-CN"/>
              </w:rPr>
              <w:t>处理可行</w:t>
            </w:r>
            <w:r>
              <w:rPr>
                <w:rFonts w:hint="eastAsia"/>
                <w:color w:val="auto"/>
                <w:kern w:val="0"/>
                <w:sz w:val="24"/>
              </w:rPr>
              <w:t>。</w:t>
            </w:r>
          </w:p>
          <w:p w14:paraId="220E72F3">
            <w:pPr>
              <w:spacing w:line="360" w:lineRule="auto"/>
              <w:ind w:firstLine="480"/>
              <w:rPr>
                <w:color w:val="auto"/>
                <w:kern w:val="0"/>
                <w:sz w:val="24"/>
              </w:rPr>
            </w:pPr>
            <w:r>
              <w:rPr>
                <w:color w:val="auto"/>
                <w:kern w:val="0"/>
                <w:sz w:val="24"/>
              </w:rPr>
              <w:t>项目</w:t>
            </w:r>
            <w:r>
              <w:rPr>
                <w:rFonts w:hint="eastAsia"/>
                <w:color w:val="auto"/>
                <w:kern w:val="0"/>
                <w:sz w:val="24"/>
                <w:lang w:eastAsia="zh-CN"/>
              </w:rPr>
              <w:t>运营期</w:t>
            </w:r>
            <w:r>
              <w:rPr>
                <w:color w:val="auto"/>
                <w:kern w:val="0"/>
                <w:sz w:val="24"/>
              </w:rPr>
              <w:t>外排水污染源主要为</w:t>
            </w:r>
            <w:r>
              <w:rPr>
                <w:rFonts w:hint="eastAsia"/>
                <w:color w:val="auto"/>
                <w:kern w:val="0"/>
                <w:sz w:val="24"/>
              </w:rPr>
              <w:t>员</w:t>
            </w:r>
            <w:r>
              <w:rPr>
                <w:color w:val="auto"/>
                <w:kern w:val="0"/>
                <w:sz w:val="24"/>
              </w:rPr>
              <w:t>工的生活污水</w:t>
            </w:r>
            <w:r>
              <w:rPr>
                <w:rFonts w:hint="eastAsia"/>
                <w:color w:val="auto"/>
                <w:kern w:val="0"/>
                <w:sz w:val="24"/>
              </w:rPr>
              <w:t>、地面冲洗废水和初期雨水</w:t>
            </w:r>
            <w:r>
              <w:rPr>
                <w:color w:val="auto"/>
                <w:kern w:val="0"/>
                <w:sz w:val="24"/>
              </w:rPr>
              <w:t>。生活污水中主要含有机物和悬浮物，</w:t>
            </w:r>
            <w:r>
              <w:rPr>
                <w:rFonts w:hint="eastAsia"/>
                <w:color w:val="auto"/>
                <w:kern w:val="0"/>
                <w:sz w:val="24"/>
              </w:rPr>
              <w:t>地面冲洗废水</w:t>
            </w:r>
            <w:r>
              <w:rPr>
                <w:rFonts w:hint="eastAsia"/>
                <w:color w:val="auto"/>
                <w:kern w:val="0"/>
                <w:sz w:val="24"/>
                <w:lang w:eastAsia="zh-CN"/>
              </w:rPr>
              <w:t>和</w:t>
            </w:r>
            <w:r>
              <w:rPr>
                <w:rFonts w:hint="eastAsia"/>
                <w:color w:val="auto"/>
                <w:kern w:val="0"/>
                <w:sz w:val="24"/>
              </w:rPr>
              <w:t>初期雨水主要含有SS、石油类，</w:t>
            </w:r>
            <w:r>
              <w:rPr>
                <w:color w:val="auto"/>
                <w:kern w:val="0"/>
                <w:sz w:val="24"/>
              </w:rPr>
              <w:t>由工程分析可知，项目生活污水</w:t>
            </w:r>
            <w:r>
              <w:rPr>
                <w:rFonts w:hint="eastAsia"/>
                <w:color w:val="auto"/>
                <w:kern w:val="0"/>
                <w:sz w:val="24"/>
              </w:rPr>
              <w:t>排放</w:t>
            </w:r>
            <w:r>
              <w:rPr>
                <w:color w:val="auto"/>
                <w:kern w:val="0"/>
                <w:sz w:val="24"/>
              </w:rPr>
              <w:t>量</w:t>
            </w:r>
            <w:r>
              <w:rPr>
                <w:rFonts w:hint="eastAsia"/>
                <w:color w:val="auto"/>
                <w:kern w:val="0"/>
                <w:sz w:val="24"/>
              </w:rPr>
              <w:t>经化粪池处理后排入市政管网</w:t>
            </w:r>
            <w:r>
              <w:rPr>
                <w:color w:val="auto"/>
                <w:kern w:val="0"/>
                <w:sz w:val="24"/>
              </w:rPr>
              <w:t>，</w:t>
            </w:r>
            <w:r>
              <w:rPr>
                <w:rFonts w:hint="eastAsia"/>
                <w:color w:val="auto"/>
                <w:kern w:val="0"/>
                <w:sz w:val="24"/>
              </w:rPr>
              <w:t>地面冲洗废水</w:t>
            </w:r>
            <w:r>
              <w:rPr>
                <w:color w:val="auto"/>
                <w:kern w:val="0"/>
                <w:sz w:val="24"/>
              </w:rPr>
              <w:t>，</w:t>
            </w:r>
            <w:r>
              <w:rPr>
                <w:rFonts w:hint="eastAsia"/>
                <w:color w:val="auto"/>
                <w:kern w:val="0"/>
                <w:sz w:val="24"/>
              </w:rPr>
              <w:t>初期雨水经隔油沉淀处理后排入钦州胜科水务有限公司处理，不直接排入地表水体，</w:t>
            </w:r>
            <w:r>
              <w:rPr>
                <w:color w:val="auto"/>
                <w:kern w:val="0"/>
                <w:sz w:val="24"/>
              </w:rPr>
              <w:t>对水环境影响不大。</w:t>
            </w:r>
          </w:p>
          <w:p w14:paraId="6FF3850A">
            <w:pPr>
              <w:keepNext w:val="0"/>
              <w:keepLines w:val="0"/>
              <w:pageBreakBefore w:val="0"/>
              <w:widowControl w:val="0"/>
              <w:kinsoku/>
              <w:wordWrap/>
              <w:overflowPunct/>
              <w:topLinePunct w:val="0"/>
              <w:autoSpaceDE/>
              <w:autoSpaceDN/>
              <w:bidi w:val="0"/>
              <w:adjustRightInd/>
              <w:snapToGrid/>
              <w:ind w:firstLine="0"/>
              <w:jc w:val="center"/>
              <w:textAlignment w:val="auto"/>
              <w:rPr>
                <w:rFonts w:cs="宋体"/>
                <w:b/>
                <w:color w:val="auto"/>
                <w:sz w:val="24"/>
                <w:lang w:bidi="ar"/>
              </w:rPr>
            </w:pPr>
          </w:p>
          <w:p w14:paraId="1CBEB73F">
            <w:pPr>
              <w:keepNext w:val="0"/>
              <w:keepLines w:val="0"/>
              <w:pageBreakBefore w:val="0"/>
              <w:widowControl w:val="0"/>
              <w:kinsoku/>
              <w:wordWrap/>
              <w:overflowPunct/>
              <w:topLinePunct w:val="0"/>
              <w:autoSpaceDE/>
              <w:autoSpaceDN/>
              <w:bidi w:val="0"/>
              <w:adjustRightInd/>
              <w:snapToGrid/>
              <w:ind w:firstLine="0"/>
              <w:jc w:val="center"/>
              <w:textAlignment w:val="auto"/>
              <w:rPr>
                <w:rFonts w:cs="宋体"/>
                <w:b/>
                <w:color w:val="auto"/>
                <w:sz w:val="24"/>
                <w:lang w:bidi="ar"/>
              </w:rPr>
            </w:pPr>
            <w:r>
              <w:rPr>
                <w:rFonts w:cs="宋体"/>
                <w:b/>
                <w:color w:val="auto"/>
                <w:sz w:val="24"/>
                <w:lang w:bidi="ar"/>
              </w:rPr>
              <w:t>表</w:t>
            </w:r>
            <w:r>
              <w:rPr>
                <w:rFonts w:hint="eastAsia" w:cs="宋体"/>
                <w:b/>
                <w:color w:val="auto"/>
                <w:sz w:val="24"/>
                <w:lang w:bidi="ar"/>
              </w:rPr>
              <w:t>4</w:t>
            </w:r>
            <w:r>
              <w:rPr>
                <w:rFonts w:cs="宋体"/>
                <w:b/>
                <w:color w:val="auto"/>
                <w:sz w:val="24"/>
                <w:lang w:bidi="ar"/>
              </w:rPr>
              <w:t>-</w:t>
            </w:r>
            <w:r>
              <w:rPr>
                <w:rFonts w:hint="eastAsia" w:cs="宋体"/>
                <w:b/>
                <w:color w:val="auto"/>
                <w:sz w:val="24"/>
                <w:lang w:val="en-US" w:eastAsia="zh-CN" w:bidi="ar"/>
              </w:rPr>
              <w:t>2</w:t>
            </w:r>
            <w:r>
              <w:rPr>
                <w:rFonts w:cs="宋体"/>
                <w:b/>
                <w:color w:val="auto"/>
                <w:sz w:val="24"/>
                <w:lang w:bidi="ar"/>
              </w:rPr>
              <w:t xml:space="preserve">  </w:t>
            </w:r>
            <w:r>
              <w:rPr>
                <w:rFonts w:hint="eastAsia" w:cs="宋体"/>
                <w:b/>
                <w:color w:val="auto"/>
                <w:sz w:val="24"/>
                <w:lang w:eastAsia="zh-CN" w:bidi="ar"/>
              </w:rPr>
              <w:t>项目外排</w:t>
            </w:r>
            <w:r>
              <w:rPr>
                <w:rFonts w:cs="宋体"/>
                <w:b/>
                <w:color w:val="auto"/>
                <w:sz w:val="24"/>
                <w:lang w:bidi="ar"/>
              </w:rPr>
              <w:t>废水类别、污染物及污染治理设施信息表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98"/>
              <w:gridCol w:w="400"/>
              <w:gridCol w:w="978"/>
              <w:gridCol w:w="730"/>
              <w:gridCol w:w="459"/>
              <w:gridCol w:w="619"/>
              <w:gridCol w:w="601"/>
              <w:gridCol w:w="1237"/>
              <w:gridCol w:w="526"/>
              <w:gridCol w:w="481"/>
              <w:gridCol w:w="1530"/>
            </w:tblGrid>
            <w:tr w14:paraId="2F55F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249" w:type="pct"/>
                  <w:vMerge w:val="restart"/>
                  <w:tcBorders>
                    <w:tl2br w:val="nil"/>
                    <w:tr2bl w:val="nil"/>
                  </w:tcBorders>
                  <w:vAlign w:val="center"/>
                </w:tcPr>
                <w:p w14:paraId="25D8998B">
                  <w:pPr>
                    <w:spacing w:line="240" w:lineRule="exact"/>
                    <w:jc w:val="center"/>
                    <w:rPr>
                      <w:b/>
                      <w:bCs w:val="0"/>
                      <w:color w:val="auto"/>
                      <w:szCs w:val="21"/>
                    </w:rPr>
                  </w:pPr>
                  <w:r>
                    <w:rPr>
                      <w:rFonts w:hAnsi="宋体"/>
                      <w:b/>
                      <w:bCs w:val="0"/>
                      <w:color w:val="auto"/>
                      <w:szCs w:val="21"/>
                    </w:rPr>
                    <w:t>序号</w:t>
                  </w:r>
                </w:p>
              </w:tc>
              <w:tc>
                <w:tcPr>
                  <w:tcW w:w="251" w:type="pct"/>
                  <w:vMerge w:val="restart"/>
                  <w:tcBorders>
                    <w:tl2br w:val="nil"/>
                    <w:tr2bl w:val="nil"/>
                  </w:tcBorders>
                  <w:vAlign w:val="center"/>
                </w:tcPr>
                <w:p w14:paraId="1258E7AB">
                  <w:pPr>
                    <w:spacing w:line="240" w:lineRule="exact"/>
                    <w:jc w:val="center"/>
                    <w:rPr>
                      <w:b/>
                      <w:bCs w:val="0"/>
                      <w:color w:val="auto"/>
                      <w:szCs w:val="21"/>
                    </w:rPr>
                  </w:pPr>
                  <w:r>
                    <w:rPr>
                      <w:rFonts w:hAnsi="宋体"/>
                      <w:b/>
                      <w:bCs w:val="0"/>
                      <w:color w:val="auto"/>
                      <w:szCs w:val="21"/>
                    </w:rPr>
                    <w:t>废水类别</w:t>
                  </w:r>
                </w:p>
              </w:tc>
              <w:tc>
                <w:tcPr>
                  <w:tcW w:w="614" w:type="pct"/>
                  <w:vMerge w:val="restart"/>
                  <w:tcBorders>
                    <w:tl2br w:val="nil"/>
                    <w:tr2bl w:val="nil"/>
                  </w:tcBorders>
                  <w:vAlign w:val="center"/>
                </w:tcPr>
                <w:p w14:paraId="7F6142CA">
                  <w:pPr>
                    <w:spacing w:line="240" w:lineRule="exact"/>
                    <w:jc w:val="center"/>
                    <w:rPr>
                      <w:b/>
                      <w:bCs w:val="0"/>
                      <w:color w:val="auto"/>
                      <w:szCs w:val="21"/>
                    </w:rPr>
                  </w:pPr>
                  <w:r>
                    <w:rPr>
                      <w:rFonts w:hAnsi="宋体"/>
                      <w:b/>
                      <w:bCs w:val="0"/>
                      <w:color w:val="auto"/>
                      <w:szCs w:val="21"/>
                    </w:rPr>
                    <w:t>污染物种类</w:t>
                  </w:r>
                </w:p>
              </w:tc>
              <w:tc>
                <w:tcPr>
                  <w:tcW w:w="458" w:type="pct"/>
                  <w:vMerge w:val="restart"/>
                  <w:tcBorders>
                    <w:tl2br w:val="nil"/>
                    <w:tr2bl w:val="nil"/>
                  </w:tcBorders>
                  <w:vAlign w:val="center"/>
                </w:tcPr>
                <w:p w14:paraId="2B78F068">
                  <w:pPr>
                    <w:spacing w:line="240" w:lineRule="exact"/>
                    <w:jc w:val="center"/>
                    <w:rPr>
                      <w:b/>
                      <w:bCs w:val="0"/>
                      <w:color w:val="auto"/>
                      <w:szCs w:val="21"/>
                    </w:rPr>
                  </w:pPr>
                  <w:r>
                    <w:rPr>
                      <w:rFonts w:hAnsi="宋体"/>
                      <w:b/>
                      <w:bCs w:val="0"/>
                      <w:color w:val="auto"/>
                      <w:szCs w:val="21"/>
                    </w:rPr>
                    <w:t>排放去向</w:t>
                  </w:r>
                </w:p>
              </w:tc>
              <w:tc>
                <w:tcPr>
                  <w:tcW w:w="288" w:type="pct"/>
                  <w:vMerge w:val="restart"/>
                  <w:tcBorders>
                    <w:tl2br w:val="nil"/>
                    <w:tr2bl w:val="nil"/>
                  </w:tcBorders>
                  <w:vAlign w:val="center"/>
                </w:tcPr>
                <w:p w14:paraId="4FC0A950">
                  <w:pPr>
                    <w:spacing w:line="240" w:lineRule="exact"/>
                    <w:jc w:val="center"/>
                    <w:rPr>
                      <w:b/>
                      <w:bCs w:val="0"/>
                      <w:color w:val="auto"/>
                      <w:szCs w:val="21"/>
                    </w:rPr>
                  </w:pPr>
                  <w:r>
                    <w:rPr>
                      <w:rFonts w:hAnsi="宋体"/>
                      <w:b/>
                      <w:bCs w:val="0"/>
                      <w:color w:val="auto"/>
                      <w:szCs w:val="21"/>
                    </w:rPr>
                    <w:t>排放规律</w:t>
                  </w:r>
                </w:p>
              </w:tc>
              <w:tc>
                <w:tcPr>
                  <w:tcW w:w="1543" w:type="pct"/>
                  <w:gridSpan w:val="3"/>
                  <w:tcBorders>
                    <w:tl2br w:val="nil"/>
                    <w:tr2bl w:val="nil"/>
                  </w:tcBorders>
                  <w:vAlign w:val="center"/>
                </w:tcPr>
                <w:p w14:paraId="7735AE17">
                  <w:pPr>
                    <w:spacing w:line="240" w:lineRule="exact"/>
                    <w:jc w:val="center"/>
                    <w:rPr>
                      <w:b/>
                      <w:bCs w:val="0"/>
                      <w:color w:val="auto"/>
                      <w:szCs w:val="21"/>
                    </w:rPr>
                  </w:pPr>
                  <w:r>
                    <w:rPr>
                      <w:rFonts w:hAnsi="宋体"/>
                      <w:b/>
                      <w:bCs w:val="0"/>
                      <w:color w:val="auto"/>
                      <w:szCs w:val="21"/>
                    </w:rPr>
                    <w:t>污染治理设施</w:t>
                  </w:r>
                </w:p>
              </w:tc>
              <w:tc>
                <w:tcPr>
                  <w:tcW w:w="330" w:type="pct"/>
                  <w:vMerge w:val="restart"/>
                  <w:tcBorders>
                    <w:tl2br w:val="nil"/>
                    <w:tr2bl w:val="nil"/>
                  </w:tcBorders>
                  <w:vAlign w:val="center"/>
                </w:tcPr>
                <w:p w14:paraId="5C16486A">
                  <w:pPr>
                    <w:spacing w:line="240" w:lineRule="exact"/>
                    <w:jc w:val="center"/>
                    <w:rPr>
                      <w:b/>
                      <w:bCs w:val="0"/>
                      <w:color w:val="auto"/>
                      <w:szCs w:val="21"/>
                    </w:rPr>
                  </w:pPr>
                  <w:r>
                    <w:rPr>
                      <w:rFonts w:hAnsi="宋体"/>
                      <w:b/>
                      <w:bCs w:val="0"/>
                      <w:color w:val="auto"/>
                      <w:szCs w:val="21"/>
                    </w:rPr>
                    <w:t>排放口编号</w:t>
                  </w:r>
                </w:p>
              </w:tc>
              <w:tc>
                <w:tcPr>
                  <w:tcW w:w="302" w:type="pct"/>
                  <w:vMerge w:val="restart"/>
                  <w:tcBorders>
                    <w:tl2br w:val="nil"/>
                    <w:tr2bl w:val="nil"/>
                  </w:tcBorders>
                  <w:vAlign w:val="center"/>
                </w:tcPr>
                <w:p w14:paraId="3D04BFEF">
                  <w:pPr>
                    <w:spacing w:line="240" w:lineRule="exact"/>
                    <w:jc w:val="center"/>
                    <w:rPr>
                      <w:b/>
                      <w:bCs w:val="0"/>
                      <w:color w:val="auto"/>
                      <w:szCs w:val="21"/>
                    </w:rPr>
                  </w:pPr>
                  <w:r>
                    <w:rPr>
                      <w:rFonts w:hAnsi="宋体"/>
                      <w:b/>
                      <w:bCs w:val="0"/>
                      <w:color w:val="auto"/>
                      <w:szCs w:val="21"/>
                    </w:rPr>
                    <w:t>排放口是否符合要求</w:t>
                  </w:r>
                </w:p>
              </w:tc>
              <w:tc>
                <w:tcPr>
                  <w:tcW w:w="961" w:type="pct"/>
                  <w:vMerge w:val="restart"/>
                  <w:tcBorders>
                    <w:tl2br w:val="nil"/>
                    <w:tr2bl w:val="nil"/>
                  </w:tcBorders>
                  <w:vAlign w:val="center"/>
                </w:tcPr>
                <w:p w14:paraId="02EDC43C">
                  <w:pPr>
                    <w:spacing w:line="240" w:lineRule="exact"/>
                    <w:jc w:val="center"/>
                    <w:rPr>
                      <w:b/>
                      <w:bCs w:val="0"/>
                      <w:color w:val="auto"/>
                      <w:szCs w:val="21"/>
                    </w:rPr>
                  </w:pPr>
                  <w:r>
                    <w:rPr>
                      <w:rFonts w:hAnsi="宋体"/>
                      <w:b/>
                      <w:bCs w:val="0"/>
                      <w:color w:val="auto"/>
                      <w:szCs w:val="21"/>
                    </w:rPr>
                    <w:t>排放口类型</w:t>
                  </w:r>
                </w:p>
              </w:tc>
            </w:tr>
            <w:tr w14:paraId="3D08A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249" w:type="pct"/>
                  <w:vMerge w:val="continue"/>
                  <w:tcBorders>
                    <w:tl2br w:val="nil"/>
                    <w:tr2bl w:val="nil"/>
                  </w:tcBorders>
                  <w:vAlign w:val="center"/>
                </w:tcPr>
                <w:p w14:paraId="5B55E1FA">
                  <w:pPr>
                    <w:spacing w:line="240" w:lineRule="exact"/>
                    <w:jc w:val="center"/>
                    <w:rPr>
                      <w:bCs/>
                      <w:color w:val="auto"/>
                      <w:szCs w:val="21"/>
                    </w:rPr>
                  </w:pPr>
                </w:p>
              </w:tc>
              <w:tc>
                <w:tcPr>
                  <w:tcW w:w="251" w:type="pct"/>
                  <w:vMerge w:val="continue"/>
                  <w:tcBorders>
                    <w:tl2br w:val="nil"/>
                    <w:tr2bl w:val="nil"/>
                  </w:tcBorders>
                  <w:vAlign w:val="center"/>
                </w:tcPr>
                <w:p w14:paraId="22F3E1A7">
                  <w:pPr>
                    <w:spacing w:line="240" w:lineRule="exact"/>
                    <w:jc w:val="center"/>
                    <w:rPr>
                      <w:bCs/>
                      <w:color w:val="auto"/>
                      <w:szCs w:val="21"/>
                    </w:rPr>
                  </w:pPr>
                </w:p>
              </w:tc>
              <w:tc>
                <w:tcPr>
                  <w:tcW w:w="614" w:type="pct"/>
                  <w:vMerge w:val="continue"/>
                  <w:tcBorders>
                    <w:tl2br w:val="nil"/>
                    <w:tr2bl w:val="nil"/>
                  </w:tcBorders>
                  <w:vAlign w:val="center"/>
                </w:tcPr>
                <w:p w14:paraId="250515E2">
                  <w:pPr>
                    <w:spacing w:line="240" w:lineRule="exact"/>
                    <w:jc w:val="center"/>
                    <w:rPr>
                      <w:bCs/>
                      <w:color w:val="auto"/>
                      <w:szCs w:val="21"/>
                    </w:rPr>
                  </w:pPr>
                </w:p>
              </w:tc>
              <w:tc>
                <w:tcPr>
                  <w:tcW w:w="458" w:type="pct"/>
                  <w:vMerge w:val="continue"/>
                  <w:tcBorders>
                    <w:tl2br w:val="nil"/>
                    <w:tr2bl w:val="nil"/>
                  </w:tcBorders>
                  <w:vAlign w:val="center"/>
                </w:tcPr>
                <w:p w14:paraId="559D538C">
                  <w:pPr>
                    <w:spacing w:line="240" w:lineRule="exact"/>
                    <w:jc w:val="center"/>
                    <w:rPr>
                      <w:bCs/>
                      <w:color w:val="auto"/>
                      <w:szCs w:val="21"/>
                    </w:rPr>
                  </w:pPr>
                </w:p>
              </w:tc>
              <w:tc>
                <w:tcPr>
                  <w:tcW w:w="288" w:type="pct"/>
                  <w:vMerge w:val="continue"/>
                  <w:tcBorders>
                    <w:tl2br w:val="nil"/>
                    <w:tr2bl w:val="nil"/>
                  </w:tcBorders>
                  <w:vAlign w:val="center"/>
                </w:tcPr>
                <w:p w14:paraId="3FE6595E">
                  <w:pPr>
                    <w:spacing w:line="240" w:lineRule="exact"/>
                    <w:jc w:val="center"/>
                    <w:rPr>
                      <w:bCs/>
                      <w:color w:val="auto"/>
                      <w:szCs w:val="21"/>
                    </w:rPr>
                  </w:pPr>
                </w:p>
              </w:tc>
              <w:tc>
                <w:tcPr>
                  <w:tcW w:w="388" w:type="pct"/>
                  <w:tcBorders>
                    <w:tl2br w:val="nil"/>
                    <w:tr2bl w:val="nil"/>
                  </w:tcBorders>
                  <w:vAlign w:val="center"/>
                </w:tcPr>
                <w:p w14:paraId="2893E483">
                  <w:pPr>
                    <w:spacing w:line="240" w:lineRule="exact"/>
                    <w:jc w:val="center"/>
                    <w:rPr>
                      <w:bCs/>
                      <w:color w:val="auto"/>
                      <w:szCs w:val="21"/>
                    </w:rPr>
                  </w:pPr>
                  <w:r>
                    <w:rPr>
                      <w:rFonts w:hAnsi="宋体"/>
                      <w:bCs/>
                      <w:color w:val="auto"/>
                      <w:szCs w:val="21"/>
                    </w:rPr>
                    <w:t>污染治理设施编号</w:t>
                  </w:r>
                </w:p>
              </w:tc>
              <w:tc>
                <w:tcPr>
                  <w:tcW w:w="377" w:type="pct"/>
                  <w:tcBorders>
                    <w:tl2br w:val="nil"/>
                    <w:tr2bl w:val="nil"/>
                  </w:tcBorders>
                  <w:vAlign w:val="center"/>
                </w:tcPr>
                <w:p w14:paraId="4BE9AE1E">
                  <w:pPr>
                    <w:spacing w:line="240" w:lineRule="exact"/>
                    <w:jc w:val="center"/>
                    <w:rPr>
                      <w:bCs/>
                      <w:color w:val="auto"/>
                      <w:szCs w:val="21"/>
                    </w:rPr>
                  </w:pPr>
                  <w:r>
                    <w:rPr>
                      <w:rFonts w:hAnsi="宋体"/>
                      <w:bCs/>
                      <w:color w:val="auto"/>
                      <w:szCs w:val="21"/>
                    </w:rPr>
                    <w:t>污染治理设施名称</w:t>
                  </w:r>
                </w:p>
              </w:tc>
              <w:tc>
                <w:tcPr>
                  <w:tcW w:w="777" w:type="pct"/>
                  <w:tcBorders>
                    <w:tl2br w:val="nil"/>
                    <w:tr2bl w:val="nil"/>
                  </w:tcBorders>
                  <w:vAlign w:val="center"/>
                </w:tcPr>
                <w:p w14:paraId="65045024">
                  <w:pPr>
                    <w:spacing w:line="240" w:lineRule="exact"/>
                    <w:jc w:val="center"/>
                    <w:rPr>
                      <w:bCs/>
                      <w:color w:val="auto"/>
                      <w:szCs w:val="21"/>
                    </w:rPr>
                  </w:pPr>
                  <w:r>
                    <w:rPr>
                      <w:rFonts w:hAnsi="宋体"/>
                      <w:bCs/>
                      <w:color w:val="auto"/>
                      <w:szCs w:val="21"/>
                    </w:rPr>
                    <w:t>污染治理设施工艺</w:t>
                  </w:r>
                </w:p>
              </w:tc>
              <w:tc>
                <w:tcPr>
                  <w:tcW w:w="330" w:type="pct"/>
                  <w:vMerge w:val="continue"/>
                  <w:tcBorders>
                    <w:tl2br w:val="nil"/>
                    <w:tr2bl w:val="nil"/>
                  </w:tcBorders>
                  <w:vAlign w:val="center"/>
                </w:tcPr>
                <w:p w14:paraId="13E46B96">
                  <w:pPr>
                    <w:spacing w:line="240" w:lineRule="exact"/>
                    <w:jc w:val="center"/>
                    <w:rPr>
                      <w:bCs/>
                      <w:color w:val="auto"/>
                      <w:szCs w:val="21"/>
                    </w:rPr>
                  </w:pPr>
                </w:p>
              </w:tc>
              <w:tc>
                <w:tcPr>
                  <w:tcW w:w="302" w:type="pct"/>
                  <w:vMerge w:val="continue"/>
                  <w:tcBorders>
                    <w:tl2br w:val="nil"/>
                    <w:tr2bl w:val="nil"/>
                  </w:tcBorders>
                  <w:vAlign w:val="center"/>
                </w:tcPr>
                <w:p w14:paraId="3DD9C28C">
                  <w:pPr>
                    <w:spacing w:line="240" w:lineRule="exact"/>
                    <w:jc w:val="center"/>
                    <w:rPr>
                      <w:bCs/>
                      <w:color w:val="auto"/>
                      <w:szCs w:val="21"/>
                    </w:rPr>
                  </w:pPr>
                </w:p>
              </w:tc>
              <w:tc>
                <w:tcPr>
                  <w:tcW w:w="961" w:type="pct"/>
                  <w:vMerge w:val="continue"/>
                  <w:tcBorders>
                    <w:tl2br w:val="nil"/>
                    <w:tr2bl w:val="nil"/>
                  </w:tcBorders>
                  <w:vAlign w:val="center"/>
                </w:tcPr>
                <w:p w14:paraId="7838DBAD">
                  <w:pPr>
                    <w:spacing w:line="240" w:lineRule="exact"/>
                    <w:jc w:val="center"/>
                    <w:rPr>
                      <w:bCs/>
                      <w:color w:val="auto"/>
                      <w:szCs w:val="21"/>
                    </w:rPr>
                  </w:pPr>
                </w:p>
              </w:tc>
            </w:tr>
            <w:tr w14:paraId="6A259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249" w:type="pct"/>
                  <w:tcBorders>
                    <w:tl2br w:val="nil"/>
                    <w:tr2bl w:val="nil"/>
                  </w:tcBorders>
                  <w:vAlign w:val="center"/>
                </w:tcPr>
                <w:p w14:paraId="7AC7DBDE">
                  <w:pPr>
                    <w:spacing w:line="240" w:lineRule="exact"/>
                    <w:jc w:val="center"/>
                    <w:rPr>
                      <w:bCs/>
                      <w:color w:val="auto"/>
                      <w:szCs w:val="21"/>
                    </w:rPr>
                  </w:pPr>
                  <w:r>
                    <w:rPr>
                      <w:rFonts w:hint="eastAsia"/>
                      <w:bCs/>
                      <w:color w:val="auto"/>
                      <w:szCs w:val="21"/>
                    </w:rPr>
                    <w:t>1</w:t>
                  </w:r>
                </w:p>
              </w:tc>
              <w:tc>
                <w:tcPr>
                  <w:tcW w:w="251" w:type="pct"/>
                  <w:tcBorders>
                    <w:tl2br w:val="nil"/>
                    <w:tr2bl w:val="nil"/>
                  </w:tcBorders>
                  <w:vAlign w:val="center"/>
                </w:tcPr>
                <w:p w14:paraId="43A0B527">
                  <w:pPr>
                    <w:spacing w:line="240" w:lineRule="exact"/>
                    <w:jc w:val="center"/>
                    <w:rPr>
                      <w:bCs/>
                      <w:color w:val="auto"/>
                      <w:szCs w:val="21"/>
                    </w:rPr>
                  </w:pPr>
                  <w:r>
                    <w:rPr>
                      <w:rFonts w:hAnsi="宋体"/>
                      <w:bCs/>
                      <w:color w:val="auto"/>
                      <w:szCs w:val="21"/>
                    </w:rPr>
                    <w:t>生活污水</w:t>
                  </w:r>
                </w:p>
              </w:tc>
              <w:tc>
                <w:tcPr>
                  <w:tcW w:w="614" w:type="pct"/>
                  <w:tcBorders>
                    <w:tl2br w:val="nil"/>
                    <w:tr2bl w:val="nil"/>
                  </w:tcBorders>
                  <w:vAlign w:val="center"/>
                </w:tcPr>
                <w:p w14:paraId="4E0C55EA">
                  <w:pPr>
                    <w:spacing w:line="240" w:lineRule="exact"/>
                    <w:jc w:val="center"/>
                    <w:rPr>
                      <w:bCs/>
                      <w:color w:val="auto"/>
                      <w:szCs w:val="21"/>
                    </w:rPr>
                  </w:pPr>
                  <w:r>
                    <w:rPr>
                      <w:color w:val="auto"/>
                      <w:szCs w:val="21"/>
                    </w:rPr>
                    <w:t>COD</w:t>
                  </w:r>
                  <w:r>
                    <w:rPr>
                      <w:color w:val="auto"/>
                      <w:szCs w:val="21"/>
                      <w:vertAlign w:val="subscript"/>
                    </w:rPr>
                    <w:t>cr</w:t>
                  </w:r>
                  <w:r>
                    <w:rPr>
                      <w:rFonts w:hAnsi="宋体"/>
                      <w:color w:val="auto"/>
                      <w:szCs w:val="21"/>
                    </w:rPr>
                    <w:t>、</w:t>
                  </w:r>
                  <w:r>
                    <w:rPr>
                      <w:color w:val="auto"/>
                      <w:szCs w:val="21"/>
                    </w:rPr>
                    <w:t>BOD</w:t>
                  </w:r>
                  <w:r>
                    <w:rPr>
                      <w:color w:val="auto"/>
                      <w:szCs w:val="21"/>
                      <w:vertAlign w:val="subscript"/>
                    </w:rPr>
                    <w:t>5</w:t>
                  </w:r>
                  <w:r>
                    <w:rPr>
                      <w:rFonts w:hAnsi="宋体"/>
                      <w:color w:val="auto"/>
                      <w:szCs w:val="21"/>
                    </w:rPr>
                    <w:t>、</w:t>
                  </w:r>
                  <w:r>
                    <w:rPr>
                      <w:color w:val="auto"/>
                      <w:szCs w:val="21"/>
                    </w:rPr>
                    <w:t>SS</w:t>
                  </w:r>
                  <w:r>
                    <w:rPr>
                      <w:rFonts w:hAnsi="宋体"/>
                      <w:color w:val="auto"/>
                      <w:szCs w:val="21"/>
                    </w:rPr>
                    <w:t>、</w:t>
                  </w:r>
                  <w:r>
                    <w:rPr>
                      <w:color w:val="auto"/>
                      <w:szCs w:val="21"/>
                    </w:rPr>
                    <w:t>NH</w:t>
                  </w:r>
                  <w:r>
                    <w:rPr>
                      <w:color w:val="auto"/>
                      <w:szCs w:val="21"/>
                      <w:vertAlign w:val="subscript"/>
                    </w:rPr>
                    <w:t>3</w:t>
                  </w:r>
                  <w:r>
                    <w:rPr>
                      <w:color w:val="auto"/>
                      <w:szCs w:val="21"/>
                    </w:rPr>
                    <w:t>-N</w:t>
                  </w:r>
                </w:p>
              </w:tc>
              <w:tc>
                <w:tcPr>
                  <w:tcW w:w="458" w:type="pct"/>
                  <w:tcBorders>
                    <w:tl2br w:val="nil"/>
                    <w:tr2bl w:val="nil"/>
                  </w:tcBorders>
                  <w:vAlign w:val="center"/>
                </w:tcPr>
                <w:p w14:paraId="71DC4803">
                  <w:pPr>
                    <w:spacing w:line="240" w:lineRule="exact"/>
                    <w:jc w:val="center"/>
                    <w:rPr>
                      <w:bCs/>
                      <w:color w:val="auto"/>
                      <w:szCs w:val="21"/>
                    </w:rPr>
                  </w:pPr>
                  <w:r>
                    <w:rPr>
                      <w:rFonts w:hint="eastAsia" w:hAnsi="宋体"/>
                      <w:bCs/>
                      <w:color w:val="auto"/>
                      <w:szCs w:val="21"/>
                    </w:rPr>
                    <w:t>钦州胜科水务有限公司</w:t>
                  </w:r>
                </w:p>
              </w:tc>
              <w:tc>
                <w:tcPr>
                  <w:tcW w:w="288" w:type="pct"/>
                  <w:tcBorders>
                    <w:tl2br w:val="nil"/>
                    <w:tr2bl w:val="nil"/>
                  </w:tcBorders>
                  <w:vAlign w:val="center"/>
                </w:tcPr>
                <w:p w14:paraId="5C0C91ED">
                  <w:pPr>
                    <w:spacing w:line="240" w:lineRule="exact"/>
                    <w:jc w:val="center"/>
                    <w:rPr>
                      <w:bCs/>
                      <w:color w:val="auto"/>
                      <w:szCs w:val="21"/>
                    </w:rPr>
                  </w:pPr>
                  <w:r>
                    <w:rPr>
                      <w:rFonts w:hint="eastAsia" w:hAnsi="宋体"/>
                      <w:bCs/>
                      <w:color w:val="auto"/>
                      <w:szCs w:val="21"/>
                    </w:rPr>
                    <w:t>间歇</w:t>
                  </w:r>
                  <w:r>
                    <w:rPr>
                      <w:rFonts w:hAnsi="宋体"/>
                      <w:bCs/>
                      <w:color w:val="auto"/>
                      <w:szCs w:val="21"/>
                    </w:rPr>
                    <w:t>排放</w:t>
                  </w:r>
                </w:p>
              </w:tc>
              <w:tc>
                <w:tcPr>
                  <w:tcW w:w="388" w:type="pct"/>
                  <w:tcBorders>
                    <w:tl2br w:val="nil"/>
                    <w:tr2bl w:val="nil"/>
                  </w:tcBorders>
                  <w:vAlign w:val="center"/>
                </w:tcPr>
                <w:p w14:paraId="0B81E863">
                  <w:pPr>
                    <w:spacing w:line="240" w:lineRule="exact"/>
                    <w:jc w:val="center"/>
                    <w:rPr>
                      <w:rFonts w:hAnsi="宋体"/>
                      <w:bCs/>
                      <w:color w:val="auto"/>
                      <w:szCs w:val="21"/>
                    </w:rPr>
                  </w:pPr>
                  <w:r>
                    <w:rPr>
                      <w:bCs/>
                      <w:color w:val="auto"/>
                      <w:szCs w:val="21"/>
                    </w:rPr>
                    <w:t>TW001</w:t>
                  </w:r>
                </w:p>
              </w:tc>
              <w:tc>
                <w:tcPr>
                  <w:tcW w:w="377" w:type="pct"/>
                  <w:tcBorders>
                    <w:tl2br w:val="nil"/>
                    <w:tr2bl w:val="nil"/>
                  </w:tcBorders>
                  <w:vAlign w:val="center"/>
                </w:tcPr>
                <w:p w14:paraId="76DC290C">
                  <w:pPr>
                    <w:spacing w:line="240" w:lineRule="exact"/>
                    <w:jc w:val="center"/>
                    <w:rPr>
                      <w:rFonts w:hAnsi="宋体"/>
                      <w:bCs/>
                      <w:color w:val="auto"/>
                      <w:szCs w:val="21"/>
                    </w:rPr>
                  </w:pPr>
                  <w:r>
                    <w:rPr>
                      <w:rFonts w:hint="eastAsia" w:hAnsi="宋体"/>
                      <w:bCs/>
                      <w:color w:val="auto"/>
                      <w:szCs w:val="21"/>
                    </w:rPr>
                    <w:t>化粪池</w:t>
                  </w:r>
                </w:p>
              </w:tc>
              <w:tc>
                <w:tcPr>
                  <w:tcW w:w="777" w:type="pct"/>
                  <w:tcBorders>
                    <w:tl2br w:val="nil"/>
                    <w:tr2bl w:val="nil"/>
                  </w:tcBorders>
                  <w:vAlign w:val="center"/>
                </w:tcPr>
                <w:p w14:paraId="42D9EC87">
                  <w:pPr>
                    <w:spacing w:line="240" w:lineRule="exact"/>
                    <w:jc w:val="center"/>
                    <w:rPr>
                      <w:rFonts w:hAnsi="宋体"/>
                      <w:bCs/>
                      <w:color w:val="auto"/>
                      <w:szCs w:val="21"/>
                    </w:rPr>
                  </w:pPr>
                  <w:r>
                    <w:rPr>
                      <w:rFonts w:hint="eastAsia" w:hAnsi="宋体"/>
                      <w:bCs/>
                      <w:color w:val="auto"/>
                      <w:szCs w:val="21"/>
                    </w:rPr>
                    <w:t>化粪池</w:t>
                  </w:r>
                </w:p>
              </w:tc>
              <w:tc>
                <w:tcPr>
                  <w:tcW w:w="330" w:type="pct"/>
                  <w:tcBorders>
                    <w:tl2br w:val="nil"/>
                    <w:tr2bl w:val="nil"/>
                  </w:tcBorders>
                  <w:vAlign w:val="center"/>
                </w:tcPr>
                <w:p w14:paraId="5789B262">
                  <w:pPr>
                    <w:spacing w:line="240" w:lineRule="exact"/>
                    <w:jc w:val="center"/>
                    <w:rPr>
                      <w:bCs/>
                      <w:color w:val="auto"/>
                      <w:szCs w:val="21"/>
                    </w:rPr>
                  </w:pPr>
                  <w:r>
                    <w:rPr>
                      <w:color w:val="auto"/>
                      <w:szCs w:val="21"/>
                    </w:rPr>
                    <w:t>DW001</w:t>
                  </w:r>
                </w:p>
              </w:tc>
              <w:tc>
                <w:tcPr>
                  <w:tcW w:w="302" w:type="pct"/>
                  <w:tcBorders>
                    <w:tl2br w:val="nil"/>
                    <w:tr2bl w:val="nil"/>
                  </w:tcBorders>
                  <w:vAlign w:val="center"/>
                </w:tcPr>
                <w:p w14:paraId="2EC93ADC">
                  <w:pPr>
                    <w:spacing w:line="240" w:lineRule="exact"/>
                    <w:jc w:val="center"/>
                    <w:rPr>
                      <w:rFonts w:ascii="宋体" w:hAnsi="宋体" w:cs="宋体"/>
                      <w:color w:val="auto"/>
                      <w:szCs w:val="21"/>
                    </w:rPr>
                  </w:pPr>
                  <w:r>
                    <w:rPr>
                      <w:rFonts w:hint="eastAsia" w:ascii="宋体" w:hAnsi="宋体" w:cs="宋体"/>
                      <w:color w:val="auto"/>
                      <w:szCs w:val="21"/>
                    </w:rPr>
                    <w:t>■是</w:t>
                  </w:r>
                </w:p>
                <w:p w14:paraId="48A4FDBB">
                  <w:pPr>
                    <w:spacing w:line="240" w:lineRule="exact"/>
                    <w:jc w:val="center"/>
                    <w:rPr>
                      <w:rFonts w:ascii="宋体" w:hAnsi="宋体" w:cs="宋体"/>
                      <w:bCs/>
                      <w:color w:val="auto"/>
                      <w:szCs w:val="21"/>
                    </w:rPr>
                  </w:pPr>
                  <w:r>
                    <w:rPr>
                      <w:rFonts w:hint="eastAsia" w:ascii="宋体" w:hAnsi="宋体" w:cs="宋体"/>
                      <w:color w:val="auto"/>
                      <w:szCs w:val="21"/>
                    </w:rPr>
                    <w:t>□否</w:t>
                  </w:r>
                </w:p>
              </w:tc>
              <w:tc>
                <w:tcPr>
                  <w:tcW w:w="961" w:type="pct"/>
                  <w:tcBorders>
                    <w:tl2br w:val="nil"/>
                    <w:tr2bl w:val="nil"/>
                  </w:tcBorders>
                  <w:vAlign w:val="center"/>
                </w:tcPr>
                <w:p w14:paraId="15B75001">
                  <w:pPr>
                    <w:spacing w:line="240" w:lineRule="exact"/>
                    <w:jc w:val="center"/>
                    <w:rPr>
                      <w:rFonts w:ascii="宋体" w:hAnsi="宋体" w:cs="宋体"/>
                      <w:color w:val="auto"/>
                      <w:szCs w:val="21"/>
                    </w:rPr>
                  </w:pPr>
                  <w:r>
                    <w:rPr>
                      <w:rFonts w:hint="eastAsia" w:ascii="宋体" w:hAnsi="宋体" w:cs="宋体"/>
                      <w:color w:val="auto"/>
                      <w:szCs w:val="21"/>
                    </w:rPr>
                    <w:t>■企业总排</w:t>
                  </w:r>
                </w:p>
                <w:p w14:paraId="327E6C9D">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雨水排放</w:t>
                  </w:r>
                </w:p>
                <w:p w14:paraId="40027802">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清净下水排放</w:t>
                  </w:r>
                </w:p>
                <w:p w14:paraId="2F40943E">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温排水排放</w:t>
                  </w:r>
                </w:p>
                <w:p w14:paraId="02A8436E">
                  <w:pPr>
                    <w:spacing w:line="240" w:lineRule="exact"/>
                    <w:jc w:val="center"/>
                    <w:rPr>
                      <w:rFonts w:ascii="宋体" w:hAnsi="宋体" w:cs="宋体"/>
                      <w:bCs/>
                      <w:color w:val="auto"/>
                      <w:szCs w:val="21"/>
                    </w:rPr>
                  </w:pPr>
                  <w:r>
                    <w:rPr>
                      <w:rFonts w:hint="eastAsia" w:ascii="宋体" w:hAnsi="宋体" w:cs="宋体"/>
                      <w:color w:val="auto"/>
                      <w:szCs w:val="21"/>
                    </w:rPr>
                    <w:t>□</w:t>
                  </w:r>
                  <w:r>
                    <w:rPr>
                      <w:rFonts w:hint="eastAsia" w:ascii="宋体" w:hAnsi="宋体" w:cs="宋体"/>
                      <w:color w:val="auto"/>
                      <w:kern w:val="0"/>
                      <w:szCs w:val="21"/>
                      <w:lang w:val="zh-CN"/>
                    </w:rPr>
                    <w:t>车间或车间处理设施排放</w:t>
                  </w:r>
                  <w:r>
                    <w:rPr>
                      <w:rFonts w:hint="eastAsia" w:ascii="宋体" w:hAnsi="宋体" w:cs="宋体"/>
                      <w:color w:val="auto"/>
                      <w:szCs w:val="21"/>
                    </w:rPr>
                    <w:t>口</w:t>
                  </w:r>
                </w:p>
              </w:tc>
            </w:tr>
            <w:tr w14:paraId="0A86C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249" w:type="pct"/>
                  <w:tcBorders>
                    <w:tl2br w:val="nil"/>
                    <w:tr2bl w:val="nil"/>
                  </w:tcBorders>
                  <w:vAlign w:val="center"/>
                </w:tcPr>
                <w:p w14:paraId="013C1C48">
                  <w:pPr>
                    <w:spacing w:line="240" w:lineRule="exact"/>
                    <w:jc w:val="center"/>
                    <w:rPr>
                      <w:bCs/>
                      <w:color w:val="auto"/>
                      <w:szCs w:val="21"/>
                    </w:rPr>
                  </w:pPr>
                  <w:r>
                    <w:rPr>
                      <w:rFonts w:hint="eastAsia"/>
                      <w:bCs/>
                      <w:color w:val="auto"/>
                      <w:szCs w:val="21"/>
                    </w:rPr>
                    <w:t>2</w:t>
                  </w:r>
                </w:p>
              </w:tc>
              <w:tc>
                <w:tcPr>
                  <w:tcW w:w="251" w:type="pct"/>
                  <w:tcBorders>
                    <w:tl2br w:val="nil"/>
                    <w:tr2bl w:val="nil"/>
                  </w:tcBorders>
                  <w:vAlign w:val="center"/>
                </w:tcPr>
                <w:p w14:paraId="73040CD4">
                  <w:pPr>
                    <w:spacing w:line="240" w:lineRule="exact"/>
                    <w:jc w:val="center"/>
                    <w:rPr>
                      <w:rFonts w:hAnsi="宋体"/>
                      <w:bCs/>
                      <w:color w:val="auto"/>
                      <w:szCs w:val="21"/>
                    </w:rPr>
                  </w:pPr>
                  <w:r>
                    <w:rPr>
                      <w:rFonts w:hint="eastAsia" w:hAnsi="宋体"/>
                      <w:bCs/>
                      <w:color w:val="auto"/>
                      <w:szCs w:val="21"/>
                    </w:rPr>
                    <w:t>地面清洗废水</w:t>
                  </w:r>
                </w:p>
              </w:tc>
              <w:tc>
                <w:tcPr>
                  <w:tcW w:w="614" w:type="pct"/>
                  <w:tcBorders>
                    <w:tl2br w:val="nil"/>
                    <w:tr2bl w:val="nil"/>
                  </w:tcBorders>
                  <w:vAlign w:val="center"/>
                </w:tcPr>
                <w:p w14:paraId="7A9776D0">
                  <w:pPr>
                    <w:spacing w:line="240" w:lineRule="exact"/>
                    <w:jc w:val="center"/>
                    <w:rPr>
                      <w:color w:val="auto"/>
                      <w:szCs w:val="21"/>
                    </w:rPr>
                  </w:pPr>
                  <w:r>
                    <w:rPr>
                      <w:rFonts w:hint="eastAsia"/>
                      <w:color w:val="auto"/>
                      <w:szCs w:val="21"/>
                    </w:rPr>
                    <w:t>COD</w:t>
                  </w:r>
                  <w:r>
                    <w:rPr>
                      <w:rFonts w:hint="eastAsia"/>
                      <w:color w:val="auto"/>
                      <w:szCs w:val="21"/>
                      <w:vertAlign w:val="subscript"/>
                    </w:rPr>
                    <w:t>cr</w:t>
                  </w:r>
                  <w:r>
                    <w:rPr>
                      <w:rFonts w:hint="eastAsia"/>
                      <w:color w:val="auto"/>
                      <w:szCs w:val="21"/>
                    </w:rPr>
                    <w:t>、</w:t>
                  </w:r>
                  <w:r>
                    <w:rPr>
                      <w:color w:val="auto"/>
                      <w:szCs w:val="21"/>
                    </w:rPr>
                    <w:t>SS</w:t>
                  </w:r>
                  <w:r>
                    <w:rPr>
                      <w:rFonts w:hint="eastAsia"/>
                      <w:color w:val="auto"/>
                      <w:szCs w:val="21"/>
                    </w:rPr>
                    <w:t>、石油类</w:t>
                  </w:r>
                </w:p>
              </w:tc>
              <w:tc>
                <w:tcPr>
                  <w:tcW w:w="458" w:type="pct"/>
                  <w:tcBorders>
                    <w:tl2br w:val="nil"/>
                    <w:tr2bl w:val="nil"/>
                  </w:tcBorders>
                  <w:vAlign w:val="center"/>
                </w:tcPr>
                <w:p w14:paraId="1E8C1455">
                  <w:pPr>
                    <w:spacing w:line="240" w:lineRule="exact"/>
                    <w:jc w:val="center"/>
                    <w:rPr>
                      <w:rFonts w:hAnsi="宋体"/>
                      <w:bCs/>
                      <w:color w:val="auto"/>
                      <w:szCs w:val="21"/>
                    </w:rPr>
                  </w:pPr>
                  <w:r>
                    <w:rPr>
                      <w:rFonts w:hint="eastAsia" w:hAnsi="宋体"/>
                      <w:bCs/>
                      <w:color w:val="auto"/>
                      <w:szCs w:val="21"/>
                    </w:rPr>
                    <w:t>钦州胜科水务有限公司</w:t>
                  </w:r>
                </w:p>
              </w:tc>
              <w:tc>
                <w:tcPr>
                  <w:tcW w:w="288" w:type="pct"/>
                  <w:tcBorders>
                    <w:tl2br w:val="nil"/>
                    <w:tr2bl w:val="nil"/>
                  </w:tcBorders>
                  <w:vAlign w:val="center"/>
                </w:tcPr>
                <w:p w14:paraId="3646F79F">
                  <w:pPr>
                    <w:spacing w:line="240" w:lineRule="exact"/>
                    <w:jc w:val="center"/>
                    <w:rPr>
                      <w:rFonts w:hAnsi="宋体"/>
                      <w:bCs/>
                      <w:color w:val="auto"/>
                      <w:szCs w:val="21"/>
                    </w:rPr>
                  </w:pPr>
                  <w:r>
                    <w:rPr>
                      <w:rFonts w:hint="eastAsia" w:hAnsi="宋体"/>
                      <w:bCs/>
                      <w:color w:val="auto"/>
                      <w:szCs w:val="21"/>
                    </w:rPr>
                    <w:t>间歇</w:t>
                  </w:r>
                  <w:r>
                    <w:rPr>
                      <w:rFonts w:hAnsi="宋体"/>
                      <w:bCs/>
                      <w:color w:val="auto"/>
                      <w:szCs w:val="21"/>
                    </w:rPr>
                    <w:t>排放</w:t>
                  </w:r>
                </w:p>
              </w:tc>
              <w:tc>
                <w:tcPr>
                  <w:tcW w:w="388" w:type="pct"/>
                  <w:tcBorders>
                    <w:tl2br w:val="nil"/>
                    <w:tr2bl w:val="nil"/>
                  </w:tcBorders>
                  <w:vAlign w:val="center"/>
                </w:tcPr>
                <w:p w14:paraId="17D02109">
                  <w:pPr>
                    <w:spacing w:line="240" w:lineRule="exact"/>
                    <w:jc w:val="center"/>
                    <w:rPr>
                      <w:bCs/>
                      <w:color w:val="auto"/>
                      <w:szCs w:val="21"/>
                    </w:rPr>
                  </w:pPr>
                  <w:r>
                    <w:rPr>
                      <w:bCs/>
                      <w:color w:val="auto"/>
                      <w:szCs w:val="21"/>
                    </w:rPr>
                    <w:t>TW00</w:t>
                  </w:r>
                  <w:r>
                    <w:rPr>
                      <w:rFonts w:hint="eastAsia"/>
                      <w:bCs/>
                      <w:color w:val="auto"/>
                      <w:szCs w:val="21"/>
                    </w:rPr>
                    <w:t>2</w:t>
                  </w:r>
                </w:p>
              </w:tc>
              <w:tc>
                <w:tcPr>
                  <w:tcW w:w="377" w:type="pct"/>
                  <w:tcBorders>
                    <w:tl2br w:val="nil"/>
                    <w:tr2bl w:val="nil"/>
                  </w:tcBorders>
                  <w:vAlign w:val="center"/>
                </w:tcPr>
                <w:p w14:paraId="1817EBAA">
                  <w:pPr>
                    <w:spacing w:line="240" w:lineRule="exact"/>
                    <w:jc w:val="center"/>
                    <w:rPr>
                      <w:rFonts w:hAnsi="宋体"/>
                      <w:bCs/>
                      <w:color w:val="auto"/>
                      <w:szCs w:val="21"/>
                    </w:rPr>
                  </w:pPr>
                  <w:r>
                    <w:rPr>
                      <w:rFonts w:hint="eastAsia" w:hAnsi="宋体"/>
                      <w:bCs/>
                      <w:color w:val="auto"/>
                      <w:szCs w:val="21"/>
                    </w:rPr>
                    <w:t>隔油沉淀池</w:t>
                  </w:r>
                </w:p>
              </w:tc>
              <w:tc>
                <w:tcPr>
                  <w:tcW w:w="777" w:type="pct"/>
                  <w:tcBorders>
                    <w:tl2br w:val="nil"/>
                    <w:tr2bl w:val="nil"/>
                  </w:tcBorders>
                  <w:vAlign w:val="center"/>
                </w:tcPr>
                <w:p w14:paraId="53FA3F38">
                  <w:pPr>
                    <w:spacing w:line="240" w:lineRule="exact"/>
                    <w:jc w:val="center"/>
                    <w:rPr>
                      <w:rFonts w:hAnsi="宋体"/>
                      <w:bCs/>
                      <w:color w:val="auto"/>
                      <w:szCs w:val="21"/>
                    </w:rPr>
                  </w:pPr>
                  <w:r>
                    <w:rPr>
                      <w:rFonts w:hint="eastAsia" w:hAnsi="宋体"/>
                      <w:bCs/>
                      <w:color w:val="auto"/>
                      <w:szCs w:val="21"/>
                    </w:rPr>
                    <w:t>隔油+沉淀</w:t>
                  </w:r>
                </w:p>
              </w:tc>
              <w:tc>
                <w:tcPr>
                  <w:tcW w:w="330" w:type="pct"/>
                  <w:tcBorders>
                    <w:tl2br w:val="nil"/>
                    <w:tr2bl w:val="nil"/>
                  </w:tcBorders>
                  <w:vAlign w:val="center"/>
                </w:tcPr>
                <w:p w14:paraId="1AD29010">
                  <w:pPr>
                    <w:spacing w:line="240" w:lineRule="exact"/>
                    <w:jc w:val="center"/>
                    <w:rPr>
                      <w:color w:val="auto"/>
                      <w:szCs w:val="21"/>
                    </w:rPr>
                  </w:pPr>
                  <w:r>
                    <w:rPr>
                      <w:color w:val="auto"/>
                      <w:szCs w:val="21"/>
                    </w:rPr>
                    <w:t>DW001</w:t>
                  </w:r>
                </w:p>
              </w:tc>
              <w:tc>
                <w:tcPr>
                  <w:tcW w:w="302" w:type="pct"/>
                  <w:tcBorders>
                    <w:tl2br w:val="nil"/>
                    <w:tr2bl w:val="nil"/>
                  </w:tcBorders>
                  <w:vAlign w:val="center"/>
                </w:tcPr>
                <w:p w14:paraId="43D097E2">
                  <w:pPr>
                    <w:spacing w:line="240" w:lineRule="exact"/>
                    <w:jc w:val="center"/>
                    <w:rPr>
                      <w:rFonts w:ascii="宋体" w:hAnsi="宋体" w:cs="宋体"/>
                      <w:color w:val="auto"/>
                      <w:szCs w:val="21"/>
                    </w:rPr>
                  </w:pPr>
                  <w:r>
                    <w:rPr>
                      <w:rFonts w:hint="eastAsia" w:ascii="宋体" w:hAnsi="宋体" w:cs="宋体"/>
                      <w:color w:val="auto"/>
                      <w:szCs w:val="21"/>
                    </w:rPr>
                    <w:t>■是</w:t>
                  </w:r>
                </w:p>
                <w:p w14:paraId="4025A4B3">
                  <w:pPr>
                    <w:spacing w:line="240" w:lineRule="exact"/>
                    <w:jc w:val="center"/>
                    <w:rPr>
                      <w:rFonts w:ascii="宋体" w:hAnsi="宋体" w:cs="宋体"/>
                      <w:color w:val="auto"/>
                      <w:szCs w:val="21"/>
                    </w:rPr>
                  </w:pPr>
                  <w:r>
                    <w:rPr>
                      <w:rFonts w:hint="eastAsia" w:ascii="宋体" w:hAnsi="宋体" w:cs="宋体"/>
                      <w:color w:val="auto"/>
                      <w:szCs w:val="21"/>
                    </w:rPr>
                    <w:t>□否</w:t>
                  </w:r>
                </w:p>
              </w:tc>
              <w:tc>
                <w:tcPr>
                  <w:tcW w:w="961" w:type="pct"/>
                  <w:tcBorders>
                    <w:tl2br w:val="nil"/>
                    <w:tr2bl w:val="nil"/>
                  </w:tcBorders>
                  <w:vAlign w:val="center"/>
                </w:tcPr>
                <w:p w14:paraId="678FD552">
                  <w:pPr>
                    <w:spacing w:line="240" w:lineRule="exact"/>
                    <w:jc w:val="center"/>
                    <w:rPr>
                      <w:rFonts w:ascii="宋体" w:hAnsi="宋体" w:cs="宋体"/>
                      <w:color w:val="auto"/>
                      <w:szCs w:val="21"/>
                    </w:rPr>
                  </w:pPr>
                  <w:r>
                    <w:rPr>
                      <w:rFonts w:hint="eastAsia" w:ascii="宋体" w:hAnsi="宋体" w:cs="宋体"/>
                      <w:color w:val="auto"/>
                      <w:szCs w:val="21"/>
                    </w:rPr>
                    <w:t>■企业总排</w:t>
                  </w:r>
                </w:p>
                <w:p w14:paraId="66E8EF7D">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雨水排放</w:t>
                  </w:r>
                </w:p>
                <w:p w14:paraId="45158252">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清净下水排放</w:t>
                  </w:r>
                </w:p>
                <w:p w14:paraId="5C8504B8">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温排水排放</w:t>
                  </w:r>
                </w:p>
                <w:p w14:paraId="63DF3176">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车间或车间处理设施排放</w:t>
                  </w:r>
                  <w:r>
                    <w:rPr>
                      <w:rFonts w:hint="eastAsia" w:ascii="宋体" w:hAnsi="宋体" w:cs="宋体"/>
                      <w:color w:val="auto"/>
                      <w:szCs w:val="21"/>
                    </w:rPr>
                    <w:t>口</w:t>
                  </w:r>
                </w:p>
              </w:tc>
            </w:tr>
            <w:tr w14:paraId="7F1E2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249" w:type="pct"/>
                  <w:tcBorders>
                    <w:tl2br w:val="nil"/>
                    <w:tr2bl w:val="nil"/>
                  </w:tcBorders>
                  <w:vAlign w:val="center"/>
                </w:tcPr>
                <w:p w14:paraId="59A97F4A">
                  <w:pPr>
                    <w:spacing w:line="240" w:lineRule="exact"/>
                    <w:jc w:val="center"/>
                    <w:rPr>
                      <w:rFonts w:hint="eastAsia" w:eastAsia="宋体"/>
                      <w:bCs/>
                      <w:color w:val="auto"/>
                      <w:szCs w:val="21"/>
                      <w:lang w:eastAsia="zh-CN"/>
                    </w:rPr>
                  </w:pPr>
                  <w:r>
                    <w:rPr>
                      <w:rFonts w:hint="eastAsia"/>
                      <w:bCs/>
                      <w:color w:val="auto"/>
                      <w:szCs w:val="21"/>
                      <w:lang w:val="en-US" w:eastAsia="zh-CN"/>
                    </w:rPr>
                    <w:t>3</w:t>
                  </w:r>
                </w:p>
              </w:tc>
              <w:tc>
                <w:tcPr>
                  <w:tcW w:w="251" w:type="pct"/>
                  <w:tcBorders>
                    <w:tl2br w:val="nil"/>
                    <w:tr2bl w:val="nil"/>
                  </w:tcBorders>
                  <w:vAlign w:val="center"/>
                </w:tcPr>
                <w:p w14:paraId="262357C4">
                  <w:pPr>
                    <w:spacing w:line="240" w:lineRule="exact"/>
                    <w:jc w:val="center"/>
                    <w:rPr>
                      <w:rFonts w:hAnsi="宋体"/>
                      <w:bCs/>
                      <w:color w:val="auto"/>
                      <w:szCs w:val="21"/>
                    </w:rPr>
                  </w:pPr>
                  <w:r>
                    <w:rPr>
                      <w:rFonts w:hint="eastAsia" w:hAnsi="宋体"/>
                      <w:bCs/>
                      <w:color w:val="auto"/>
                      <w:szCs w:val="21"/>
                    </w:rPr>
                    <w:t>初期雨水</w:t>
                  </w:r>
                </w:p>
              </w:tc>
              <w:tc>
                <w:tcPr>
                  <w:tcW w:w="614" w:type="pct"/>
                  <w:tcBorders>
                    <w:tl2br w:val="nil"/>
                    <w:tr2bl w:val="nil"/>
                  </w:tcBorders>
                  <w:vAlign w:val="center"/>
                </w:tcPr>
                <w:p w14:paraId="7BFD3CE7">
                  <w:pPr>
                    <w:spacing w:line="240" w:lineRule="exact"/>
                    <w:jc w:val="center"/>
                    <w:rPr>
                      <w:color w:val="auto"/>
                      <w:szCs w:val="21"/>
                    </w:rPr>
                  </w:pPr>
                  <w:r>
                    <w:rPr>
                      <w:rFonts w:hint="eastAsia"/>
                      <w:color w:val="auto"/>
                      <w:szCs w:val="21"/>
                    </w:rPr>
                    <w:t>COD</w:t>
                  </w:r>
                  <w:r>
                    <w:rPr>
                      <w:rFonts w:hint="eastAsia"/>
                      <w:color w:val="auto"/>
                      <w:szCs w:val="21"/>
                      <w:vertAlign w:val="subscript"/>
                    </w:rPr>
                    <w:t>cr</w:t>
                  </w:r>
                  <w:r>
                    <w:rPr>
                      <w:rFonts w:hint="eastAsia"/>
                      <w:color w:val="auto"/>
                      <w:szCs w:val="21"/>
                    </w:rPr>
                    <w:t>、</w:t>
                  </w:r>
                  <w:r>
                    <w:rPr>
                      <w:color w:val="auto"/>
                      <w:szCs w:val="21"/>
                    </w:rPr>
                    <w:t>SS</w:t>
                  </w:r>
                  <w:r>
                    <w:rPr>
                      <w:rFonts w:hint="eastAsia"/>
                      <w:color w:val="auto"/>
                      <w:szCs w:val="21"/>
                    </w:rPr>
                    <w:t>、石油类</w:t>
                  </w:r>
                </w:p>
              </w:tc>
              <w:tc>
                <w:tcPr>
                  <w:tcW w:w="458" w:type="pct"/>
                  <w:tcBorders>
                    <w:tl2br w:val="nil"/>
                    <w:tr2bl w:val="nil"/>
                  </w:tcBorders>
                  <w:vAlign w:val="center"/>
                </w:tcPr>
                <w:p w14:paraId="45A63F2B">
                  <w:pPr>
                    <w:spacing w:line="240" w:lineRule="exact"/>
                    <w:jc w:val="center"/>
                    <w:rPr>
                      <w:rFonts w:hAnsi="宋体"/>
                      <w:bCs/>
                      <w:color w:val="auto"/>
                      <w:szCs w:val="21"/>
                    </w:rPr>
                  </w:pPr>
                  <w:r>
                    <w:rPr>
                      <w:rFonts w:hint="eastAsia" w:hAnsi="宋体"/>
                      <w:bCs/>
                      <w:color w:val="auto"/>
                      <w:szCs w:val="21"/>
                    </w:rPr>
                    <w:t>钦州胜科水务有限公司</w:t>
                  </w:r>
                </w:p>
              </w:tc>
              <w:tc>
                <w:tcPr>
                  <w:tcW w:w="288" w:type="pct"/>
                  <w:tcBorders>
                    <w:tl2br w:val="nil"/>
                    <w:tr2bl w:val="nil"/>
                  </w:tcBorders>
                  <w:vAlign w:val="center"/>
                </w:tcPr>
                <w:p w14:paraId="5111A353">
                  <w:pPr>
                    <w:spacing w:line="240" w:lineRule="exact"/>
                    <w:jc w:val="center"/>
                    <w:rPr>
                      <w:rFonts w:hAnsi="宋体"/>
                      <w:bCs/>
                      <w:color w:val="auto"/>
                      <w:szCs w:val="21"/>
                    </w:rPr>
                  </w:pPr>
                  <w:r>
                    <w:rPr>
                      <w:rFonts w:hint="eastAsia" w:hAnsi="宋体"/>
                      <w:bCs/>
                      <w:color w:val="auto"/>
                      <w:szCs w:val="21"/>
                    </w:rPr>
                    <w:t>间歇</w:t>
                  </w:r>
                  <w:r>
                    <w:rPr>
                      <w:rFonts w:hAnsi="宋体"/>
                      <w:bCs/>
                      <w:color w:val="auto"/>
                      <w:szCs w:val="21"/>
                    </w:rPr>
                    <w:t>排放</w:t>
                  </w:r>
                </w:p>
              </w:tc>
              <w:tc>
                <w:tcPr>
                  <w:tcW w:w="388" w:type="pct"/>
                  <w:tcBorders>
                    <w:tl2br w:val="nil"/>
                    <w:tr2bl w:val="nil"/>
                  </w:tcBorders>
                  <w:vAlign w:val="center"/>
                </w:tcPr>
                <w:p w14:paraId="5BC16E3E">
                  <w:pPr>
                    <w:spacing w:line="240" w:lineRule="exact"/>
                    <w:jc w:val="center"/>
                    <w:rPr>
                      <w:bCs/>
                      <w:color w:val="auto"/>
                      <w:szCs w:val="21"/>
                    </w:rPr>
                  </w:pPr>
                  <w:r>
                    <w:rPr>
                      <w:bCs/>
                      <w:color w:val="auto"/>
                      <w:szCs w:val="21"/>
                    </w:rPr>
                    <w:t>TW00</w:t>
                  </w:r>
                  <w:r>
                    <w:rPr>
                      <w:rFonts w:hint="eastAsia"/>
                      <w:bCs/>
                      <w:color w:val="auto"/>
                      <w:szCs w:val="21"/>
                    </w:rPr>
                    <w:t>3</w:t>
                  </w:r>
                </w:p>
              </w:tc>
              <w:tc>
                <w:tcPr>
                  <w:tcW w:w="377" w:type="pct"/>
                  <w:tcBorders>
                    <w:tl2br w:val="nil"/>
                    <w:tr2bl w:val="nil"/>
                  </w:tcBorders>
                  <w:vAlign w:val="center"/>
                </w:tcPr>
                <w:p w14:paraId="46389659">
                  <w:pPr>
                    <w:spacing w:line="240" w:lineRule="exact"/>
                    <w:jc w:val="center"/>
                    <w:rPr>
                      <w:rFonts w:hAnsi="宋体"/>
                      <w:bCs/>
                      <w:color w:val="auto"/>
                      <w:szCs w:val="21"/>
                    </w:rPr>
                  </w:pPr>
                  <w:r>
                    <w:rPr>
                      <w:rFonts w:hint="eastAsia" w:hAnsi="宋体"/>
                      <w:bCs/>
                      <w:color w:val="auto"/>
                      <w:szCs w:val="21"/>
                    </w:rPr>
                    <w:t>雨水池</w:t>
                  </w:r>
                </w:p>
              </w:tc>
              <w:tc>
                <w:tcPr>
                  <w:tcW w:w="777" w:type="pct"/>
                  <w:tcBorders>
                    <w:tl2br w:val="nil"/>
                    <w:tr2bl w:val="nil"/>
                  </w:tcBorders>
                  <w:vAlign w:val="center"/>
                </w:tcPr>
                <w:p w14:paraId="1B4ED570">
                  <w:pPr>
                    <w:spacing w:line="240" w:lineRule="exact"/>
                    <w:jc w:val="center"/>
                    <w:rPr>
                      <w:rFonts w:hAnsi="宋体"/>
                      <w:bCs/>
                      <w:color w:val="auto"/>
                      <w:szCs w:val="21"/>
                    </w:rPr>
                  </w:pPr>
                  <w:r>
                    <w:rPr>
                      <w:rFonts w:hint="eastAsia" w:hAnsi="宋体"/>
                      <w:bCs/>
                      <w:color w:val="auto"/>
                      <w:szCs w:val="21"/>
                    </w:rPr>
                    <w:t>隔油+沉淀</w:t>
                  </w:r>
                </w:p>
              </w:tc>
              <w:tc>
                <w:tcPr>
                  <w:tcW w:w="330" w:type="pct"/>
                  <w:tcBorders>
                    <w:tl2br w:val="nil"/>
                    <w:tr2bl w:val="nil"/>
                  </w:tcBorders>
                  <w:vAlign w:val="center"/>
                </w:tcPr>
                <w:p w14:paraId="3FCF9D04">
                  <w:pPr>
                    <w:spacing w:line="240" w:lineRule="exact"/>
                    <w:jc w:val="center"/>
                    <w:rPr>
                      <w:color w:val="auto"/>
                      <w:szCs w:val="21"/>
                    </w:rPr>
                  </w:pPr>
                  <w:r>
                    <w:rPr>
                      <w:color w:val="auto"/>
                      <w:szCs w:val="21"/>
                    </w:rPr>
                    <w:t>DW00</w:t>
                  </w:r>
                  <w:r>
                    <w:rPr>
                      <w:rFonts w:hint="eastAsia"/>
                      <w:color w:val="auto"/>
                      <w:szCs w:val="21"/>
                    </w:rPr>
                    <w:t>2</w:t>
                  </w:r>
                </w:p>
              </w:tc>
              <w:tc>
                <w:tcPr>
                  <w:tcW w:w="302" w:type="pct"/>
                  <w:tcBorders>
                    <w:tl2br w:val="nil"/>
                    <w:tr2bl w:val="nil"/>
                  </w:tcBorders>
                  <w:vAlign w:val="center"/>
                </w:tcPr>
                <w:p w14:paraId="36F92E6E">
                  <w:pPr>
                    <w:spacing w:line="240" w:lineRule="exact"/>
                    <w:jc w:val="center"/>
                    <w:rPr>
                      <w:rFonts w:ascii="宋体" w:hAnsi="宋体" w:cs="宋体"/>
                      <w:color w:val="auto"/>
                      <w:szCs w:val="21"/>
                    </w:rPr>
                  </w:pPr>
                  <w:r>
                    <w:rPr>
                      <w:rFonts w:hint="eastAsia" w:ascii="宋体" w:hAnsi="宋体" w:cs="宋体"/>
                      <w:color w:val="auto"/>
                      <w:szCs w:val="21"/>
                    </w:rPr>
                    <w:t>■是</w:t>
                  </w:r>
                </w:p>
                <w:p w14:paraId="6A20485C">
                  <w:pPr>
                    <w:spacing w:line="240" w:lineRule="exact"/>
                    <w:jc w:val="center"/>
                    <w:rPr>
                      <w:rFonts w:ascii="宋体" w:hAnsi="宋体" w:cs="宋体"/>
                      <w:color w:val="auto"/>
                      <w:szCs w:val="21"/>
                    </w:rPr>
                  </w:pPr>
                  <w:r>
                    <w:rPr>
                      <w:rFonts w:hint="eastAsia" w:ascii="宋体" w:hAnsi="宋体" w:cs="宋体"/>
                      <w:color w:val="auto"/>
                      <w:szCs w:val="21"/>
                    </w:rPr>
                    <w:t>□否</w:t>
                  </w:r>
                </w:p>
              </w:tc>
              <w:tc>
                <w:tcPr>
                  <w:tcW w:w="961" w:type="pct"/>
                  <w:tcBorders>
                    <w:tl2br w:val="nil"/>
                    <w:tr2bl w:val="nil"/>
                  </w:tcBorders>
                  <w:vAlign w:val="center"/>
                </w:tcPr>
                <w:p w14:paraId="7A312A7A">
                  <w:pPr>
                    <w:spacing w:line="240" w:lineRule="exact"/>
                    <w:jc w:val="center"/>
                    <w:rPr>
                      <w:rFonts w:ascii="宋体" w:hAnsi="宋体" w:cs="宋体"/>
                      <w:color w:val="auto"/>
                      <w:szCs w:val="21"/>
                    </w:rPr>
                  </w:pPr>
                  <w:r>
                    <w:rPr>
                      <w:rFonts w:hint="eastAsia" w:ascii="宋体" w:hAnsi="宋体" w:cs="宋体"/>
                      <w:color w:val="auto"/>
                      <w:szCs w:val="21"/>
                    </w:rPr>
                    <w:t>□企业总排</w:t>
                  </w:r>
                </w:p>
                <w:p w14:paraId="4DE6C2C2">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雨水排放</w:t>
                  </w:r>
                </w:p>
                <w:p w14:paraId="1DE801AA">
                  <w:pPr>
                    <w:spacing w:line="240" w:lineRule="exact"/>
                    <w:jc w:val="center"/>
                    <w:rPr>
                      <w:rFonts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kern w:val="0"/>
                      <w:szCs w:val="21"/>
                      <w:lang w:val="zh-CN"/>
                    </w:rPr>
                    <w:t>清净下水排放</w:t>
                  </w:r>
                </w:p>
                <w:p w14:paraId="78291BBC">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温排水排放</w:t>
                  </w:r>
                </w:p>
                <w:p w14:paraId="6D776C07">
                  <w:pPr>
                    <w:spacing w:line="24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kern w:val="0"/>
                      <w:szCs w:val="21"/>
                      <w:lang w:val="zh-CN"/>
                    </w:rPr>
                    <w:t>车间或车间处理设施排放</w:t>
                  </w:r>
                  <w:r>
                    <w:rPr>
                      <w:rFonts w:hint="eastAsia" w:ascii="宋体" w:hAnsi="宋体" w:cs="宋体"/>
                      <w:color w:val="auto"/>
                      <w:szCs w:val="21"/>
                    </w:rPr>
                    <w:t>口</w:t>
                  </w:r>
                </w:p>
              </w:tc>
            </w:tr>
          </w:tbl>
          <w:p w14:paraId="7A1CB696">
            <w:pPr>
              <w:snapToGrid w:val="0"/>
              <w:spacing w:line="360" w:lineRule="auto"/>
              <w:ind w:left="420"/>
              <w:rPr>
                <w:bCs/>
                <w:color w:val="auto"/>
                <w:sz w:val="24"/>
              </w:rPr>
            </w:pPr>
            <w:r>
              <w:rPr>
                <w:rFonts w:hint="eastAsia"/>
                <w:bCs/>
                <w:color w:val="auto"/>
                <w:sz w:val="24"/>
              </w:rPr>
              <w:t>项目废水间接排放口基本情况详见表4</w:t>
            </w:r>
            <w:r>
              <w:rPr>
                <w:bCs/>
                <w:color w:val="auto"/>
                <w:sz w:val="24"/>
              </w:rPr>
              <w:t>-</w:t>
            </w:r>
            <w:r>
              <w:rPr>
                <w:rFonts w:hint="eastAsia"/>
                <w:bCs/>
                <w:color w:val="auto"/>
                <w:sz w:val="24"/>
                <w:lang w:val="en-US" w:eastAsia="zh-CN"/>
              </w:rPr>
              <w:t>3</w:t>
            </w:r>
            <w:r>
              <w:rPr>
                <w:rFonts w:hint="eastAsia"/>
                <w:bCs/>
                <w:color w:val="auto"/>
                <w:sz w:val="24"/>
              </w:rPr>
              <w:t>。</w:t>
            </w:r>
          </w:p>
          <w:p w14:paraId="7DEC4138">
            <w:pPr>
              <w:keepNext w:val="0"/>
              <w:keepLines w:val="0"/>
              <w:pageBreakBefore w:val="0"/>
              <w:widowControl w:val="0"/>
              <w:kinsoku/>
              <w:wordWrap/>
              <w:overflowPunct/>
              <w:topLinePunct w:val="0"/>
              <w:autoSpaceDE/>
              <w:autoSpaceDN/>
              <w:bidi w:val="0"/>
              <w:adjustRightInd/>
              <w:snapToGrid/>
              <w:ind w:firstLine="0"/>
              <w:jc w:val="center"/>
              <w:textAlignment w:val="auto"/>
              <w:rPr>
                <w:rFonts w:ascii="Times New Roman" w:hAnsi="Times New Roman" w:eastAsia="宋体" w:cs="宋体"/>
                <w:b/>
                <w:color w:val="auto"/>
                <w:sz w:val="24"/>
                <w:lang w:bidi="ar"/>
              </w:rPr>
            </w:pPr>
            <w:r>
              <w:rPr>
                <w:rFonts w:ascii="Times New Roman" w:hAnsi="Times New Roman" w:eastAsia="宋体" w:cs="宋体"/>
                <w:b/>
                <w:color w:val="auto"/>
                <w:sz w:val="24"/>
                <w:lang w:bidi="ar"/>
              </w:rPr>
              <w:t>表</w:t>
            </w:r>
            <w:r>
              <w:rPr>
                <w:rFonts w:hint="eastAsia" w:ascii="Times New Roman" w:hAnsi="Times New Roman" w:eastAsia="宋体" w:cs="宋体"/>
                <w:b/>
                <w:color w:val="auto"/>
                <w:sz w:val="24"/>
                <w:lang w:bidi="ar"/>
              </w:rPr>
              <w:t>4</w:t>
            </w:r>
            <w:r>
              <w:rPr>
                <w:rFonts w:ascii="Times New Roman" w:hAnsi="Times New Roman" w:eastAsia="宋体" w:cs="宋体"/>
                <w:b/>
                <w:color w:val="auto"/>
                <w:sz w:val="24"/>
                <w:lang w:bidi="ar"/>
              </w:rPr>
              <w:t>-</w:t>
            </w:r>
            <w:r>
              <w:rPr>
                <w:rFonts w:hint="eastAsia" w:ascii="Times New Roman" w:hAnsi="Times New Roman" w:eastAsia="宋体" w:cs="宋体"/>
                <w:b/>
                <w:color w:val="auto"/>
                <w:sz w:val="24"/>
                <w:lang w:val="en-US" w:eastAsia="zh-CN" w:bidi="ar"/>
              </w:rPr>
              <w:t>3</w:t>
            </w:r>
            <w:r>
              <w:rPr>
                <w:rFonts w:ascii="Times New Roman" w:hAnsi="Times New Roman" w:eastAsia="宋体" w:cs="宋体"/>
                <w:b/>
                <w:color w:val="auto"/>
                <w:sz w:val="24"/>
                <w:lang w:bidi="ar"/>
              </w:rPr>
              <w:t xml:space="preserve"> </w:t>
            </w:r>
            <w:r>
              <w:rPr>
                <w:rFonts w:hint="eastAsia" w:ascii="Times New Roman" w:hAnsi="Times New Roman" w:eastAsia="宋体" w:cs="宋体"/>
                <w:b/>
                <w:color w:val="auto"/>
                <w:sz w:val="24"/>
                <w:lang w:bidi="ar"/>
              </w:rPr>
              <w:t>项目废水</w:t>
            </w:r>
            <w:r>
              <w:rPr>
                <w:rFonts w:ascii="Times New Roman" w:hAnsi="Times New Roman" w:eastAsia="宋体" w:cs="宋体"/>
                <w:b/>
                <w:color w:val="auto"/>
                <w:sz w:val="24"/>
                <w:lang w:bidi="ar"/>
              </w:rPr>
              <w:t>间接排放口基本情况表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26"/>
              <w:gridCol w:w="528"/>
              <w:gridCol w:w="859"/>
              <w:gridCol w:w="805"/>
              <w:gridCol w:w="1159"/>
              <w:gridCol w:w="763"/>
              <w:gridCol w:w="532"/>
              <w:gridCol w:w="627"/>
              <w:gridCol w:w="505"/>
              <w:gridCol w:w="600"/>
              <w:gridCol w:w="1154"/>
            </w:tblGrid>
            <w:tr w14:paraId="69B8B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 w:type="pct"/>
                  <w:vMerge w:val="restart"/>
                  <w:tcBorders>
                    <w:tl2br w:val="nil"/>
                    <w:tr2bl w:val="nil"/>
                  </w:tcBorders>
                  <w:vAlign w:val="center"/>
                </w:tcPr>
                <w:p w14:paraId="3FB290B1">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序号</w:t>
                  </w:r>
                </w:p>
              </w:tc>
              <w:tc>
                <w:tcPr>
                  <w:tcW w:w="331" w:type="pct"/>
                  <w:vMerge w:val="restart"/>
                  <w:tcBorders>
                    <w:tl2br w:val="nil"/>
                    <w:tr2bl w:val="nil"/>
                  </w:tcBorders>
                  <w:vAlign w:val="center"/>
                </w:tcPr>
                <w:p w14:paraId="6A42B705">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排放口编号</w:t>
                  </w:r>
                </w:p>
              </w:tc>
              <w:tc>
                <w:tcPr>
                  <w:tcW w:w="1045" w:type="pct"/>
                  <w:gridSpan w:val="2"/>
                  <w:tcBorders>
                    <w:tl2br w:val="nil"/>
                    <w:tr2bl w:val="nil"/>
                  </w:tcBorders>
                  <w:vAlign w:val="center"/>
                </w:tcPr>
                <w:p w14:paraId="3596342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排放口地理坐标</w:t>
                  </w:r>
                </w:p>
              </w:tc>
              <w:tc>
                <w:tcPr>
                  <w:tcW w:w="728" w:type="pct"/>
                  <w:vMerge w:val="restart"/>
                  <w:tcBorders>
                    <w:tl2br w:val="nil"/>
                    <w:tr2bl w:val="nil"/>
                  </w:tcBorders>
                  <w:vAlign w:val="center"/>
                </w:tcPr>
                <w:p w14:paraId="22C539CD">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废水排放量</w:t>
                  </w:r>
                  <w:r>
                    <w:rPr>
                      <w:b/>
                      <w:bCs w:val="0"/>
                      <w:color w:val="auto"/>
                      <w:sz w:val="21"/>
                      <w:szCs w:val="21"/>
                    </w:rPr>
                    <w:t>/</w:t>
                  </w:r>
                  <w:r>
                    <w:rPr>
                      <w:rFonts w:hAnsi="宋体"/>
                      <w:b/>
                      <w:bCs w:val="0"/>
                      <w:color w:val="auto"/>
                      <w:sz w:val="21"/>
                      <w:szCs w:val="21"/>
                    </w:rPr>
                    <w:t>（万</w:t>
                  </w:r>
                  <w:r>
                    <w:rPr>
                      <w:rFonts w:hint="eastAsia"/>
                      <w:b/>
                      <w:bCs w:val="0"/>
                      <w:color w:val="auto"/>
                      <w:sz w:val="21"/>
                      <w:szCs w:val="21"/>
                      <w:lang w:val="en-US" w:eastAsia="zh-CN"/>
                    </w:rPr>
                    <w:t>m</w:t>
                  </w:r>
                  <w:r>
                    <w:rPr>
                      <w:rFonts w:hint="eastAsia"/>
                      <w:b/>
                      <w:bCs w:val="0"/>
                      <w:color w:val="auto"/>
                      <w:sz w:val="21"/>
                      <w:szCs w:val="21"/>
                      <w:vertAlign w:val="superscript"/>
                      <w:lang w:val="en-US" w:eastAsia="zh-CN"/>
                    </w:rPr>
                    <w:t>3</w:t>
                  </w:r>
                  <w:r>
                    <w:rPr>
                      <w:b/>
                      <w:bCs w:val="0"/>
                      <w:color w:val="auto"/>
                      <w:sz w:val="21"/>
                      <w:szCs w:val="21"/>
                    </w:rPr>
                    <w:t>/a</w:t>
                  </w:r>
                  <w:r>
                    <w:rPr>
                      <w:rFonts w:hAnsi="宋体"/>
                      <w:b/>
                      <w:bCs w:val="0"/>
                      <w:color w:val="auto"/>
                      <w:sz w:val="21"/>
                      <w:szCs w:val="21"/>
                    </w:rPr>
                    <w:t>）</w:t>
                  </w:r>
                </w:p>
              </w:tc>
              <w:tc>
                <w:tcPr>
                  <w:tcW w:w="479" w:type="pct"/>
                  <w:vMerge w:val="restart"/>
                  <w:tcBorders>
                    <w:tl2br w:val="nil"/>
                    <w:tr2bl w:val="nil"/>
                  </w:tcBorders>
                  <w:vAlign w:val="center"/>
                </w:tcPr>
                <w:p w14:paraId="37FDECB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排放去向</w:t>
                  </w:r>
                </w:p>
              </w:tc>
              <w:tc>
                <w:tcPr>
                  <w:tcW w:w="334" w:type="pct"/>
                  <w:vMerge w:val="restart"/>
                  <w:tcBorders>
                    <w:tl2br w:val="nil"/>
                    <w:tr2bl w:val="nil"/>
                  </w:tcBorders>
                  <w:vAlign w:val="center"/>
                </w:tcPr>
                <w:p w14:paraId="68AAE19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排放规律</w:t>
                  </w:r>
                </w:p>
              </w:tc>
              <w:tc>
                <w:tcPr>
                  <w:tcW w:w="393" w:type="pct"/>
                  <w:vMerge w:val="restart"/>
                  <w:tcBorders>
                    <w:tl2br w:val="nil"/>
                    <w:tr2bl w:val="nil"/>
                  </w:tcBorders>
                  <w:vAlign w:val="center"/>
                </w:tcPr>
                <w:p w14:paraId="452A7E08">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间歇排放时段</w:t>
                  </w:r>
                </w:p>
              </w:tc>
              <w:tc>
                <w:tcPr>
                  <w:tcW w:w="1419" w:type="pct"/>
                  <w:gridSpan w:val="3"/>
                  <w:tcBorders>
                    <w:tl2br w:val="nil"/>
                    <w:tr2bl w:val="nil"/>
                  </w:tcBorders>
                  <w:vAlign w:val="center"/>
                </w:tcPr>
                <w:p w14:paraId="214082B5">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r>
                    <w:rPr>
                      <w:rFonts w:hAnsi="宋体"/>
                      <w:b/>
                      <w:bCs w:val="0"/>
                      <w:color w:val="auto"/>
                      <w:sz w:val="21"/>
                      <w:szCs w:val="21"/>
                    </w:rPr>
                    <w:t>收纳污水处理厂信息</w:t>
                  </w:r>
                </w:p>
              </w:tc>
            </w:tr>
            <w:tr w14:paraId="4FD33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 w:type="pct"/>
                  <w:vMerge w:val="continue"/>
                  <w:tcBorders>
                    <w:tl2br w:val="nil"/>
                    <w:tr2bl w:val="nil"/>
                  </w:tcBorders>
                  <w:vAlign w:val="center"/>
                </w:tcPr>
                <w:p w14:paraId="7FE00DAB">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p>
              </w:tc>
              <w:tc>
                <w:tcPr>
                  <w:tcW w:w="331" w:type="pct"/>
                  <w:vMerge w:val="continue"/>
                  <w:tcBorders>
                    <w:tl2br w:val="nil"/>
                    <w:tr2bl w:val="nil"/>
                  </w:tcBorders>
                  <w:vAlign w:val="center"/>
                </w:tcPr>
                <w:p w14:paraId="4A057A9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p>
              </w:tc>
              <w:tc>
                <w:tcPr>
                  <w:tcW w:w="539" w:type="pct"/>
                  <w:tcBorders>
                    <w:tl2br w:val="nil"/>
                    <w:tr2bl w:val="nil"/>
                  </w:tcBorders>
                  <w:vAlign w:val="center"/>
                </w:tcPr>
                <w:p w14:paraId="6088C64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val="0"/>
                      <w:bCs/>
                      <w:color w:val="auto"/>
                      <w:sz w:val="21"/>
                      <w:szCs w:val="21"/>
                    </w:rPr>
                  </w:pPr>
                  <w:r>
                    <w:rPr>
                      <w:rFonts w:hAnsi="宋体"/>
                      <w:b w:val="0"/>
                      <w:bCs/>
                      <w:color w:val="auto"/>
                      <w:sz w:val="21"/>
                      <w:szCs w:val="21"/>
                    </w:rPr>
                    <w:t>经度</w:t>
                  </w:r>
                </w:p>
              </w:tc>
              <w:tc>
                <w:tcPr>
                  <w:tcW w:w="505" w:type="pct"/>
                  <w:tcBorders>
                    <w:tl2br w:val="nil"/>
                    <w:tr2bl w:val="nil"/>
                  </w:tcBorders>
                  <w:vAlign w:val="center"/>
                </w:tcPr>
                <w:p w14:paraId="4F53431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val="0"/>
                      <w:bCs/>
                      <w:color w:val="auto"/>
                      <w:sz w:val="21"/>
                      <w:szCs w:val="21"/>
                    </w:rPr>
                  </w:pPr>
                  <w:r>
                    <w:rPr>
                      <w:rFonts w:hAnsi="宋体"/>
                      <w:b w:val="0"/>
                      <w:bCs/>
                      <w:color w:val="auto"/>
                      <w:sz w:val="21"/>
                      <w:szCs w:val="21"/>
                    </w:rPr>
                    <w:t>纬度</w:t>
                  </w:r>
                </w:p>
              </w:tc>
              <w:tc>
                <w:tcPr>
                  <w:tcW w:w="728" w:type="pct"/>
                  <w:vMerge w:val="continue"/>
                  <w:tcBorders>
                    <w:tl2br w:val="nil"/>
                    <w:tr2bl w:val="nil"/>
                  </w:tcBorders>
                  <w:vAlign w:val="center"/>
                </w:tcPr>
                <w:p w14:paraId="0DD6C782">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p>
              </w:tc>
              <w:tc>
                <w:tcPr>
                  <w:tcW w:w="479" w:type="pct"/>
                  <w:vMerge w:val="continue"/>
                  <w:tcBorders>
                    <w:tl2br w:val="nil"/>
                    <w:tr2bl w:val="nil"/>
                  </w:tcBorders>
                  <w:vAlign w:val="center"/>
                </w:tcPr>
                <w:p w14:paraId="51F34BE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p>
              </w:tc>
              <w:tc>
                <w:tcPr>
                  <w:tcW w:w="334" w:type="pct"/>
                  <w:vMerge w:val="continue"/>
                  <w:tcBorders>
                    <w:tl2br w:val="nil"/>
                    <w:tr2bl w:val="nil"/>
                  </w:tcBorders>
                  <w:vAlign w:val="center"/>
                </w:tcPr>
                <w:p w14:paraId="00125320">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p>
              </w:tc>
              <w:tc>
                <w:tcPr>
                  <w:tcW w:w="393" w:type="pct"/>
                  <w:vMerge w:val="continue"/>
                  <w:tcBorders>
                    <w:tl2br w:val="nil"/>
                    <w:tr2bl w:val="nil"/>
                  </w:tcBorders>
                  <w:vAlign w:val="center"/>
                </w:tcPr>
                <w:p w14:paraId="028240E3">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bCs w:val="0"/>
                      <w:color w:val="auto"/>
                      <w:sz w:val="21"/>
                      <w:szCs w:val="21"/>
                    </w:rPr>
                  </w:pPr>
                </w:p>
              </w:tc>
              <w:tc>
                <w:tcPr>
                  <w:tcW w:w="317" w:type="pct"/>
                  <w:tcBorders>
                    <w:tl2br w:val="nil"/>
                    <w:tr2bl w:val="nil"/>
                  </w:tcBorders>
                  <w:vAlign w:val="center"/>
                </w:tcPr>
                <w:p w14:paraId="329DD44C">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val="0"/>
                      <w:bCs/>
                      <w:color w:val="auto"/>
                      <w:sz w:val="21"/>
                      <w:szCs w:val="21"/>
                    </w:rPr>
                  </w:pPr>
                  <w:r>
                    <w:rPr>
                      <w:rFonts w:hAnsi="宋体"/>
                      <w:b w:val="0"/>
                      <w:bCs/>
                      <w:color w:val="auto"/>
                      <w:sz w:val="21"/>
                      <w:szCs w:val="21"/>
                    </w:rPr>
                    <w:t>名称</w:t>
                  </w:r>
                </w:p>
              </w:tc>
              <w:tc>
                <w:tcPr>
                  <w:tcW w:w="376" w:type="pct"/>
                  <w:tcBorders>
                    <w:tl2br w:val="nil"/>
                    <w:tr2bl w:val="nil"/>
                  </w:tcBorders>
                  <w:vAlign w:val="center"/>
                </w:tcPr>
                <w:p w14:paraId="75DE0DD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val="0"/>
                      <w:bCs/>
                      <w:color w:val="auto"/>
                      <w:sz w:val="21"/>
                      <w:szCs w:val="21"/>
                    </w:rPr>
                  </w:pPr>
                  <w:r>
                    <w:rPr>
                      <w:rFonts w:hAnsi="宋体"/>
                      <w:b w:val="0"/>
                      <w:bCs/>
                      <w:color w:val="auto"/>
                      <w:sz w:val="21"/>
                      <w:szCs w:val="21"/>
                    </w:rPr>
                    <w:t>污染物种类</w:t>
                  </w:r>
                </w:p>
              </w:tc>
              <w:tc>
                <w:tcPr>
                  <w:tcW w:w="725" w:type="pct"/>
                  <w:tcBorders>
                    <w:tl2br w:val="nil"/>
                    <w:tr2bl w:val="nil"/>
                  </w:tcBorders>
                  <w:vAlign w:val="center"/>
                </w:tcPr>
                <w:p w14:paraId="47FF3AA3">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 w:val="0"/>
                      <w:bCs/>
                      <w:color w:val="auto"/>
                      <w:sz w:val="21"/>
                      <w:szCs w:val="21"/>
                    </w:rPr>
                  </w:pPr>
                  <w:r>
                    <w:rPr>
                      <w:rFonts w:hAnsi="宋体"/>
                      <w:b w:val="0"/>
                      <w:bCs/>
                      <w:color w:val="auto"/>
                      <w:sz w:val="21"/>
                      <w:szCs w:val="21"/>
                    </w:rPr>
                    <w:t>国家或地方污染物排放标准浓度限值</w:t>
                  </w:r>
                  <w:r>
                    <w:rPr>
                      <w:b w:val="0"/>
                      <w:bCs/>
                      <w:color w:val="auto"/>
                      <w:sz w:val="21"/>
                      <w:szCs w:val="21"/>
                    </w:rPr>
                    <w:t>/(mg/L)</w:t>
                  </w:r>
                </w:p>
              </w:tc>
            </w:tr>
            <w:tr w14:paraId="13486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 w:type="pct"/>
                  <w:vMerge w:val="restart"/>
                  <w:tcBorders>
                    <w:tl2br w:val="nil"/>
                    <w:tr2bl w:val="nil"/>
                  </w:tcBorders>
                  <w:vAlign w:val="center"/>
                </w:tcPr>
                <w:p w14:paraId="51489CD2">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bCs/>
                      <w:color w:val="auto"/>
                      <w:sz w:val="21"/>
                      <w:szCs w:val="21"/>
                    </w:rPr>
                    <w:t>1</w:t>
                  </w:r>
                </w:p>
              </w:tc>
              <w:tc>
                <w:tcPr>
                  <w:tcW w:w="331" w:type="pct"/>
                  <w:vMerge w:val="restart"/>
                  <w:tcBorders>
                    <w:tl2br w:val="nil"/>
                    <w:tr2bl w:val="nil"/>
                  </w:tcBorders>
                  <w:vAlign w:val="center"/>
                </w:tcPr>
                <w:p w14:paraId="0470D18B">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DW001</w:t>
                  </w:r>
                </w:p>
              </w:tc>
              <w:tc>
                <w:tcPr>
                  <w:tcW w:w="539" w:type="pct"/>
                  <w:vMerge w:val="restart"/>
                  <w:tcBorders>
                    <w:tl2br w:val="nil"/>
                    <w:tr2bl w:val="nil"/>
                  </w:tcBorders>
                  <w:vAlign w:val="center"/>
                </w:tcPr>
                <w:p w14:paraId="3B4A9FE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eastAsia="宋体"/>
                      <w:bCs/>
                      <w:color w:val="auto"/>
                      <w:sz w:val="21"/>
                      <w:szCs w:val="21"/>
                      <w:lang w:val="en-US" w:eastAsia="zh-CN"/>
                    </w:rPr>
                  </w:pPr>
                  <w:r>
                    <w:rPr>
                      <w:rFonts w:hint="eastAsia"/>
                      <w:bCs/>
                      <w:color w:val="auto"/>
                      <w:sz w:val="21"/>
                      <w:szCs w:val="21"/>
                    </w:rPr>
                    <w:t>108.607981475</w:t>
                  </w:r>
                  <w:r>
                    <w:rPr>
                      <w:rFonts w:hint="eastAsia"/>
                      <w:bCs/>
                      <w:color w:val="auto"/>
                      <w:sz w:val="21"/>
                      <w:szCs w:val="21"/>
                      <w:lang w:val="en-US" w:eastAsia="zh-CN"/>
                    </w:rPr>
                    <w:t>°</w:t>
                  </w:r>
                </w:p>
              </w:tc>
              <w:tc>
                <w:tcPr>
                  <w:tcW w:w="505" w:type="pct"/>
                  <w:vMerge w:val="restart"/>
                  <w:tcBorders>
                    <w:tl2br w:val="nil"/>
                    <w:tr2bl w:val="nil"/>
                  </w:tcBorders>
                  <w:vAlign w:val="center"/>
                </w:tcPr>
                <w:p w14:paraId="3F795B8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21.731600433</w:t>
                  </w:r>
                  <w:r>
                    <w:rPr>
                      <w:rFonts w:hint="eastAsia"/>
                      <w:bCs/>
                      <w:color w:val="auto"/>
                      <w:sz w:val="21"/>
                      <w:szCs w:val="21"/>
                      <w:lang w:val="en-US" w:eastAsia="zh-CN"/>
                    </w:rPr>
                    <w:t>°</w:t>
                  </w:r>
                </w:p>
              </w:tc>
              <w:tc>
                <w:tcPr>
                  <w:tcW w:w="728" w:type="pct"/>
                  <w:vMerge w:val="restart"/>
                  <w:tcBorders>
                    <w:tl2br w:val="nil"/>
                    <w:tr2bl w:val="nil"/>
                  </w:tcBorders>
                  <w:vAlign w:val="center"/>
                </w:tcPr>
                <w:p w14:paraId="3CB2101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0.1326</w:t>
                  </w:r>
                </w:p>
              </w:tc>
              <w:tc>
                <w:tcPr>
                  <w:tcW w:w="479" w:type="pct"/>
                  <w:vMerge w:val="restart"/>
                  <w:tcBorders>
                    <w:tl2br w:val="nil"/>
                    <w:tr2bl w:val="nil"/>
                  </w:tcBorders>
                  <w:vAlign w:val="center"/>
                </w:tcPr>
                <w:p w14:paraId="32D46457">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hAnsi="宋体"/>
                      <w:bCs/>
                      <w:color w:val="auto"/>
                      <w:sz w:val="21"/>
                      <w:szCs w:val="21"/>
                    </w:rPr>
                    <w:t>钦州胜科水务有限公司</w:t>
                  </w:r>
                </w:p>
              </w:tc>
              <w:tc>
                <w:tcPr>
                  <w:tcW w:w="334" w:type="pct"/>
                  <w:vMerge w:val="restart"/>
                  <w:tcBorders>
                    <w:tl2br w:val="nil"/>
                    <w:tr2bl w:val="nil"/>
                  </w:tcBorders>
                  <w:vAlign w:val="center"/>
                </w:tcPr>
                <w:p w14:paraId="077E5005">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hAnsi="宋体"/>
                      <w:bCs/>
                      <w:color w:val="auto"/>
                      <w:sz w:val="21"/>
                      <w:szCs w:val="21"/>
                    </w:rPr>
                    <w:t>间歇</w:t>
                  </w:r>
                  <w:r>
                    <w:rPr>
                      <w:rFonts w:hAnsi="宋体"/>
                      <w:bCs/>
                      <w:color w:val="auto"/>
                      <w:sz w:val="21"/>
                      <w:szCs w:val="21"/>
                    </w:rPr>
                    <w:t>排放</w:t>
                  </w:r>
                </w:p>
              </w:tc>
              <w:tc>
                <w:tcPr>
                  <w:tcW w:w="393" w:type="pct"/>
                  <w:vMerge w:val="restart"/>
                  <w:tcBorders>
                    <w:tl2br w:val="nil"/>
                    <w:tr2bl w:val="nil"/>
                  </w:tcBorders>
                  <w:vAlign w:val="center"/>
                </w:tcPr>
                <w:p w14:paraId="51531E83">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bCs/>
                      <w:color w:val="auto"/>
                      <w:sz w:val="21"/>
                      <w:szCs w:val="21"/>
                    </w:rPr>
                    <w:t>/</w:t>
                  </w:r>
                </w:p>
              </w:tc>
              <w:tc>
                <w:tcPr>
                  <w:tcW w:w="317" w:type="pct"/>
                  <w:vMerge w:val="restart"/>
                  <w:tcBorders>
                    <w:tl2br w:val="nil"/>
                    <w:tr2bl w:val="nil"/>
                  </w:tcBorders>
                  <w:vAlign w:val="center"/>
                </w:tcPr>
                <w:p w14:paraId="0F21D01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hAnsi="宋体"/>
                      <w:bCs/>
                      <w:color w:val="auto"/>
                      <w:sz w:val="21"/>
                      <w:szCs w:val="21"/>
                    </w:rPr>
                    <w:t>钦州胜科水务有限公司</w:t>
                  </w:r>
                </w:p>
              </w:tc>
              <w:tc>
                <w:tcPr>
                  <w:tcW w:w="376" w:type="pct"/>
                  <w:tcBorders>
                    <w:tl2br w:val="nil"/>
                    <w:tr2bl w:val="nil"/>
                  </w:tcBorders>
                  <w:vAlign w:val="center"/>
                </w:tcPr>
                <w:p w14:paraId="026F2393">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color w:val="auto"/>
                      <w:sz w:val="21"/>
                      <w:szCs w:val="21"/>
                    </w:rPr>
                    <w:t>COD</w:t>
                  </w:r>
                  <w:r>
                    <w:rPr>
                      <w:color w:val="auto"/>
                      <w:sz w:val="21"/>
                      <w:szCs w:val="21"/>
                      <w:vertAlign w:val="subscript"/>
                    </w:rPr>
                    <w:t>cr</w:t>
                  </w:r>
                </w:p>
              </w:tc>
              <w:tc>
                <w:tcPr>
                  <w:tcW w:w="725" w:type="pct"/>
                  <w:tcBorders>
                    <w:tl2br w:val="nil"/>
                    <w:tr2bl w:val="nil"/>
                  </w:tcBorders>
                  <w:vAlign w:val="center"/>
                </w:tcPr>
                <w:p w14:paraId="68F75F2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500</w:t>
                  </w:r>
                </w:p>
              </w:tc>
            </w:tr>
            <w:tr w14:paraId="5AAEB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 w:type="pct"/>
                  <w:vMerge w:val="continue"/>
                  <w:tcBorders>
                    <w:tl2br w:val="nil"/>
                    <w:tr2bl w:val="nil"/>
                  </w:tcBorders>
                  <w:vAlign w:val="center"/>
                </w:tcPr>
                <w:p w14:paraId="5F211387">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1" w:type="pct"/>
                  <w:vMerge w:val="continue"/>
                  <w:tcBorders>
                    <w:tl2br w:val="nil"/>
                    <w:tr2bl w:val="nil"/>
                  </w:tcBorders>
                  <w:vAlign w:val="center"/>
                </w:tcPr>
                <w:p w14:paraId="66F66D9C">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539" w:type="pct"/>
                  <w:vMerge w:val="continue"/>
                  <w:tcBorders>
                    <w:tl2br w:val="nil"/>
                    <w:tr2bl w:val="nil"/>
                  </w:tcBorders>
                  <w:vAlign w:val="center"/>
                </w:tcPr>
                <w:p w14:paraId="11B3E339">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505" w:type="pct"/>
                  <w:vMerge w:val="continue"/>
                  <w:tcBorders>
                    <w:tl2br w:val="nil"/>
                    <w:tr2bl w:val="nil"/>
                  </w:tcBorders>
                  <w:vAlign w:val="center"/>
                </w:tcPr>
                <w:p w14:paraId="413A1F0D">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728" w:type="pct"/>
                  <w:vMerge w:val="continue"/>
                  <w:tcBorders>
                    <w:tl2br w:val="nil"/>
                    <w:tr2bl w:val="nil"/>
                  </w:tcBorders>
                  <w:vAlign w:val="center"/>
                </w:tcPr>
                <w:p w14:paraId="40B6E880">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479" w:type="pct"/>
                  <w:vMerge w:val="continue"/>
                  <w:tcBorders>
                    <w:tl2br w:val="nil"/>
                    <w:tr2bl w:val="nil"/>
                  </w:tcBorders>
                  <w:vAlign w:val="center"/>
                </w:tcPr>
                <w:p w14:paraId="5A57A10C">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4" w:type="pct"/>
                  <w:vMerge w:val="continue"/>
                  <w:tcBorders>
                    <w:tl2br w:val="nil"/>
                    <w:tr2bl w:val="nil"/>
                  </w:tcBorders>
                  <w:vAlign w:val="center"/>
                </w:tcPr>
                <w:p w14:paraId="61D7CC1D">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93" w:type="pct"/>
                  <w:vMerge w:val="continue"/>
                  <w:tcBorders>
                    <w:tl2br w:val="nil"/>
                    <w:tr2bl w:val="nil"/>
                  </w:tcBorders>
                  <w:vAlign w:val="center"/>
                </w:tcPr>
                <w:p w14:paraId="6BD93400">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17" w:type="pct"/>
                  <w:vMerge w:val="continue"/>
                  <w:tcBorders>
                    <w:tl2br w:val="nil"/>
                    <w:tr2bl w:val="nil"/>
                  </w:tcBorders>
                  <w:vAlign w:val="center"/>
                </w:tcPr>
                <w:p w14:paraId="4CE2E00C">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76" w:type="pct"/>
                  <w:tcBorders>
                    <w:tl2br w:val="nil"/>
                    <w:tr2bl w:val="nil"/>
                  </w:tcBorders>
                  <w:vAlign w:val="center"/>
                </w:tcPr>
                <w:p w14:paraId="29EFBC9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color w:val="auto"/>
                      <w:sz w:val="21"/>
                      <w:szCs w:val="21"/>
                    </w:rPr>
                    <w:t>BOD</w:t>
                  </w:r>
                  <w:r>
                    <w:rPr>
                      <w:color w:val="auto"/>
                      <w:sz w:val="21"/>
                      <w:szCs w:val="21"/>
                      <w:vertAlign w:val="subscript"/>
                    </w:rPr>
                    <w:t>5</w:t>
                  </w:r>
                </w:p>
              </w:tc>
              <w:tc>
                <w:tcPr>
                  <w:tcW w:w="725" w:type="pct"/>
                  <w:tcBorders>
                    <w:tl2br w:val="nil"/>
                    <w:tr2bl w:val="nil"/>
                  </w:tcBorders>
                  <w:vAlign w:val="center"/>
                </w:tcPr>
                <w:p w14:paraId="3FA158AC">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220</w:t>
                  </w:r>
                </w:p>
              </w:tc>
            </w:tr>
            <w:tr w14:paraId="31683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 w:type="pct"/>
                  <w:vMerge w:val="continue"/>
                  <w:tcBorders>
                    <w:tl2br w:val="nil"/>
                    <w:tr2bl w:val="nil"/>
                  </w:tcBorders>
                  <w:vAlign w:val="center"/>
                </w:tcPr>
                <w:p w14:paraId="2C2C29E6">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1" w:type="pct"/>
                  <w:vMerge w:val="continue"/>
                  <w:tcBorders>
                    <w:tl2br w:val="nil"/>
                    <w:tr2bl w:val="nil"/>
                  </w:tcBorders>
                  <w:vAlign w:val="center"/>
                </w:tcPr>
                <w:p w14:paraId="0CCB2B73">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539" w:type="pct"/>
                  <w:vMerge w:val="continue"/>
                  <w:tcBorders>
                    <w:tl2br w:val="nil"/>
                    <w:tr2bl w:val="nil"/>
                  </w:tcBorders>
                  <w:vAlign w:val="center"/>
                </w:tcPr>
                <w:p w14:paraId="089C8761">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505" w:type="pct"/>
                  <w:vMerge w:val="continue"/>
                  <w:tcBorders>
                    <w:tl2br w:val="nil"/>
                    <w:tr2bl w:val="nil"/>
                  </w:tcBorders>
                  <w:vAlign w:val="center"/>
                </w:tcPr>
                <w:p w14:paraId="4CA383F4">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728" w:type="pct"/>
                  <w:vMerge w:val="continue"/>
                  <w:tcBorders>
                    <w:tl2br w:val="nil"/>
                    <w:tr2bl w:val="nil"/>
                  </w:tcBorders>
                  <w:vAlign w:val="center"/>
                </w:tcPr>
                <w:p w14:paraId="5F436E9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479" w:type="pct"/>
                  <w:vMerge w:val="continue"/>
                  <w:tcBorders>
                    <w:tl2br w:val="nil"/>
                    <w:tr2bl w:val="nil"/>
                  </w:tcBorders>
                  <w:vAlign w:val="center"/>
                </w:tcPr>
                <w:p w14:paraId="6EEF81E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4" w:type="pct"/>
                  <w:vMerge w:val="continue"/>
                  <w:tcBorders>
                    <w:tl2br w:val="nil"/>
                    <w:tr2bl w:val="nil"/>
                  </w:tcBorders>
                  <w:vAlign w:val="center"/>
                </w:tcPr>
                <w:p w14:paraId="22319CED">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93" w:type="pct"/>
                  <w:vMerge w:val="continue"/>
                  <w:tcBorders>
                    <w:tl2br w:val="nil"/>
                    <w:tr2bl w:val="nil"/>
                  </w:tcBorders>
                  <w:vAlign w:val="center"/>
                </w:tcPr>
                <w:p w14:paraId="64EE763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17" w:type="pct"/>
                  <w:vMerge w:val="continue"/>
                  <w:tcBorders>
                    <w:tl2br w:val="nil"/>
                    <w:tr2bl w:val="nil"/>
                  </w:tcBorders>
                  <w:vAlign w:val="center"/>
                </w:tcPr>
                <w:p w14:paraId="550A6EAD">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76" w:type="pct"/>
                  <w:tcBorders>
                    <w:tl2br w:val="nil"/>
                    <w:tr2bl w:val="nil"/>
                  </w:tcBorders>
                  <w:vAlign w:val="center"/>
                </w:tcPr>
                <w:p w14:paraId="138E8DC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color w:val="auto"/>
                      <w:sz w:val="21"/>
                      <w:szCs w:val="21"/>
                    </w:rPr>
                    <w:t>SS</w:t>
                  </w:r>
                </w:p>
              </w:tc>
              <w:tc>
                <w:tcPr>
                  <w:tcW w:w="725" w:type="pct"/>
                  <w:tcBorders>
                    <w:tl2br w:val="nil"/>
                    <w:tr2bl w:val="nil"/>
                  </w:tcBorders>
                  <w:vAlign w:val="center"/>
                </w:tcPr>
                <w:p w14:paraId="414522C9">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400</w:t>
                  </w:r>
                </w:p>
              </w:tc>
            </w:tr>
            <w:tr w14:paraId="0CA08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 w:type="pct"/>
                  <w:vMerge w:val="continue"/>
                  <w:tcBorders>
                    <w:tl2br w:val="nil"/>
                    <w:tr2bl w:val="nil"/>
                  </w:tcBorders>
                  <w:vAlign w:val="center"/>
                </w:tcPr>
                <w:p w14:paraId="603C5790">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1" w:type="pct"/>
                  <w:vMerge w:val="continue"/>
                  <w:tcBorders>
                    <w:tl2br w:val="nil"/>
                    <w:tr2bl w:val="nil"/>
                  </w:tcBorders>
                  <w:vAlign w:val="center"/>
                </w:tcPr>
                <w:p w14:paraId="34F01644">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539" w:type="pct"/>
                  <w:vMerge w:val="continue"/>
                  <w:tcBorders>
                    <w:tl2br w:val="nil"/>
                    <w:tr2bl w:val="nil"/>
                  </w:tcBorders>
                  <w:vAlign w:val="center"/>
                </w:tcPr>
                <w:p w14:paraId="79C2AEF5">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505" w:type="pct"/>
                  <w:vMerge w:val="continue"/>
                  <w:tcBorders>
                    <w:tl2br w:val="nil"/>
                    <w:tr2bl w:val="nil"/>
                  </w:tcBorders>
                  <w:vAlign w:val="center"/>
                </w:tcPr>
                <w:p w14:paraId="476A9A67">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728" w:type="pct"/>
                  <w:vMerge w:val="continue"/>
                  <w:tcBorders>
                    <w:tl2br w:val="nil"/>
                    <w:tr2bl w:val="nil"/>
                  </w:tcBorders>
                  <w:vAlign w:val="center"/>
                </w:tcPr>
                <w:p w14:paraId="59E16CAD">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479" w:type="pct"/>
                  <w:vMerge w:val="continue"/>
                  <w:tcBorders>
                    <w:tl2br w:val="nil"/>
                    <w:tr2bl w:val="nil"/>
                  </w:tcBorders>
                  <w:vAlign w:val="center"/>
                </w:tcPr>
                <w:p w14:paraId="6D4D04E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4" w:type="pct"/>
                  <w:vMerge w:val="continue"/>
                  <w:tcBorders>
                    <w:tl2br w:val="nil"/>
                    <w:tr2bl w:val="nil"/>
                  </w:tcBorders>
                  <w:vAlign w:val="center"/>
                </w:tcPr>
                <w:p w14:paraId="1D12E4C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93" w:type="pct"/>
                  <w:vMerge w:val="continue"/>
                  <w:tcBorders>
                    <w:tl2br w:val="nil"/>
                    <w:tr2bl w:val="nil"/>
                  </w:tcBorders>
                  <w:vAlign w:val="center"/>
                </w:tcPr>
                <w:p w14:paraId="5C4B1199">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17" w:type="pct"/>
                  <w:vMerge w:val="continue"/>
                  <w:tcBorders>
                    <w:tl2br w:val="nil"/>
                    <w:tr2bl w:val="nil"/>
                  </w:tcBorders>
                  <w:vAlign w:val="center"/>
                </w:tcPr>
                <w:p w14:paraId="74E45B89">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76" w:type="pct"/>
                  <w:tcBorders>
                    <w:tl2br w:val="nil"/>
                    <w:tr2bl w:val="nil"/>
                  </w:tcBorders>
                  <w:vAlign w:val="center"/>
                </w:tcPr>
                <w:p w14:paraId="2CFCD087">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r>
                    <w:rPr>
                      <w:color w:val="auto"/>
                      <w:sz w:val="21"/>
                      <w:szCs w:val="21"/>
                    </w:rPr>
                    <w:t>NH</w:t>
                  </w:r>
                  <w:r>
                    <w:rPr>
                      <w:color w:val="auto"/>
                      <w:sz w:val="21"/>
                      <w:szCs w:val="21"/>
                      <w:vertAlign w:val="subscript"/>
                    </w:rPr>
                    <w:t>3</w:t>
                  </w:r>
                  <w:r>
                    <w:rPr>
                      <w:color w:val="auto"/>
                      <w:sz w:val="21"/>
                      <w:szCs w:val="21"/>
                    </w:rPr>
                    <w:t>-</w:t>
                  </w:r>
                  <w:r>
                    <w:rPr>
                      <w:rFonts w:hint="eastAsia"/>
                      <w:color w:val="auto"/>
                      <w:sz w:val="21"/>
                      <w:szCs w:val="21"/>
                    </w:rPr>
                    <w:t>N</w:t>
                  </w:r>
                </w:p>
              </w:tc>
              <w:tc>
                <w:tcPr>
                  <w:tcW w:w="725" w:type="pct"/>
                  <w:tcBorders>
                    <w:tl2br w:val="nil"/>
                    <w:tr2bl w:val="nil"/>
                  </w:tcBorders>
                  <w:vAlign w:val="center"/>
                </w:tcPr>
                <w:p w14:paraId="336FE885">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40</w:t>
                  </w:r>
                </w:p>
              </w:tc>
            </w:tr>
            <w:tr w14:paraId="64339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67" w:type="pct"/>
                  <w:vMerge w:val="continue"/>
                  <w:tcBorders>
                    <w:tl2br w:val="nil"/>
                    <w:tr2bl w:val="nil"/>
                  </w:tcBorders>
                  <w:vAlign w:val="center"/>
                </w:tcPr>
                <w:p w14:paraId="03A5405B">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1" w:type="pct"/>
                  <w:vMerge w:val="continue"/>
                  <w:tcBorders>
                    <w:tl2br w:val="nil"/>
                    <w:tr2bl w:val="nil"/>
                  </w:tcBorders>
                  <w:vAlign w:val="center"/>
                </w:tcPr>
                <w:p w14:paraId="681A14E1">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539" w:type="pct"/>
                  <w:vMerge w:val="continue"/>
                  <w:tcBorders>
                    <w:tl2br w:val="nil"/>
                    <w:tr2bl w:val="nil"/>
                  </w:tcBorders>
                  <w:vAlign w:val="center"/>
                </w:tcPr>
                <w:p w14:paraId="0E6B2EC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505" w:type="pct"/>
                  <w:vMerge w:val="continue"/>
                  <w:tcBorders>
                    <w:tl2br w:val="nil"/>
                    <w:tr2bl w:val="nil"/>
                  </w:tcBorders>
                  <w:vAlign w:val="center"/>
                </w:tcPr>
                <w:p w14:paraId="369DBC92">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p>
              </w:tc>
              <w:tc>
                <w:tcPr>
                  <w:tcW w:w="728" w:type="pct"/>
                  <w:vMerge w:val="continue"/>
                  <w:tcBorders>
                    <w:tl2br w:val="nil"/>
                    <w:tr2bl w:val="nil"/>
                  </w:tcBorders>
                  <w:vAlign w:val="center"/>
                </w:tcPr>
                <w:p w14:paraId="7D64E2B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479" w:type="pct"/>
                  <w:vMerge w:val="continue"/>
                  <w:tcBorders>
                    <w:tl2br w:val="nil"/>
                    <w:tr2bl w:val="nil"/>
                  </w:tcBorders>
                  <w:vAlign w:val="center"/>
                </w:tcPr>
                <w:p w14:paraId="72139316">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4" w:type="pct"/>
                  <w:vMerge w:val="continue"/>
                  <w:tcBorders>
                    <w:tl2br w:val="nil"/>
                    <w:tr2bl w:val="nil"/>
                  </w:tcBorders>
                  <w:vAlign w:val="center"/>
                </w:tcPr>
                <w:p w14:paraId="5A570EFE">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93" w:type="pct"/>
                  <w:vMerge w:val="continue"/>
                  <w:tcBorders>
                    <w:tl2br w:val="nil"/>
                    <w:tr2bl w:val="nil"/>
                  </w:tcBorders>
                  <w:vAlign w:val="center"/>
                </w:tcPr>
                <w:p w14:paraId="215DE070">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17" w:type="pct"/>
                  <w:vMerge w:val="continue"/>
                  <w:tcBorders>
                    <w:tl2br w:val="nil"/>
                    <w:tr2bl w:val="nil"/>
                  </w:tcBorders>
                  <w:vAlign w:val="center"/>
                </w:tcPr>
                <w:p w14:paraId="4326ACAD">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76" w:type="pct"/>
                  <w:vMerge w:val="restart"/>
                  <w:tcBorders>
                    <w:tl2br w:val="nil"/>
                    <w:tr2bl w:val="nil"/>
                  </w:tcBorders>
                  <w:vAlign w:val="center"/>
                </w:tcPr>
                <w:p w14:paraId="330C0D3C">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石油类</w:t>
                  </w:r>
                </w:p>
              </w:tc>
              <w:tc>
                <w:tcPr>
                  <w:tcW w:w="725" w:type="pct"/>
                  <w:vMerge w:val="restart"/>
                  <w:tcBorders>
                    <w:tl2br w:val="nil"/>
                    <w:tr2bl w:val="nil"/>
                  </w:tcBorders>
                  <w:vAlign w:val="center"/>
                </w:tcPr>
                <w:p w14:paraId="2C802093">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r>
                    <w:rPr>
                      <w:rFonts w:hint="eastAsia"/>
                      <w:bCs/>
                      <w:color w:val="auto"/>
                      <w:sz w:val="21"/>
                      <w:szCs w:val="21"/>
                    </w:rPr>
                    <w:t>10</w:t>
                  </w:r>
                </w:p>
              </w:tc>
            </w:tr>
            <w:tr w14:paraId="241E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7" w:type="pct"/>
                  <w:tcBorders>
                    <w:tl2br w:val="nil"/>
                    <w:tr2bl w:val="nil"/>
                  </w:tcBorders>
                  <w:vAlign w:val="center"/>
                </w:tcPr>
                <w:p w14:paraId="56ABDA91">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eastAsia="宋体"/>
                      <w:bCs/>
                      <w:color w:val="auto"/>
                      <w:sz w:val="21"/>
                      <w:szCs w:val="21"/>
                      <w:lang w:val="en-US" w:eastAsia="zh-CN"/>
                    </w:rPr>
                  </w:pPr>
                  <w:r>
                    <w:rPr>
                      <w:rFonts w:hint="eastAsia"/>
                      <w:bCs/>
                      <w:color w:val="auto"/>
                      <w:sz w:val="21"/>
                      <w:szCs w:val="21"/>
                      <w:lang w:val="en-US" w:eastAsia="zh-CN"/>
                    </w:rPr>
                    <w:t>2</w:t>
                  </w:r>
                </w:p>
              </w:tc>
              <w:tc>
                <w:tcPr>
                  <w:tcW w:w="331" w:type="pct"/>
                  <w:tcBorders>
                    <w:tl2br w:val="nil"/>
                    <w:tr2bl w:val="nil"/>
                  </w:tcBorders>
                  <w:vAlign w:val="center"/>
                </w:tcPr>
                <w:p w14:paraId="5C462123">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eastAsia="宋体"/>
                      <w:bCs/>
                      <w:color w:val="auto"/>
                      <w:sz w:val="21"/>
                      <w:szCs w:val="21"/>
                      <w:lang w:eastAsia="zh-CN"/>
                    </w:rPr>
                  </w:pPr>
                  <w:r>
                    <w:rPr>
                      <w:rFonts w:hint="eastAsia"/>
                      <w:bCs/>
                      <w:color w:val="auto"/>
                      <w:sz w:val="21"/>
                      <w:szCs w:val="21"/>
                    </w:rPr>
                    <w:t>DW00</w:t>
                  </w:r>
                  <w:r>
                    <w:rPr>
                      <w:rFonts w:hint="eastAsia"/>
                      <w:bCs/>
                      <w:color w:val="auto"/>
                      <w:sz w:val="21"/>
                      <w:szCs w:val="21"/>
                      <w:lang w:val="en-US" w:eastAsia="zh-CN"/>
                    </w:rPr>
                    <w:t>2</w:t>
                  </w:r>
                </w:p>
              </w:tc>
              <w:tc>
                <w:tcPr>
                  <w:tcW w:w="539" w:type="pct"/>
                  <w:tcBorders>
                    <w:tl2br w:val="nil"/>
                    <w:tr2bl w:val="nil"/>
                  </w:tcBorders>
                  <w:vAlign w:val="center"/>
                </w:tcPr>
                <w:p w14:paraId="3AA3EA90">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r>
                    <w:rPr>
                      <w:rFonts w:hint="eastAsia"/>
                      <w:color w:val="auto"/>
                      <w:sz w:val="21"/>
                      <w:szCs w:val="21"/>
                    </w:rPr>
                    <w:t>108.597880180</w:t>
                  </w:r>
                  <w:r>
                    <w:rPr>
                      <w:rFonts w:hint="eastAsia"/>
                      <w:bCs/>
                      <w:color w:val="auto"/>
                      <w:sz w:val="21"/>
                      <w:szCs w:val="21"/>
                      <w:lang w:val="en-US" w:eastAsia="zh-CN"/>
                    </w:rPr>
                    <w:t>°</w:t>
                  </w:r>
                </w:p>
              </w:tc>
              <w:tc>
                <w:tcPr>
                  <w:tcW w:w="505" w:type="pct"/>
                  <w:tcBorders>
                    <w:tl2br w:val="nil"/>
                    <w:tr2bl w:val="nil"/>
                  </w:tcBorders>
                  <w:vAlign w:val="center"/>
                </w:tcPr>
                <w:p w14:paraId="26A62B3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color w:val="auto"/>
                      <w:sz w:val="21"/>
                      <w:szCs w:val="21"/>
                    </w:rPr>
                  </w:pPr>
                  <w:r>
                    <w:rPr>
                      <w:rFonts w:hint="eastAsia"/>
                      <w:color w:val="auto"/>
                      <w:sz w:val="21"/>
                      <w:szCs w:val="21"/>
                    </w:rPr>
                    <w:t>21.754306922</w:t>
                  </w:r>
                  <w:r>
                    <w:rPr>
                      <w:rFonts w:hint="eastAsia"/>
                      <w:bCs/>
                      <w:color w:val="auto"/>
                      <w:sz w:val="21"/>
                      <w:szCs w:val="21"/>
                      <w:lang w:val="en-US" w:eastAsia="zh-CN"/>
                    </w:rPr>
                    <w:t>°</w:t>
                  </w:r>
                </w:p>
              </w:tc>
              <w:tc>
                <w:tcPr>
                  <w:tcW w:w="728" w:type="pct"/>
                  <w:tcBorders>
                    <w:tl2br w:val="nil"/>
                    <w:tr2bl w:val="nil"/>
                  </w:tcBorders>
                  <w:vAlign w:val="center"/>
                </w:tcPr>
                <w:p w14:paraId="3369920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default" w:eastAsia="宋体"/>
                      <w:bCs/>
                      <w:color w:val="auto"/>
                      <w:sz w:val="21"/>
                      <w:szCs w:val="21"/>
                      <w:lang w:val="en-US" w:eastAsia="zh-CN"/>
                    </w:rPr>
                  </w:pPr>
                  <w:r>
                    <w:rPr>
                      <w:rFonts w:hint="eastAsia"/>
                      <w:bCs/>
                      <w:color w:val="auto"/>
                      <w:sz w:val="21"/>
                      <w:szCs w:val="21"/>
                      <w:lang w:val="en-US" w:eastAsia="zh-CN"/>
                    </w:rPr>
                    <w:t>3.4381</w:t>
                  </w:r>
                </w:p>
              </w:tc>
              <w:tc>
                <w:tcPr>
                  <w:tcW w:w="479" w:type="pct"/>
                  <w:vMerge w:val="continue"/>
                  <w:tcBorders>
                    <w:tl2br w:val="nil"/>
                    <w:tr2bl w:val="nil"/>
                  </w:tcBorders>
                  <w:vAlign w:val="center"/>
                </w:tcPr>
                <w:p w14:paraId="59077BEF">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34" w:type="pct"/>
                  <w:vMerge w:val="continue"/>
                  <w:tcBorders>
                    <w:tl2br w:val="nil"/>
                    <w:tr2bl w:val="nil"/>
                  </w:tcBorders>
                  <w:vAlign w:val="center"/>
                </w:tcPr>
                <w:p w14:paraId="5A205D28">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93" w:type="pct"/>
                  <w:vMerge w:val="continue"/>
                  <w:tcBorders>
                    <w:tl2br w:val="nil"/>
                    <w:tr2bl w:val="nil"/>
                  </w:tcBorders>
                  <w:vAlign w:val="center"/>
                </w:tcPr>
                <w:p w14:paraId="0B92903A">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17" w:type="pct"/>
                  <w:vMerge w:val="continue"/>
                  <w:tcBorders>
                    <w:tl2br w:val="nil"/>
                    <w:tr2bl w:val="nil"/>
                  </w:tcBorders>
                  <w:vAlign w:val="center"/>
                </w:tcPr>
                <w:p w14:paraId="13B49B50">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bCs/>
                      <w:color w:val="auto"/>
                      <w:sz w:val="21"/>
                      <w:szCs w:val="21"/>
                    </w:rPr>
                  </w:pPr>
                </w:p>
              </w:tc>
              <w:tc>
                <w:tcPr>
                  <w:tcW w:w="376" w:type="pct"/>
                  <w:vMerge w:val="continue"/>
                  <w:tcBorders>
                    <w:tl2br w:val="nil"/>
                    <w:tr2bl w:val="nil"/>
                  </w:tcBorders>
                  <w:vAlign w:val="center"/>
                </w:tcPr>
                <w:p w14:paraId="445863B9">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bCs/>
                      <w:color w:val="auto"/>
                      <w:sz w:val="21"/>
                      <w:szCs w:val="21"/>
                    </w:rPr>
                  </w:pPr>
                </w:p>
              </w:tc>
              <w:tc>
                <w:tcPr>
                  <w:tcW w:w="725" w:type="pct"/>
                  <w:vMerge w:val="continue"/>
                  <w:tcBorders>
                    <w:tl2br w:val="nil"/>
                    <w:tr2bl w:val="nil"/>
                  </w:tcBorders>
                  <w:vAlign w:val="center"/>
                </w:tcPr>
                <w:p w14:paraId="44D37C87">
                  <w:pPr>
                    <w:keepNext w:val="0"/>
                    <w:keepLines w:val="0"/>
                    <w:pageBreakBefore w:val="0"/>
                    <w:widowControl w:val="0"/>
                    <w:tabs>
                      <w:tab w:val="left" w:pos="720"/>
                    </w:tabs>
                    <w:kinsoku/>
                    <w:wordWrap/>
                    <w:overflowPunct/>
                    <w:topLinePunct w:val="0"/>
                    <w:autoSpaceDE/>
                    <w:autoSpaceDN/>
                    <w:bidi w:val="0"/>
                    <w:adjustRightInd/>
                    <w:snapToGrid/>
                    <w:spacing w:line="240" w:lineRule="auto"/>
                    <w:jc w:val="center"/>
                    <w:textAlignment w:val="auto"/>
                    <w:rPr>
                      <w:rFonts w:hint="eastAsia"/>
                      <w:bCs/>
                      <w:color w:val="auto"/>
                      <w:sz w:val="21"/>
                      <w:szCs w:val="21"/>
                    </w:rPr>
                  </w:pPr>
                </w:p>
              </w:tc>
            </w:tr>
          </w:tbl>
          <w:p w14:paraId="31C634C5">
            <w:pPr>
              <w:pStyle w:val="84"/>
              <w:spacing w:line="360" w:lineRule="auto"/>
              <w:rPr>
                <w:rFonts w:hint="eastAsia" w:ascii="Times New Roman" w:hAnsi="Times New Roman" w:eastAsia="宋体" w:cs="Times New Roman"/>
                <w:b/>
                <w:bCs/>
                <w:color w:val="auto"/>
              </w:rPr>
            </w:pPr>
            <w:r>
              <w:rPr>
                <w:rFonts w:hint="eastAsia" w:ascii="Times New Roman" w:hAnsi="Times New Roman" w:eastAsia="宋体" w:cs="Times New Roman"/>
                <w:b/>
                <w:bCs/>
                <w:color w:val="auto"/>
              </w:rPr>
              <w:t>3、声环境影响分析及防治措施</w:t>
            </w:r>
          </w:p>
          <w:p w14:paraId="0D43C7A0">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auto"/>
              </w:rPr>
            </w:pPr>
            <w:r>
              <w:rPr>
                <w:rFonts w:hint="eastAsia" w:hAnsi="宋体"/>
                <w:color w:val="auto"/>
                <w:lang w:eastAsia="zh-CN"/>
              </w:rPr>
              <w:t>（</w:t>
            </w:r>
            <w:r>
              <w:rPr>
                <w:rFonts w:hint="eastAsia" w:hAnsi="宋体"/>
                <w:color w:val="auto"/>
                <w:lang w:val="en-US" w:eastAsia="zh-CN"/>
              </w:rPr>
              <w:t>1</w:t>
            </w:r>
            <w:r>
              <w:rPr>
                <w:rFonts w:hint="eastAsia" w:hAnsi="宋体"/>
                <w:color w:val="auto"/>
                <w:lang w:eastAsia="zh-CN"/>
              </w:rPr>
              <w:t>）</w:t>
            </w:r>
            <w:r>
              <w:rPr>
                <w:rFonts w:hint="eastAsia" w:hAnsi="宋体"/>
                <w:color w:val="auto"/>
              </w:rPr>
              <w:t>噪声源强</w:t>
            </w:r>
          </w:p>
          <w:p w14:paraId="79F57ED1">
            <w:pPr>
              <w:pStyle w:val="64"/>
              <w:adjustRightInd w:val="0"/>
              <w:snapToGrid w:val="0"/>
              <w:spacing w:line="360" w:lineRule="auto"/>
              <w:ind w:firstLine="480"/>
              <w:rPr>
                <w:rFonts w:hAnsi="宋体"/>
                <w:color w:val="auto"/>
              </w:rPr>
            </w:pPr>
            <w:r>
              <w:rPr>
                <w:rFonts w:hint="eastAsia"/>
                <w:color w:val="auto"/>
              </w:rPr>
              <w:t>项目生产过程中的噪声源主要是胶体磨、螺杆泵、导热油泵等机械设备产生的噪声，噪声值一般为75~</w:t>
            </w:r>
            <w:r>
              <w:rPr>
                <w:rFonts w:hint="eastAsia"/>
                <w:color w:val="auto"/>
                <w:lang w:val="en-US" w:eastAsia="zh-CN"/>
              </w:rPr>
              <w:t>8</w:t>
            </w:r>
            <w:r>
              <w:rPr>
                <w:rFonts w:hint="eastAsia"/>
                <w:color w:val="auto"/>
              </w:rPr>
              <w:t>0</w:t>
            </w:r>
            <w:r>
              <w:rPr>
                <w:color w:val="auto"/>
              </w:rPr>
              <w:t>dB(A)</w:t>
            </w:r>
            <w:r>
              <w:rPr>
                <w:rFonts w:hint="eastAsia"/>
                <w:color w:val="auto"/>
              </w:rPr>
              <w:t>。减振消音后，</w:t>
            </w:r>
            <w:r>
              <w:rPr>
                <w:color w:val="auto"/>
              </w:rPr>
              <w:t>机械设备噪声源将降低10~20dB(A)</w:t>
            </w:r>
            <w:r>
              <w:rPr>
                <w:rFonts w:hAnsi="宋体"/>
                <w:color w:val="auto"/>
              </w:rPr>
              <w:t>。</w:t>
            </w:r>
          </w:p>
          <w:p w14:paraId="4E17CFD7">
            <w:pPr>
              <w:adjustRightInd w:val="0"/>
              <w:snapToGrid w:val="0"/>
              <w:rPr>
                <w:rFonts w:hint="eastAsia" w:ascii="宋体" w:hAnsi="宋体" w:cs="宋体"/>
                <w:bCs/>
                <w:color w:val="auto"/>
                <w:sz w:val="24"/>
              </w:rPr>
            </w:pPr>
          </w:p>
        </w:tc>
      </w:tr>
    </w:tbl>
    <w:p w14:paraId="1E756AB1">
      <w:pPr>
        <w:adjustRightInd w:val="0"/>
        <w:snapToGrid w:val="0"/>
        <w:spacing w:line="360" w:lineRule="auto"/>
        <w:rPr>
          <w:rFonts w:ascii="宋体" w:cs="宋体"/>
          <w:b/>
          <w:color w:val="auto"/>
          <w:kern w:val="0"/>
          <w:sz w:val="28"/>
          <w:szCs w:val="28"/>
        </w:rPr>
        <w:sectPr>
          <w:pgSz w:w="11907" w:h="16840"/>
          <w:pgMar w:top="1701" w:right="1531" w:bottom="2127" w:left="1531" w:header="851" w:footer="1757" w:gutter="0"/>
          <w:pgBorders>
            <w:top w:val="none" w:sz="0" w:space="0"/>
            <w:left w:val="none" w:sz="0" w:space="0"/>
            <w:bottom w:val="none" w:sz="0" w:space="0"/>
            <w:right w:val="none" w:sz="0" w:space="0"/>
          </w:pgBorders>
          <w:pgNumType w:fmt="decimal"/>
          <w:cols w:space="720" w:num="1"/>
          <w:docGrid w:linePitch="312" w:charSpace="0"/>
        </w:sect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13006"/>
      </w:tblGrid>
      <w:tr w14:paraId="4A77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14:paraId="4D4796D5">
            <w:pPr>
              <w:adjustRightInd w:val="0"/>
              <w:snapToGrid w:val="0"/>
              <w:spacing w:line="360" w:lineRule="auto"/>
              <w:rPr>
                <w:rFonts w:ascii="宋体" w:cs="宋体"/>
                <w:b/>
                <w:color w:val="auto"/>
                <w:kern w:val="0"/>
                <w:sz w:val="28"/>
                <w:szCs w:val="28"/>
                <w:vertAlign w:val="baseline"/>
              </w:rPr>
            </w:pPr>
          </w:p>
        </w:tc>
        <w:tc>
          <w:tcPr>
            <w:tcW w:w="12729" w:type="dxa"/>
          </w:tcPr>
          <w:p w14:paraId="07221C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color w:val="auto"/>
                <w:sz w:val="24"/>
                <w:highlight w:val="none"/>
                <w:u w:val="none"/>
                <w:lang w:val="en-US" w:eastAsia="zh-CN"/>
              </w:rPr>
            </w:pPr>
            <w:r>
              <w:rPr>
                <w:rFonts w:hint="default" w:ascii="Times New Roman" w:hAnsi="Times New Roman" w:eastAsia="宋体" w:cs="Times New Roman"/>
                <w:b/>
                <w:color w:val="auto"/>
                <w:sz w:val="24"/>
                <w:highlight w:val="none"/>
                <w:u w:val="none"/>
                <w:lang w:val="en-US" w:eastAsia="zh-CN"/>
              </w:rPr>
              <w:t>表</w:t>
            </w:r>
            <w:r>
              <w:rPr>
                <w:rFonts w:hint="eastAsia" w:ascii="Times New Roman" w:hAnsi="Times New Roman" w:eastAsia="宋体" w:cs="Times New Roman"/>
                <w:b/>
                <w:color w:val="auto"/>
                <w:sz w:val="24"/>
                <w:highlight w:val="none"/>
                <w:u w:val="none"/>
                <w:lang w:val="en-US" w:eastAsia="zh-CN"/>
              </w:rPr>
              <w:t>4-</w:t>
            </w:r>
            <w:r>
              <w:rPr>
                <w:rFonts w:hint="eastAsia" w:cs="Times New Roman"/>
                <w:b/>
                <w:color w:val="auto"/>
                <w:sz w:val="24"/>
                <w:highlight w:val="none"/>
                <w:u w:val="none"/>
                <w:lang w:val="en-US" w:eastAsia="zh-CN"/>
              </w:rPr>
              <w:t>4</w:t>
            </w:r>
            <w:r>
              <w:rPr>
                <w:rFonts w:hint="default" w:ascii="Times New Roman" w:hAnsi="Times New Roman" w:eastAsia="宋体" w:cs="Times New Roman"/>
                <w:b/>
                <w:color w:val="auto"/>
                <w:sz w:val="24"/>
                <w:highlight w:val="none"/>
                <w:u w:val="none"/>
                <w:lang w:val="en-US" w:eastAsia="zh-CN"/>
              </w:rPr>
              <w:t xml:space="preserve">  </w:t>
            </w:r>
            <w:r>
              <w:rPr>
                <w:rFonts w:hint="eastAsia" w:cs="Times New Roman"/>
                <w:b/>
                <w:color w:val="auto"/>
                <w:sz w:val="24"/>
                <w:highlight w:val="none"/>
                <w:u w:val="none"/>
                <w:lang w:val="en-US" w:eastAsia="zh-CN"/>
              </w:rPr>
              <w:t>项目</w:t>
            </w:r>
            <w:r>
              <w:rPr>
                <w:rFonts w:hint="default" w:ascii="Times New Roman" w:hAnsi="Times New Roman" w:eastAsia="宋体" w:cs="Times New Roman"/>
                <w:b/>
                <w:color w:val="auto"/>
                <w:sz w:val="24"/>
                <w:highlight w:val="none"/>
                <w:u w:val="none"/>
                <w:lang w:val="en-US" w:eastAsia="zh-CN"/>
              </w:rPr>
              <w:t>噪声源强调查清单</w:t>
            </w:r>
            <w:r>
              <w:rPr>
                <w:rFonts w:hint="default" w:ascii="Times New Roman" w:hAnsi="Times New Roman" w:eastAsia="宋体" w:cs="Times New Roman"/>
                <w:b/>
                <w:color w:val="auto"/>
                <w:sz w:val="24"/>
                <w:highlight w:val="none"/>
                <w:u w:val="none" w:color="auto"/>
                <w:lang w:val="en-US" w:eastAsia="zh-CN"/>
              </w:rPr>
              <w:t>（室</w:t>
            </w:r>
            <w:r>
              <w:rPr>
                <w:rFonts w:hint="eastAsia" w:cs="Times New Roman"/>
                <w:b/>
                <w:color w:val="auto"/>
                <w:sz w:val="24"/>
                <w:highlight w:val="none"/>
                <w:u w:val="none" w:color="auto"/>
                <w:lang w:val="en-US" w:eastAsia="zh-CN"/>
              </w:rPr>
              <w:t>外</w:t>
            </w:r>
            <w:r>
              <w:rPr>
                <w:rFonts w:hint="default" w:ascii="Times New Roman" w:hAnsi="Times New Roman" w:eastAsia="宋体" w:cs="Times New Roman"/>
                <w:b/>
                <w:color w:val="auto"/>
                <w:sz w:val="24"/>
                <w:highlight w:val="none"/>
                <w:u w:val="none" w:color="auto"/>
                <w:lang w:val="en-US" w:eastAsia="zh-CN"/>
              </w:rPr>
              <w:t>声源）</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9"/>
              <w:gridCol w:w="1521"/>
              <w:gridCol w:w="780"/>
              <w:gridCol w:w="1508"/>
              <w:gridCol w:w="1256"/>
              <w:gridCol w:w="992"/>
              <w:gridCol w:w="2514"/>
              <w:gridCol w:w="1309"/>
              <w:gridCol w:w="1428"/>
              <w:gridCol w:w="753"/>
            </w:tblGrid>
            <w:tr w14:paraId="78BB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0C8C93E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1521" w:type="dxa"/>
                  <w:vMerge w:val="restart"/>
                  <w:tcBorders>
                    <w:tl2br w:val="nil"/>
                    <w:tr2bl w:val="nil"/>
                  </w:tcBorders>
                  <w:shd w:val="clear" w:color="auto" w:fill="auto"/>
                  <w:noWrap/>
                  <w:vAlign w:val="center"/>
                </w:tcPr>
                <w:p w14:paraId="6062E81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声源名称</w:t>
                  </w:r>
                </w:p>
              </w:tc>
              <w:tc>
                <w:tcPr>
                  <w:tcW w:w="780" w:type="dxa"/>
                  <w:vMerge w:val="restart"/>
                  <w:tcBorders>
                    <w:tl2br w:val="nil"/>
                    <w:tr2bl w:val="nil"/>
                  </w:tcBorders>
                  <w:shd w:val="clear" w:color="auto" w:fill="auto"/>
                  <w:noWrap/>
                  <w:vAlign w:val="center"/>
                </w:tcPr>
                <w:p w14:paraId="234C8688">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型号</w:t>
                  </w:r>
                </w:p>
              </w:tc>
              <w:tc>
                <w:tcPr>
                  <w:tcW w:w="3756" w:type="dxa"/>
                  <w:gridSpan w:val="3"/>
                  <w:tcBorders>
                    <w:tl2br w:val="nil"/>
                    <w:tr2bl w:val="nil"/>
                  </w:tcBorders>
                  <w:shd w:val="clear" w:color="auto" w:fill="auto"/>
                  <w:noWrap/>
                  <w:vAlign w:val="center"/>
                </w:tcPr>
                <w:p w14:paraId="43054E65">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空间相对位置/m</w:t>
                  </w:r>
                </w:p>
              </w:tc>
              <w:tc>
                <w:tcPr>
                  <w:tcW w:w="3823" w:type="dxa"/>
                  <w:gridSpan w:val="2"/>
                  <w:tcBorders>
                    <w:tl2br w:val="nil"/>
                    <w:tr2bl w:val="nil"/>
                  </w:tcBorders>
                  <w:shd w:val="clear" w:color="auto" w:fill="auto"/>
                  <w:noWrap/>
                  <w:vAlign w:val="center"/>
                </w:tcPr>
                <w:p w14:paraId="4821CBD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声源源强(任选一种)</w:t>
                  </w:r>
                </w:p>
              </w:tc>
              <w:tc>
                <w:tcPr>
                  <w:tcW w:w="1428" w:type="dxa"/>
                  <w:vMerge w:val="restart"/>
                  <w:tcBorders>
                    <w:tl2br w:val="nil"/>
                    <w:tr2bl w:val="nil"/>
                  </w:tcBorders>
                  <w:shd w:val="clear" w:color="auto" w:fill="auto"/>
                  <w:noWrap/>
                  <w:vAlign w:val="center"/>
                </w:tcPr>
                <w:p w14:paraId="0CAF510F">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声源控制措施</w:t>
                  </w:r>
                </w:p>
              </w:tc>
              <w:tc>
                <w:tcPr>
                  <w:tcW w:w="753" w:type="dxa"/>
                  <w:vMerge w:val="restart"/>
                  <w:tcBorders>
                    <w:tl2br w:val="nil"/>
                    <w:tr2bl w:val="nil"/>
                  </w:tcBorders>
                  <w:shd w:val="clear" w:color="auto" w:fill="auto"/>
                  <w:noWrap/>
                  <w:vAlign w:val="center"/>
                </w:tcPr>
                <w:p w14:paraId="471CB3C9">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运行时段</w:t>
                  </w:r>
                </w:p>
              </w:tc>
            </w:tr>
            <w:tr w14:paraId="1140D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31F4F477">
                  <w:pPr>
                    <w:spacing w:line="240" w:lineRule="auto"/>
                    <w:jc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53E04C54">
                  <w:pPr>
                    <w:spacing w:line="240" w:lineRule="auto"/>
                    <w:jc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344B93F9">
                  <w:pPr>
                    <w:spacing w:line="240" w:lineRule="auto"/>
                    <w:jc w:val="center"/>
                    <w:rPr>
                      <w:rFonts w:hint="default" w:ascii="Times New Roman" w:hAnsi="Times New Roman" w:eastAsia="宋体" w:cs="Times New Roman"/>
                      <w:i w:val="0"/>
                      <w:iCs w:val="0"/>
                      <w:color w:val="auto"/>
                      <w:sz w:val="21"/>
                      <w:szCs w:val="21"/>
                      <w:u w:val="none"/>
                    </w:rPr>
                  </w:pPr>
                </w:p>
              </w:tc>
              <w:tc>
                <w:tcPr>
                  <w:tcW w:w="1508" w:type="dxa"/>
                  <w:tcBorders>
                    <w:tl2br w:val="nil"/>
                    <w:tr2bl w:val="nil"/>
                  </w:tcBorders>
                  <w:shd w:val="clear" w:color="auto" w:fill="auto"/>
                  <w:noWrap/>
                  <w:vAlign w:val="center"/>
                </w:tcPr>
                <w:p w14:paraId="50593C1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X</w:t>
                  </w:r>
                </w:p>
              </w:tc>
              <w:tc>
                <w:tcPr>
                  <w:tcW w:w="1256" w:type="dxa"/>
                  <w:tcBorders>
                    <w:tl2br w:val="nil"/>
                    <w:tr2bl w:val="nil"/>
                  </w:tcBorders>
                  <w:shd w:val="clear" w:color="auto" w:fill="auto"/>
                  <w:noWrap/>
                  <w:vAlign w:val="center"/>
                </w:tcPr>
                <w:p w14:paraId="4B6D3C1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Y</w:t>
                  </w:r>
                </w:p>
              </w:tc>
              <w:tc>
                <w:tcPr>
                  <w:tcW w:w="992" w:type="dxa"/>
                  <w:tcBorders>
                    <w:tl2br w:val="nil"/>
                    <w:tr2bl w:val="nil"/>
                  </w:tcBorders>
                  <w:shd w:val="clear" w:color="auto" w:fill="auto"/>
                  <w:noWrap/>
                  <w:vAlign w:val="center"/>
                </w:tcPr>
                <w:p w14:paraId="01307C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Z</w:t>
                  </w:r>
                </w:p>
              </w:tc>
              <w:tc>
                <w:tcPr>
                  <w:tcW w:w="2514" w:type="dxa"/>
                  <w:tcBorders>
                    <w:tl2br w:val="nil"/>
                    <w:tr2bl w:val="nil"/>
                  </w:tcBorders>
                  <w:shd w:val="clear" w:color="auto" w:fill="auto"/>
                  <w:vAlign w:val="center"/>
                </w:tcPr>
                <w:p w14:paraId="52ECED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(声压级/距声源距离)(dB(A)/m)</w:t>
                  </w:r>
                </w:p>
              </w:tc>
              <w:tc>
                <w:tcPr>
                  <w:tcW w:w="1309" w:type="dxa"/>
                  <w:tcBorders>
                    <w:tl2br w:val="nil"/>
                    <w:tr2bl w:val="nil"/>
                  </w:tcBorders>
                  <w:shd w:val="clear" w:color="auto" w:fill="auto"/>
                  <w:vAlign w:val="center"/>
                </w:tcPr>
                <w:p w14:paraId="25EC9C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声功率级/dB(A</w:t>
                  </w:r>
                  <w:r>
                    <w:rPr>
                      <w:rFonts w:hint="eastAsia" w:ascii="Times New Roman" w:hAnsi="Times New Roman" w:eastAsia="宋体" w:cs="Times New Roman"/>
                      <w:i w:val="0"/>
                      <w:iCs w:val="0"/>
                      <w:color w:val="auto"/>
                      <w:kern w:val="0"/>
                      <w:sz w:val="21"/>
                      <w:szCs w:val="21"/>
                      <w:u w:val="none"/>
                      <w:lang w:val="en-US" w:eastAsia="zh-CN" w:bidi="ar"/>
                    </w:rPr>
                    <w:t>)</w:t>
                  </w:r>
                </w:p>
              </w:tc>
              <w:tc>
                <w:tcPr>
                  <w:tcW w:w="1428" w:type="dxa"/>
                  <w:vMerge w:val="continue"/>
                  <w:tcBorders>
                    <w:tl2br w:val="nil"/>
                    <w:tr2bl w:val="nil"/>
                  </w:tcBorders>
                  <w:shd w:val="clear" w:color="auto" w:fill="auto"/>
                  <w:noWrap/>
                  <w:vAlign w:val="center"/>
                </w:tcPr>
                <w:p w14:paraId="3923B3A8">
                  <w:pPr>
                    <w:spacing w:line="240" w:lineRule="auto"/>
                    <w:jc w:val="center"/>
                    <w:rPr>
                      <w:rFonts w:hint="default" w:ascii="Times New Roman" w:hAnsi="Times New Roman" w:eastAsia="宋体" w:cs="Times New Roman"/>
                      <w:i w:val="0"/>
                      <w:iCs w:val="0"/>
                      <w:color w:val="auto"/>
                      <w:sz w:val="21"/>
                      <w:szCs w:val="21"/>
                      <w:u w:val="none"/>
                    </w:rPr>
                  </w:pPr>
                </w:p>
              </w:tc>
              <w:tc>
                <w:tcPr>
                  <w:tcW w:w="753" w:type="dxa"/>
                  <w:vMerge w:val="continue"/>
                  <w:tcBorders>
                    <w:tl2br w:val="nil"/>
                    <w:tr2bl w:val="nil"/>
                  </w:tcBorders>
                  <w:shd w:val="clear" w:color="auto" w:fill="auto"/>
                  <w:noWrap/>
                  <w:vAlign w:val="center"/>
                </w:tcPr>
                <w:p w14:paraId="053DD8CD">
                  <w:pPr>
                    <w:spacing w:line="240" w:lineRule="auto"/>
                    <w:jc w:val="center"/>
                    <w:rPr>
                      <w:rFonts w:hint="default" w:ascii="Times New Roman" w:hAnsi="Times New Roman" w:eastAsia="宋体" w:cs="Times New Roman"/>
                      <w:i w:val="0"/>
                      <w:iCs w:val="0"/>
                      <w:color w:val="auto"/>
                      <w:sz w:val="21"/>
                      <w:szCs w:val="21"/>
                      <w:u w:val="none"/>
                    </w:rPr>
                  </w:pPr>
                </w:p>
              </w:tc>
            </w:tr>
            <w:tr w14:paraId="4C8CF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241925E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13F19C4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709543EC">
                  <w:pPr>
                    <w:spacing w:line="240" w:lineRule="auto"/>
                    <w:jc w:val="center"/>
                    <w:rPr>
                      <w:rFonts w:hint="default" w:ascii="Times New Roman" w:hAnsi="Times New Roman" w:eastAsia="宋体" w:cs="Times New Roman"/>
                      <w:i w:val="0"/>
                      <w:iCs w:val="0"/>
                      <w:color w:val="auto"/>
                      <w:sz w:val="21"/>
                      <w:szCs w:val="21"/>
                      <w:u w:val="none"/>
                    </w:rPr>
                  </w:pPr>
                </w:p>
              </w:tc>
              <w:tc>
                <w:tcPr>
                  <w:tcW w:w="1508" w:type="dxa"/>
                  <w:tcBorders>
                    <w:tl2br w:val="nil"/>
                    <w:tr2bl w:val="nil"/>
                  </w:tcBorders>
                  <w:shd w:val="clear" w:color="auto" w:fill="auto"/>
                  <w:noWrap/>
                  <w:vAlign w:val="center"/>
                </w:tcPr>
                <w:p w14:paraId="7D220F7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tcBorders>
                    <w:tl2br w:val="nil"/>
                    <w:tr2bl w:val="nil"/>
                  </w:tcBorders>
                  <w:shd w:val="clear" w:color="auto" w:fill="auto"/>
                  <w:noWrap/>
                  <w:vAlign w:val="center"/>
                </w:tcPr>
                <w:p w14:paraId="70E0C44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tcBorders>
                    <w:tl2br w:val="nil"/>
                    <w:tr2bl w:val="nil"/>
                  </w:tcBorders>
                  <w:shd w:val="clear" w:color="auto" w:fill="auto"/>
                  <w:noWrap/>
                  <w:vAlign w:val="center"/>
                </w:tcPr>
                <w:p w14:paraId="6888EB9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tcBorders>
                    <w:tl2br w:val="nil"/>
                    <w:tr2bl w:val="nil"/>
                  </w:tcBorders>
                  <w:shd w:val="clear" w:color="auto" w:fill="auto"/>
                  <w:noWrap/>
                  <w:vAlign w:val="center"/>
                </w:tcPr>
                <w:p w14:paraId="29E8B7A0">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23F6A6F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w:t>
                  </w:r>
                </w:p>
              </w:tc>
              <w:tc>
                <w:tcPr>
                  <w:tcW w:w="1428" w:type="dxa"/>
                  <w:vMerge w:val="continue"/>
                  <w:tcBorders>
                    <w:tl2br w:val="nil"/>
                    <w:tr2bl w:val="nil"/>
                  </w:tcBorders>
                  <w:shd w:val="clear" w:color="auto" w:fill="auto"/>
                  <w:noWrap/>
                  <w:vAlign w:val="center"/>
                </w:tcPr>
                <w:p w14:paraId="05E2BB1F">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A47D8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32CDA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1F0ACE06">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w:t>
                  </w:r>
                </w:p>
              </w:tc>
              <w:tc>
                <w:tcPr>
                  <w:tcW w:w="1521" w:type="dxa"/>
                  <w:vMerge w:val="restart"/>
                  <w:tcBorders>
                    <w:tl2br w:val="nil"/>
                    <w:tr2bl w:val="nil"/>
                  </w:tcBorders>
                  <w:shd w:val="clear" w:color="auto" w:fill="auto"/>
                  <w:noWrap/>
                  <w:vAlign w:val="center"/>
                </w:tcPr>
                <w:p w14:paraId="4045F26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w:t>
                  </w:r>
                </w:p>
              </w:tc>
              <w:tc>
                <w:tcPr>
                  <w:tcW w:w="780" w:type="dxa"/>
                  <w:vMerge w:val="restart"/>
                  <w:tcBorders>
                    <w:tl2br w:val="nil"/>
                    <w:tr2bl w:val="nil"/>
                  </w:tcBorders>
                  <w:shd w:val="clear" w:color="auto" w:fill="auto"/>
                  <w:noWrap/>
                  <w:vAlign w:val="center"/>
                </w:tcPr>
                <w:p w14:paraId="6DB9D43C">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33420D8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386.29</w:t>
                  </w:r>
                </w:p>
              </w:tc>
              <w:tc>
                <w:tcPr>
                  <w:tcW w:w="1256" w:type="dxa"/>
                  <w:vMerge w:val="restart"/>
                  <w:tcBorders>
                    <w:tl2br w:val="nil"/>
                    <w:tr2bl w:val="nil"/>
                  </w:tcBorders>
                  <w:shd w:val="clear" w:color="auto" w:fill="auto"/>
                  <w:noWrap/>
                  <w:vAlign w:val="center"/>
                </w:tcPr>
                <w:p w14:paraId="3D5A2E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346.95</w:t>
                  </w:r>
                </w:p>
              </w:tc>
              <w:tc>
                <w:tcPr>
                  <w:tcW w:w="992" w:type="dxa"/>
                  <w:vMerge w:val="restart"/>
                  <w:tcBorders>
                    <w:tl2br w:val="nil"/>
                    <w:tr2bl w:val="nil"/>
                  </w:tcBorders>
                  <w:shd w:val="clear" w:color="auto" w:fill="auto"/>
                  <w:noWrap/>
                  <w:vAlign w:val="center"/>
                </w:tcPr>
                <w:p w14:paraId="2924B2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12D41E7E">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6E39BB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76D7B6C">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382B2BF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4C3B1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61417DF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1B69E2B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3371AFD6">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59A37D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404C9D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4EFCAC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153D9CEB">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36F9F8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5FF16C71">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5B0522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47CCE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7A4BCE5C">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2</w:t>
                  </w:r>
                </w:p>
              </w:tc>
              <w:tc>
                <w:tcPr>
                  <w:tcW w:w="1521" w:type="dxa"/>
                  <w:vMerge w:val="restart"/>
                  <w:tcBorders>
                    <w:tl2br w:val="nil"/>
                    <w:tr2bl w:val="nil"/>
                  </w:tcBorders>
                  <w:shd w:val="clear" w:color="auto" w:fill="auto"/>
                  <w:noWrap/>
                  <w:vAlign w:val="center"/>
                </w:tcPr>
                <w:p w14:paraId="2D9C32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沥青螺杆泵2</w:t>
                  </w:r>
                </w:p>
              </w:tc>
              <w:tc>
                <w:tcPr>
                  <w:tcW w:w="780" w:type="dxa"/>
                  <w:vMerge w:val="restart"/>
                  <w:tcBorders>
                    <w:tl2br w:val="nil"/>
                    <w:tr2bl w:val="nil"/>
                  </w:tcBorders>
                  <w:shd w:val="clear" w:color="auto" w:fill="auto"/>
                  <w:noWrap/>
                  <w:vAlign w:val="center"/>
                </w:tcPr>
                <w:p w14:paraId="03F583C6">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5B87C2D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411.43</w:t>
                  </w:r>
                </w:p>
              </w:tc>
              <w:tc>
                <w:tcPr>
                  <w:tcW w:w="1256" w:type="dxa"/>
                  <w:vMerge w:val="restart"/>
                  <w:tcBorders>
                    <w:tl2br w:val="nil"/>
                    <w:tr2bl w:val="nil"/>
                  </w:tcBorders>
                  <w:shd w:val="clear" w:color="auto" w:fill="auto"/>
                  <w:noWrap/>
                  <w:vAlign w:val="center"/>
                </w:tcPr>
                <w:p w14:paraId="1738493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342.49</w:t>
                  </w:r>
                </w:p>
              </w:tc>
              <w:tc>
                <w:tcPr>
                  <w:tcW w:w="992" w:type="dxa"/>
                  <w:vMerge w:val="restart"/>
                  <w:tcBorders>
                    <w:tl2br w:val="nil"/>
                    <w:tr2bl w:val="nil"/>
                  </w:tcBorders>
                  <w:shd w:val="clear" w:color="auto" w:fill="auto"/>
                  <w:noWrap/>
                  <w:vAlign w:val="center"/>
                </w:tcPr>
                <w:p w14:paraId="166B68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1CD838BA">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42EF14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4F97EC0A">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63BCB17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71C9A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7F5B27F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759D66D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70407D92">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11F10B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4460DD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7D7F3C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3C23D007">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58D860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21CF45FD">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0926CE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65E27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0102408A">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3</w:t>
                  </w:r>
                </w:p>
              </w:tc>
              <w:tc>
                <w:tcPr>
                  <w:tcW w:w="1521" w:type="dxa"/>
                  <w:vMerge w:val="restart"/>
                  <w:tcBorders>
                    <w:tl2br w:val="nil"/>
                    <w:tr2bl w:val="nil"/>
                  </w:tcBorders>
                  <w:shd w:val="clear" w:color="auto" w:fill="auto"/>
                  <w:noWrap/>
                  <w:vAlign w:val="center"/>
                </w:tcPr>
                <w:p w14:paraId="7B58F3B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沥青螺杆泵3</w:t>
                  </w:r>
                </w:p>
              </w:tc>
              <w:tc>
                <w:tcPr>
                  <w:tcW w:w="780" w:type="dxa"/>
                  <w:vMerge w:val="restart"/>
                  <w:tcBorders>
                    <w:tl2br w:val="nil"/>
                    <w:tr2bl w:val="nil"/>
                  </w:tcBorders>
                  <w:shd w:val="clear" w:color="auto" w:fill="auto"/>
                  <w:noWrap/>
                  <w:vAlign w:val="center"/>
                </w:tcPr>
                <w:p w14:paraId="1BEF1438">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4862137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381.83</w:t>
                  </w:r>
                </w:p>
              </w:tc>
              <w:tc>
                <w:tcPr>
                  <w:tcW w:w="1256" w:type="dxa"/>
                  <w:vMerge w:val="restart"/>
                  <w:tcBorders>
                    <w:tl2br w:val="nil"/>
                    <w:tr2bl w:val="nil"/>
                  </w:tcBorders>
                  <w:shd w:val="clear" w:color="auto" w:fill="auto"/>
                  <w:noWrap/>
                  <w:vAlign w:val="center"/>
                </w:tcPr>
                <w:p w14:paraId="62454DC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324.24</w:t>
                  </w:r>
                </w:p>
              </w:tc>
              <w:tc>
                <w:tcPr>
                  <w:tcW w:w="992" w:type="dxa"/>
                  <w:vMerge w:val="restart"/>
                  <w:tcBorders>
                    <w:tl2br w:val="nil"/>
                    <w:tr2bl w:val="nil"/>
                  </w:tcBorders>
                  <w:shd w:val="clear" w:color="auto" w:fill="auto"/>
                  <w:noWrap/>
                  <w:vAlign w:val="center"/>
                </w:tcPr>
                <w:p w14:paraId="3DC38C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1525D659">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697463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378BAD2C">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17642C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753F9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38AD579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2FF12F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405B185D">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2EB730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6CAE760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73931FE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7893F5DC">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500DA6E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A2A8F88">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3C7BD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0CD70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7EFEFD00">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4</w:t>
                  </w:r>
                </w:p>
              </w:tc>
              <w:tc>
                <w:tcPr>
                  <w:tcW w:w="1521" w:type="dxa"/>
                  <w:vMerge w:val="restart"/>
                  <w:tcBorders>
                    <w:tl2br w:val="nil"/>
                    <w:tr2bl w:val="nil"/>
                  </w:tcBorders>
                  <w:shd w:val="clear" w:color="auto" w:fill="auto"/>
                  <w:noWrap/>
                  <w:vAlign w:val="center"/>
                </w:tcPr>
                <w:p w14:paraId="39E8A23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沥青螺杆泵4</w:t>
                  </w:r>
                </w:p>
              </w:tc>
              <w:tc>
                <w:tcPr>
                  <w:tcW w:w="780" w:type="dxa"/>
                  <w:vMerge w:val="restart"/>
                  <w:tcBorders>
                    <w:tl2br w:val="nil"/>
                    <w:tr2bl w:val="nil"/>
                  </w:tcBorders>
                  <w:shd w:val="clear" w:color="auto" w:fill="auto"/>
                  <w:noWrap/>
                  <w:vAlign w:val="center"/>
                </w:tcPr>
                <w:p w14:paraId="51D558E2">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657AB1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406.56</w:t>
                  </w:r>
                </w:p>
              </w:tc>
              <w:tc>
                <w:tcPr>
                  <w:tcW w:w="1256" w:type="dxa"/>
                  <w:vMerge w:val="restart"/>
                  <w:tcBorders>
                    <w:tl2br w:val="nil"/>
                    <w:tr2bl w:val="nil"/>
                  </w:tcBorders>
                  <w:shd w:val="clear" w:color="auto" w:fill="auto"/>
                  <w:noWrap/>
                  <w:vAlign w:val="center"/>
                </w:tcPr>
                <w:p w14:paraId="69B1A61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319.78</w:t>
                  </w:r>
                </w:p>
              </w:tc>
              <w:tc>
                <w:tcPr>
                  <w:tcW w:w="992" w:type="dxa"/>
                  <w:vMerge w:val="restart"/>
                  <w:tcBorders>
                    <w:tl2br w:val="nil"/>
                    <w:tr2bl w:val="nil"/>
                  </w:tcBorders>
                  <w:shd w:val="clear" w:color="auto" w:fill="auto"/>
                  <w:noWrap/>
                  <w:vAlign w:val="center"/>
                </w:tcPr>
                <w:p w14:paraId="27A971F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258C75F2">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23EA488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2E8BC5E5">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66619A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7860A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6C6F3B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70E0C4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717FB725">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1DA9EA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3508E45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4C3BBB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440562BE">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375B406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0BE173D">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AF8DC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3DAEA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36825462">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5</w:t>
                  </w:r>
                </w:p>
              </w:tc>
              <w:tc>
                <w:tcPr>
                  <w:tcW w:w="1521" w:type="dxa"/>
                  <w:vMerge w:val="restart"/>
                  <w:tcBorders>
                    <w:tl2br w:val="nil"/>
                    <w:tr2bl w:val="nil"/>
                  </w:tcBorders>
                  <w:shd w:val="clear" w:color="auto" w:fill="auto"/>
                  <w:noWrap/>
                  <w:vAlign w:val="center"/>
                </w:tcPr>
                <w:p w14:paraId="3EACA89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沥青螺杆泵5</w:t>
                  </w:r>
                </w:p>
              </w:tc>
              <w:tc>
                <w:tcPr>
                  <w:tcW w:w="780" w:type="dxa"/>
                  <w:vMerge w:val="restart"/>
                  <w:tcBorders>
                    <w:tl2br w:val="nil"/>
                    <w:tr2bl w:val="nil"/>
                  </w:tcBorders>
                  <w:shd w:val="clear" w:color="auto" w:fill="auto"/>
                  <w:noWrap/>
                  <w:vAlign w:val="center"/>
                </w:tcPr>
                <w:p w14:paraId="5CE8C679">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4F5BCF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376.96</w:t>
                  </w:r>
                </w:p>
              </w:tc>
              <w:tc>
                <w:tcPr>
                  <w:tcW w:w="1256" w:type="dxa"/>
                  <w:vMerge w:val="restart"/>
                  <w:tcBorders>
                    <w:tl2br w:val="nil"/>
                    <w:tr2bl w:val="nil"/>
                  </w:tcBorders>
                  <w:shd w:val="clear" w:color="auto" w:fill="auto"/>
                  <w:noWrap/>
                  <w:vAlign w:val="center"/>
                </w:tcPr>
                <w:p w14:paraId="60E4065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300.72</w:t>
                  </w:r>
                </w:p>
              </w:tc>
              <w:tc>
                <w:tcPr>
                  <w:tcW w:w="992" w:type="dxa"/>
                  <w:vMerge w:val="restart"/>
                  <w:tcBorders>
                    <w:tl2br w:val="nil"/>
                    <w:tr2bl w:val="nil"/>
                  </w:tcBorders>
                  <w:shd w:val="clear" w:color="auto" w:fill="auto"/>
                  <w:noWrap/>
                  <w:vAlign w:val="center"/>
                </w:tcPr>
                <w:p w14:paraId="122DA74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53A0A658">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1B516A4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2721C30">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BB8566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2A03D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6A62ADD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5A31C52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2C621C04">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49E8FB7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1F7A12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2126711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2C57AD19">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338317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471BCE47">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4B3B026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1354D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604F911F">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6</w:t>
                  </w:r>
                </w:p>
              </w:tc>
              <w:tc>
                <w:tcPr>
                  <w:tcW w:w="1521" w:type="dxa"/>
                  <w:vMerge w:val="restart"/>
                  <w:tcBorders>
                    <w:tl2br w:val="nil"/>
                    <w:tr2bl w:val="nil"/>
                  </w:tcBorders>
                  <w:shd w:val="clear" w:color="auto" w:fill="auto"/>
                  <w:noWrap/>
                  <w:vAlign w:val="center"/>
                </w:tcPr>
                <w:p w14:paraId="4CC1AA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沥青螺杆泵6</w:t>
                  </w:r>
                </w:p>
              </w:tc>
              <w:tc>
                <w:tcPr>
                  <w:tcW w:w="780" w:type="dxa"/>
                  <w:vMerge w:val="restart"/>
                  <w:tcBorders>
                    <w:tl2br w:val="nil"/>
                    <w:tr2bl w:val="nil"/>
                  </w:tcBorders>
                  <w:shd w:val="clear" w:color="auto" w:fill="auto"/>
                  <w:noWrap/>
                  <w:vAlign w:val="center"/>
                </w:tcPr>
                <w:p w14:paraId="52FE129B">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3758F8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402.1</w:t>
                  </w:r>
                </w:p>
              </w:tc>
              <w:tc>
                <w:tcPr>
                  <w:tcW w:w="1256" w:type="dxa"/>
                  <w:vMerge w:val="restart"/>
                  <w:tcBorders>
                    <w:tl2br w:val="nil"/>
                    <w:tr2bl w:val="nil"/>
                  </w:tcBorders>
                  <w:shd w:val="clear" w:color="auto" w:fill="auto"/>
                  <w:noWrap/>
                  <w:vAlign w:val="center"/>
                </w:tcPr>
                <w:p w14:paraId="57CB1E5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296.67</w:t>
                  </w:r>
                </w:p>
              </w:tc>
              <w:tc>
                <w:tcPr>
                  <w:tcW w:w="992" w:type="dxa"/>
                  <w:vMerge w:val="restart"/>
                  <w:tcBorders>
                    <w:tl2br w:val="nil"/>
                    <w:tr2bl w:val="nil"/>
                  </w:tcBorders>
                  <w:shd w:val="clear" w:color="auto" w:fill="auto"/>
                  <w:noWrap/>
                  <w:vAlign w:val="center"/>
                </w:tcPr>
                <w:p w14:paraId="5646B5B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6C6CACB9">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70879C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3990489E">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125585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76667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67A1563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2C6CF24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10A95999">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284BB0C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2A93FE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502220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791D6C89">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0ECE8F6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132EE971">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41B43C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5EDF6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43B7FCED">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7</w:t>
                  </w:r>
                </w:p>
              </w:tc>
              <w:tc>
                <w:tcPr>
                  <w:tcW w:w="1521" w:type="dxa"/>
                  <w:vMerge w:val="restart"/>
                  <w:tcBorders>
                    <w:tl2br w:val="nil"/>
                    <w:tr2bl w:val="nil"/>
                  </w:tcBorders>
                  <w:shd w:val="clear" w:color="auto" w:fill="auto"/>
                  <w:noWrap/>
                  <w:vAlign w:val="center"/>
                </w:tcPr>
                <w:p w14:paraId="1645D6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沥青螺杆泵7</w:t>
                  </w:r>
                </w:p>
              </w:tc>
              <w:tc>
                <w:tcPr>
                  <w:tcW w:w="780" w:type="dxa"/>
                  <w:vMerge w:val="restart"/>
                  <w:tcBorders>
                    <w:tl2br w:val="nil"/>
                    <w:tr2bl w:val="nil"/>
                  </w:tcBorders>
                  <w:shd w:val="clear" w:color="auto" w:fill="auto"/>
                  <w:noWrap/>
                  <w:vAlign w:val="center"/>
                </w:tcPr>
                <w:p w14:paraId="1DCE1CFF">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4AD10D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372.09</w:t>
                  </w:r>
                </w:p>
              </w:tc>
              <w:tc>
                <w:tcPr>
                  <w:tcW w:w="1256" w:type="dxa"/>
                  <w:vMerge w:val="restart"/>
                  <w:tcBorders>
                    <w:tl2br w:val="nil"/>
                    <w:tr2bl w:val="nil"/>
                  </w:tcBorders>
                  <w:shd w:val="clear" w:color="auto" w:fill="auto"/>
                  <w:noWrap/>
                  <w:vAlign w:val="center"/>
                </w:tcPr>
                <w:p w14:paraId="07C72BB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279.23</w:t>
                  </w:r>
                </w:p>
              </w:tc>
              <w:tc>
                <w:tcPr>
                  <w:tcW w:w="992" w:type="dxa"/>
                  <w:vMerge w:val="restart"/>
                  <w:tcBorders>
                    <w:tl2br w:val="nil"/>
                    <w:tr2bl w:val="nil"/>
                  </w:tcBorders>
                  <w:shd w:val="clear" w:color="auto" w:fill="auto"/>
                  <w:noWrap/>
                  <w:vAlign w:val="center"/>
                </w:tcPr>
                <w:p w14:paraId="1839BD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0EBC3176">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320038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CAB8CB2">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4E43BB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22C9A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4F452D3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3C1A5EE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2D0D9964">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44764A7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7510377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15660C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2C124552">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6266316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03177193">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143E58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2E549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380297FC">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8</w:t>
                  </w:r>
                </w:p>
              </w:tc>
              <w:tc>
                <w:tcPr>
                  <w:tcW w:w="1521" w:type="dxa"/>
                  <w:vMerge w:val="restart"/>
                  <w:tcBorders>
                    <w:tl2br w:val="nil"/>
                    <w:tr2bl w:val="nil"/>
                  </w:tcBorders>
                  <w:shd w:val="clear" w:color="auto" w:fill="auto"/>
                  <w:noWrap/>
                  <w:vAlign w:val="center"/>
                </w:tcPr>
                <w:p w14:paraId="006A5AE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沥青螺杆泵8</w:t>
                  </w:r>
                </w:p>
              </w:tc>
              <w:tc>
                <w:tcPr>
                  <w:tcW w:w="780" w:type="dxa"/>
                  <w:vMerge w:val="restart"/>
                  <w:tcBorders>
                    <w:tl2br w:val="nil"/>
                    <w:tr2bl w:val="nil"/>
                  </w:tcBorders>
                  <w:shd w:val="clear" w:color="auto" w:fill="auto"/>
                  <w:noWrap/>
                  <w:vAlign w:val="center"/>
                </w:tcPr>
                <w:p w14:paraId="6F985D9B">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1D3B333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397.23</w:t>
                  </w:r>
                </w:p>
              </w:tc>
              <w:tc>
                <w:tcPr>
                  <w:tcW w:w="1256" w:type="dxa"/>
                  <w:vMerge w:val="restart"/>
                  <w:tcBorders>
                    <w:tl2br w:val="nil"/>
                    <w:tr2bl w:val="nil"/>
                  </w:tcBorders>
                  <w:shd w:val="clear" w:color="auto" w:fill="auto"/>
                  <w:noWrap/>
                  <w:vAlign w:val="center"/>
                </w:tcPr>
                <w:p w14:paraId="2C773C0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274.77</w:t>
                  </w:r>
                </w:p>
              </w:tc>
              <w:tc>
                <w:tcPr>
                  <w:tcW w:w="992" w:type="dxa"/>
                  <w:vMerge w:val="restart"/>
                  <w:tcBorders>
                    <w:tl2br w:val="nil"/>
                    <w:tr2bl w:val="nil"/>
                  </w:tcBorders>
                  <w:shd w:val="clear" w:color="auto" w:fill="auto"/>
                  <w:noWrap/>
                  <w:vAlign w:val="center"/>
                </w:tcPr>
                <w:p w14:paraId="18B3C21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6E7539BE">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4E59A9A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333C0BF">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013477F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35F81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499F2E0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5DEDDCE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1FB157DC">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570B701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2E3C32A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657943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6FA21192">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613853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136E8438">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0AFF4B9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08CE1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37933D38">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9</w:t>
                  </w:r>
                </w:p>
              </w:tc>
              <w:tc>
                <w:tcPr>
                  <w:tcW w:w="1521" w:type="dxa"/>
                  <w:vMerge w:val="restart"/>
                  <w:tcBorders>
                    <w:tl2br w:val="nil"/>
                    <w:tr2bl w:val="nil"/>
                  </w:tcBorders>
                  <w:shd w:val="clear" w:color="auto" w:fill="auto"/>
                  <w:noWrap/>
                  <w:vAlign w:val="center"/>
                </w:tcPr>
                <w:p w14:paraId="17F503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沥青螺杆泵9</w:t>
                  </w:r>
                </w:p>
              </w:tc>
              <w:tc>
                <w:tcPr>
                  <w:tcW w:w="780" w:type="dxa"/>
                  <w:vMerge w:val="restart"/>
                  <w:tcBorders>
                    <w:tl2br w:val="nil"/>
                    <w:tr2bl w:val="nil"/>
                  </w:tcBorders>
                  <w:shd w:val="clear" w:color="auto" w:fill="auto"/>
                  <w:noWrap/>
                  <w:vAlign w:val="center"/>
                </w:tcPr>
                <w:p w14:paraId="382A6508">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165E4CF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370.88</w:t>
                  </w:r>
                </w:p>
              </w:tc>
              <w:tc>
                <w:tcPr>
                  <w:tcW w:w="1256" w:type="dxa"/>
                  <w:vMerge w:val="restart"/>
                  <w:tcBorders>
                    <w:tl2br w:val="nil"/>
                    <w:tr2bl w:val="nil"/>
                  </w:tcBorders>
                  <w:shd w:val="clear" w:color="auto" w:fill="auto"/>
                  <w:noWrap/>
                  <w:vAlign w:val="center"/>
                </w:tcPr>
                <w:p w14:paraId="740CB83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259.77</w:t>
                  </w:r>
                </w:p>
              </w:tc>
              <w:tc>
                <w:tcPr>
                  <w:tcW w:w="992" w:type="dxa"/>
                  <w:vMerge w:val="restart"/>
                  <w:tcBorders>
                    <w:tl2br w:val="nil"/>
                    <w:tr2bl w:val="nil"/>
                  </w:tcBorders>
                  <w:shd w:val="clear" w:color="auto" w:fill="auto"/>
                  <w:noWrap/>
                  <w:vAlign w:val="center"/>
                </w:tcPr>
                <w:p w14:paraId="35A8D61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7E2038D9">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0BFE9F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36B943A1">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104027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1C33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003ED40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5534B60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03AB6E1D">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7311B2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0ED343C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7C266E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4B281D53">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44379AC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D8FBB93">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664775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07305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0EF1E69D">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10</w:t>
                  </w:r>
                </w:p>
              </w:tc>
              <w:tc>
                <w:tcPr>
                  <w:tcW w:w="1521" w:type="dxa"/>
                  <w:vMerge w:val="restart"/>
                  <w:tcBorders>
                    <w:tl2br w:val="nil"/>
                    <w:tr2bl w:val="nil"/>
                  </w:tcBorders>
                  <w:shd w:val="clear" w:color="auto" w:fill="auto"/>
                  <w:noWrap/>
                  <w:vAlign w:val="center"/>
                </w:tcPr>
                <w:p w14:paraId="752486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沥青螺杆泵10</w:t>
                  </w:r>
                </w:p>
              </w:tc>
              <w:tc>
                <w:tcPr>
                  <w:tcW w:w="780" w:type="dxa"/>
                  <w:vMerge w:val="restart"/>
                  <w:tcBorders>
                    <w:tl2br w:val="nil"/>
                    <w:tr2bl w:val="nil"/>
                  </w:tcBorders>
                  <w:shd w:val="clear" w:color="auto" w:fill="auto"/>
                  <w:noWrap/>
                  <w:vAlign w:val="center"/>
                </w:tcPr>
                <w:p w14:paraId="656ECB48">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7FD4910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393.18</w:t>
                  </w:r>
                </w:p>
              </w:tc>
              <w:tc>
                <w:tcPr>
                  <w:tcW w:w="1256" w:type="dxa"/>
                  <w:vMerge w:val="restart"/>
                  <w:tcBorders>
                    <w:tl2br w:val="nil"/>
                    <w:tr2bl w:val="nil"/>
                  </w:tcBorders>
                  <w:shd w:val="clear" w:color="auto" w:fill="auto"/>
                  <w:noWrap/>
                  <w:vAlign w:val="center"/>
                </w:tcPr>
                <w:p w14:paraId="1C50B02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256.12</w:t>
                  </w:r>
                </w:p>
              </w:tc>
              <w:tc>
                <w:tcPr>
                  <w:tcW w:w="992" w:type="dxa"/>
                  <w:vMerge w:val="restart"/>
                  <w:tcBorders>
                    <w:tl2br w:val="nil"/>
                    <w:tr2bl w:val="nil"/>
                  </w:tcBorders>
                  <w:shd w:val="clear" w:color="auto" w:fill="auto"/>
                  <w:noWrap/>
                  <w:vAlign w:val="center"/>
                </w:tcPr>
                <w:p w14:paraId="7B82001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1C738532">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6DC394B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4FD2BCA">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7E0278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0EFB0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435CE29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0B71A6D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4EA148A4">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10DF9D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182093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72D2759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6578CE43">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1E6D9D4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888E155">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3EEB828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7C2D2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005803F1">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11</w:t>
                  </w:r>
                </w:p>
              </w:tc>
              <w:tc>
                <w:tcPr>
                  <w:tcW w:w="1521" w:type="dxa"/>
                  <w:vMerge w:val="restart"/>
                  <w:tcBorders>
                    <w:tl2br w:val="nil"/>
                    <w:tr2bl w:val="nil"/>
                  </w:tcBorders>
                  <w:shd w:val="clear" w:color="auto" w:fill="auto"/>
                  <w:noWrap/>
                  <w:vAlign w:val="center"/>
                </w:tcPr>
                <w:p w14:paraId="4453A39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沥青螺杆泵11</w:t>
                  </w:r>
                </w:p>
              </w:tc>
              <w:tc>
                <w:tcPr>
                  <w:tcW w:w="780" w:type="dxa"/>
                  <w:vMerge w:val="restart"/>
                  <w:tcBorders>
                    <w:tl2br w:val="nil"/>
                    <w:tr2bl w:val="nil"/>
                  </w:tcBorders>
                  <w:shd w:val="clear" w:color="auto" w:fill="auto"/>
                  <w:noWrap/>
                  <w:vAlign w:val="center"/>
                </w:tcPr>
                <w:p w14:paraId="4C260E06">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7776A1C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407.99</w:t>
                  </w:r>
                </w:p>
              </w:tc>
              <w:tc>
                <w:tcPr>
                  <w:tcW w:w="1256" w:type="dxa"/>
                  <w:vMerge w:val="restart"/>
                  <w:tcBorders>
                    <w:tl2br w:val="nil"/>
                    <w:tr2bl w:val="nil"/>
                  </w:tcBorders>
                  <w:shd w:val="clear" w:color="auto" w:fill="auto"/>
                  <w:noWrap/>
                  <w:vAlign w:val="center"/>
                </w:tcPr>
                <w:p w14:paraId="37509A4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203.53</w:t>
                  </w:r>
                </w:p>
              </w:tc>
              <w:tc>
                <w:tcPr>
                  <w:tcW w:w="992" w:type="dxa"/>
                  <w:vMerge w:val="restart"/>
                  <w:tcBorders>
                    <w:tl2br w:val="nil"/>
                    <w:tr2bl w:val="nil"/>
                  </w:tcBorders>
                  <w:shd w:val="clear" w:color="auto" w:fill="auto"/>
                  <w:noWrap/>
                  <w:vAlign w:val="center"/>
                </w:tcPr>
                <w:p w14:paraId="160D50C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5BF9C9F4">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790269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2FB19C9B">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6A73DE7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2DD80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416441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78E5B8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0CB585FD">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1070CE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4131FB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356B3C9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1DD16313">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416482F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2CE4174">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78C58EA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21BCF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656324F1">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12</w:t>
                  </w:r>
                </w:p>
              </w:tc>
              <w:tc>
                <w:tcPr>
                  <w:tcW w:w="1521" w:type="dxa"/>
                  <w:vMerge w:val="restart"/>
                  <w:tcBorders>
                    <w:tl2br w:val="nil"/>
                    <w:tr2bl w:val="nil"/>
                  </w:tcBorders>
                  <w:shd w:val="clear" w:color="auto" w:fill="auto"/>
                  <w:noWrap/>
                  <w:vAlign w:val="center"/>
                </w:tcPr>
                <w:p w14:paraId="7CFEB78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沥青螺杆泵12</w:t>
                  </w:r>
                </w:p>
              </w:tc>
              <w:tc>
                <w:tcPr>
                  <w:tcW w:w="780" w:type="dxa"/>
                  <w:vMerge w:val="restart"/>
                  <w:tcBorders>
                    <w:tl2br w:val="nil"/>
                    <w:tr2bl w:val="nil"/>
                  </w:tcBorders>
                  <w:shd w:val="clear" w:color="auto" w:fill="auto"/>
                  <w:noWrap/>
                  <w:vAlign w:val="center"/>
                </w:tcPr>
                <w:p w14:paraId="01E9E6B7">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7F086F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409.8</w:t>
                  </w:r>
                </w:p>
              </w:tc>
              <w:tc>
                <w:tcPr>
                  <w:tcW w:w="1256" w:type="dxa"/>
                  <w:vMerge w:val="restart"/>
                  <w:tcBorders>
                    <w:tl2br w:val="nil"/>
                    <w:tr2bl w:val="nil"/>
                  </w:tcBorders>
                  <w:shd w:val="clear" w:color="auto" w:fill="auto"/>
                  <w:noWrap/>
                  <w:vAlign w:val="center"/>
                </w:tcPr>
                <w:p w14:paraId="7A6510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214.67</w:t>
                  </w:r>
                </w:p>
              </w:tc>
              <w:tc>
                <w:tcPr>
                  <w:tcW w:w="992" w:type="dxa"/>
                  <w:vMerge w:val="restart"/>
                  <w:tcBorders>
                    <w:tl2br w:val="nil"/>
                    <w:tr2bl w:val="nil"/>
                  </w:tcBorders>
                  <w:shd w:val="clear" w:color="auto" w:fill="auto"/>
                  <w:noWrap/>
                  <w:vAlign w:val="center"/>
                </w:tcPr>
                <w:p w14:paraId="1598A9D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4B4C1015">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62D8F5F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4F1652FB">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76D01B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5AD7C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2BE5428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70261B7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3E926ED1">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7B1E7E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22D420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5D1A2C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40705913">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02DBD8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D4727C3">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6D602BE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095A2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06B84C24">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13</w:t>
                  </w:r>
                </w:p>
              </w:tc>
              <w:tc>
                <w:tcPr>
                  <w:tcW w:w="1521" w:type="dxa"/>
                  <w:vMerge w:val="restart"/>
                  <w:tcBorders>
                    <w:tl2br w:val="nil"/>
                    <w:tr2bl w:val="nil"/>
                  </w:tcBorders>
                  <w:shd w:val="clear" w:color="auto" w:fill="auto"/>
                  <w:noWrap/>
                  <w:vAlign w:val="center"/>
                </w:tcPr>
                <w:p w14:paraId="687EE64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沥青螺杆泵13</w:t>
                  </w:r>
                </w:p>
              </w:tc>
              <w:tc>
                <w:tcPr>
                  <w:tcW w:w="780" w:type="dxa"/>
                  <w:vMerge w:val="restart"/>
                  <w:tcBorders>
                    <w:tl2br w:val="nil"/>
                    <w:tr2bl w:val="nil"/>
                  </w:tcBorders>
                  <w:shd w:val="clear" w:color="auto" w:fill="auto"/>
                  <w:noWrap/>
                  <w:vAlign w:val="center"/>
                </w:tcPr>
                <w:p w14:paraId="74DDAB49">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236EE5A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400.8</w:t>
                  </w:r>
                </w:p>
              </w:tc>
              <w:tc>
                <w:tcPr>
                  <w:tcW w:w="1256" w:type="dxa"/>
                  <w:vMerge w:val="restart"/>
                  <w:tcBorders>
                    <w:tl2br w:val="nil"/>
                    <w:tr2bl w:val="nil"/>
                  </w:tcBorders>
                  <w:shd w:val="clear" w:color="auto" w:fill="auto"/>
                  <w:noWrap/>
                  <w:vAlign w:val="center"/>
                </w:tcPr>
                <w:p w14:paraId="274A3C4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215.25</w:t>
                  </w:r>
                </w:p>
              </w:tc>
              <w:tc>
                <w:tcPr>
                  <w:tcW w:w="992" w:type="dxa"/>
                  <w:vMerge w:val="restart"/>
                  <w:tcBorders>
                    <w:tl2br w:val="nil"/>
                    <w:tr2bl w:val="nil"/>
                  </w:tcBorders>
                  <w:shd w:val="clear" w:color="auto" w:fill="auto"/>
                  <w:noWrap/>
                  <w:vAlign w:val="center"/>
                </w:tcPr>
                <w:p w14:paraId="456A57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42264466">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5536E01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B8D0142">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3948D1B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46B89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22B0990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226FE5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766BBC5E">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66E567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4B66F17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3FAC364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6C0151D7">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6A341C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075B103">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9DDB4B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65EA9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0E356B68">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14</w:t>
                  </w:r>
                </w:p>
              </w:tc>
              <w:tc>
                <w:tcPr>
                  <w:tcW w:w="1521" w:type="dxa"/>
                  <w:vMerge w:val="restart"/>
                  <w:tcBorders>
                    <w:tl2br w:val="nil"/>
                    <w:tr2bl w:val="nil"/>
                  </w:tcBorders>
                  <w:shd w:val="clear" w:color="auto" w:fill="auto"/>
                  <w:noWrap/>
                  <w:vAlign w:val="center"/>
                </w:tcPr>
                <w:p w14:paraId="3E39C06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沥青螺杆泵14</w:t>
                  </w:r>
                </w:p>
              </w:tc>
              <w:tc>
                <w:tcPr>
                  <w:tcW w:w="780" w:type="dxa"/>
                  <w:vMerge w:val="restart"/>
                  <w:tcBorders>
                    <w:tl2br w:val="nil"/>
                    <w:tr2bl w:val="nil"/>
                  </w:tcBorders>
                  <w:shd w:val="clear" w:color="auto" w:fill="auto"/>
                  <w:noWrap/>
                  <w:vAlign w:val="center"/>
                </w:tcPr>
                <w:p w14:paraId="39920E1A">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6F71354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392.78</w:t>
                  </w:r>
                </w:p>
              </w:tc>
              <w:tc>
                <w:tcPr>
                  <w:tcW w:w="1256" w:type="dxa"/>
                  <w:vMerge w:val="restart"/>
                  <w:tcBorders>
                    <w:tl2br w:val="nil"/>
                    <w:tr2bl w:val="nil"/>
                  </w:tcBorders>
                  <w:shd w:val="clear" w:color="auto" w:fill="auto"/>
                  <w:noWrap/>
                  <w:vAlign w:val="center"/>
                </w:tcPr>
                <w:p w14:paraId="2E74A6A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216.23</w:t>
                  </w:r>
                </w:p>
              </w:tc>
              <w:tc>
                <w:tcPr>
                  <w:tcW w:w="992" w:type="dxa"/>
                  <w:vMerge w:val="restart"/>
                  <w:tcBorders>
                    <w:tl2br w:val="nil"/>
                    <w:tr2bl w:val="nil"/>
                  </w:tcBorders>
                  <w:shd w:val="clear" w:color="auto" w:fill="auto"/>
                  <w:noWrap/>
                  <w:vAlign w:val="center"/>
                </w:tcPr>
                <w:p w14:paraId="0AC151E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2D5C4886">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7E3373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51D57C31">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7FC102C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612F3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6DF60C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5F48350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77790D4C">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5AE5279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6DBD91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2EC4D0A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5815A08D">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037745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31F2054A">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11B237E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78F4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629465EA">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15</w:t>
                  </w:r>
                </w:p>
              </w:tc>
              <w:tc>
                <w:tcPr>
                  <w:tcW w:w="1521" w:type="dxa"/>
                  <w:vMerge w:val="restart"/>
                  <w:tcBorders>
                    <w:tl2br w:val="nil"/>
                    <w:tr2bl w:val="nil"/>
                  </w:tcBorders>
                  <w:shd w:val="clear" w:color="auto" w:fill="auto"/>
                  <w:noWrap/>
                  <w:vAlign w:val="center"/>
                </w:tcPr>
                <w:p w14:paraId="5C390AD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沥青螺杆泵15</w:t>
                  </w:r>
                </w:p>
              </w:tc>
              <w:tc>
                <w:tcPr>
                  <w:tcW w:w="780" w:type="dxa"/>
                  <w:vMerge w:val="restart"/>
                  <w:tcBorders>
                    <w:tl2br w:val="nil"/>
                    <w:tr2bl w:val="nil"/>
                  </w:tcBorders>
                  <w:shd w:val="clear" w:color="auto" w:fill="auto"/>
                  <w:noWrap/>
                  <w:vAlign w:val="center"/>
                </w:tcPr>
                <w:p w14:paraId="6211E1FB">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62C373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399.34</w:t>
                  </w:r>
                </w:p>
              </w:tc>
              <w:tc>
                <w:tcPr>
                  <w:tcW w:w="1256" w:type="dxa"/>
                  <w:vMerge w:val="restart"/>
                  <w:tcBorders>
                    <w:tl2br w:val="nil"/>
                    <w:tr2bl w:val="nil"/>
                  </w:tcBorders>
                  <w:shd w:val="clear" w:color="auto" w:fill="auto"/>
                  <w:noWrap/>
                  <w:vAlign w:val="center"/>
                </w:tcPr>
                <w:p w14:paraId="037EE2E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205.14</w:t>
                  </w:r>
                </w:p>
              </w:tc>
              <w:tc>
                <w:tcPr>
                  <w:tcW w:w="992" w:type="dxa"/>
                  <w:vMerge w:val="restart"/>
                  <w:tcBorders>
                    <w:tl2br w:val="nil"/>
                    <w:tr2bl w:val="nil"/>
                  </w:tcBorders>
                  <w:shd w:val="clear" w:color="auto" w:fill="auto"/>
                  <w:noWrap/>
                  <w:vAlign w:val="center"/>
                </w:tcPr>
                <w:p w14:paraId="67148B3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3EA75F47">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5314BDB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321AC360">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DD6AA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564E1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55CB995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663EFF9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5470BA03">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1F1B36D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5F2DF24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3658F3E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7A12BF71">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7DA1975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B343D29">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06B0E5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2A73B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4CB7C050">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16</w:t>
                  </w:r>
                </w:p>
              </w:tc>
              <w:tc>
                <w:tcPr>
                  <w:tcW w:w="1521" w:type="dxa"/>
                  <w:vMerge w:val="restart"/>
                  <w:tcBorders>
                    <w:tl2br w:val="nil"/>
                    <w:tr2bl w:val="nil"/>
                  </w:tcBorders>
                  <w:shd w:val="clear" w:color="auto" w:fill="auto"/>
                  <w:noWrap/>
                  <w:vAlign w:val="center"/>
                </w:tcPr>
                <w:p w14:paraId="4342FEA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沥青螺杆泵16</w:t>
                  </w:r>
                </w:p>
              </w:tc>
              <w:tc>
                <w:tcPr>
                  <w:tcW w:w="780" w:type="dxa"/>
                  <w:vMerge w:val="restart"/>
                  <w:tcBorders>
                    <w:tl2br w:val="nil"/>
                    <w:tr2bl w:val="nil"/>
                  </w:tcBorders>
                  <w:shd w:val="clear" w:color="auto" w:fill="auto"/>
                  <w:noWrap/>
                  <w:vAlign w:val="center"/>
                </w:tcPr>
                <w:p w14:paraId="0C82CE3C">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02997CB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391.5</w:t>
                  </w:r>
                </w:p>
              </w:tc>
              <w:tc>
                <w:tcPr>
                  <w:tcW w:w="1256" w:type="dxa"/>
                  <w:vMerge w:val="restart"/>
                  <w:tcBorders>
                    <w:tl2br w:val="nil"/>
                    <w:tr2bl w:val="nil"/>
                  </w:tcBorders>
                  <w:shd w:val="clear" w:color="auto" w:fill="auto"/>
                  <w:noWrap/>
                  <w:vAlign w:val="center"/>
                </w:tcPr>
                <w:p w14:paraId="585FC5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206.48</w:t>
                  </w:r>
                </w:p>
              </w:tc>
              <w:tc>
                <w:tcPr>
                  <w:tcW w:w="992" w:type="dxa"/>
                  <w:vMerge w:val="restart"/>
                  <w:tcBorders>
                    <w:tl2br w:val="nil"/>
                    <w:tr2bl w:val="nil"/>
                  </w:tcBorders>
                  <w:shd w:val="clear" w:color="auto" w:fill="auto"/>
                  <w:noWrap/>
                  <w:vAlign w:val="center"/>
                </w:tcPr>
                <w:p w14:paraId="744ED83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5DEC3746">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5721C10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60E87481">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55A75F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4B1C9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6C78592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6C005D6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1E8F72F7">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7EB7647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0C00117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3BFB19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0D7E6846">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7181B14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3963F0DF">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4C5651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28F84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3642775F">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17</w:t>
                  </w:r>
                </w:p>
              </w:tc>
              <w:tc>
                <w:tcPr>
                  <w:tcW w:w="1521" w:type="dxa"/>
                  <w:vMerge w:val="restart"/>
                  <w:tcBorders>
                    <w:tl2br w:val="nil"/>
                    <w:tr2bl w:val="nil"/>
                  </w:tcBorders>
                  <w:shd w:val="clear" w:color="auto" w:fill="auto"/>
                  <w:noWrap/>
                  <w:vAlign w:val="center"/>
                </w:tcPr>
                <w:p w14:paraId="14B8D21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沥青螺杆泵17</w:t>
                  </w:r>
                </w:p>
              </w:tc>
              <w:tc>
                <w:tcPr>
                  <w:tcW w:w="780" w:type="dxa"/>
                  <w:vMerge w:val="restart"/>
                  <w:tcBorders>
                    <w:tl2br w:val="nil"/>
                    <w:tr2bl w:val="nil"/>
                  </w:tcBorders>
                  <w:shd w:val="clear" w:color="auto" w:fill="auto"/>
                  <w:noWrap/>
                  <w:vAlign w:val="center"/>
                </w:tcPr>
                <w:p w14:paraId="4B66AD98">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006C698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383.66</w:t>
                  </w:r>
                </w:p>
              </w:tc>
              <w:tc>
                <w:tcPr>
                  <w:tcW w:w="1256" w:type="dxa"/>
                  <w:vMerge w:val="restart"/>
                  <w:tcBorders>
                    <w:tl2br w:val="nil"/>
                    <w:tr2bl w:val="nil"/>
                  </w:tcBorders>
                  <w:shd w:val="clear" w:color="auto" w:fill="auto"/>
                  <w:noWrap/>
                  <w:vAlign w:val="center"/>
                </w:tcPr>
                <w:p w14:paraId="70C6AEF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217.46</w:t>
                  </w:r>
                </w:p>
              </w:tc>
              <w:tc>
                <w:tcPr>
                  <w:tcW w:w="992" w:type="dxa"/>
                  <w:vMerge w:val="restart"/>
                  <w:tcBorders>
                    <w:tl2br w:val="nil"/>
                    <w:tr2bl w:val="nil"/>
                  </w:tcBorders>
                  <w:shd w:val="clear" w:color="auto" w:fill="auto"/>
                  <w:noWrap/>
                  <w:vAlign w:val="center"/>
                </w:tcPr>
                <w:p w14:paraId="4DF2BFE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2471BDB8">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5EDE943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411DF325">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4A989FC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537BA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jc w:val="center"/>
              </w:trPr>
              <w:tc>
                <w:tcPr>
                  <w:tcW w:w="699" w:type="dxa"/>
                  <w:vMerge w:val="continue"/>
                  <w:tcBorders>
                    <w:tl2br w:val="nil"/>
                    <w:tr2bl w:val="nil"/>
                  </w:tcBorders>
                  <w:shd w:val="clear" w:color="auto" w:fill="auto"/>
                  <w:noWrap/>
                  <w:vAlign w:val="center"/>
                </w:tcPr>
                <w:p w14:paraId="5B3FE8E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42E76FA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313EB2CC">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3F981FE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14F4B52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41AB906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524AFBAD">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74369CA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071E5A60">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5DFE106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468B5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7D244877">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18</w:t>
                  </w:r>
                </w:p>
              </w:tc>
              <w:tc>
                <w:tcPr>
                  <w:tcW w:w="1521" w:type="dxa"/>
                  <w:vMerge w:val="restart"/>
                  <w:tcBorders>
                    <w:tl2br w:val="nil"/>
                    <w:tr2bl w:val="nil"/>
                  </w:tcBorders>
                  <w:shd w:val="clear" w:color="auto" w:fill="auto"/>
                  <w:noWrap/>
                  <w:vAlign w:val="center"/>
                </w:tcPr>
                <w:p w14:paraId="10AFC9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沥青螺杆泵18</w:t>
                  </w:r>
                </w:p>
              </w:tc>
              <w:tc>
                <w:tcPr>
                  <w:tcW w:w="780" w:type="dxa"/>
                  <w:vMerge w:val="restart"/>
                  <w:tcBorders>
                    <w:tl2br w:val="nil"/>
                    <w:tr2bl w:val="nil"/>
                  </w:tcBorders>
                  <w:shd w:val="clear" w:color="auto" w:fill="auto"/>
                  <w:noWrap/>
                  <w:vAlign w:val="center"/>
                </w:tcPr>
                <w:p w14:paraId="4E4F2324">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27BB0C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370.67</w:t>
                  </w:r>
                </w:p>
              </w:tc>
              <w:tc>
                <w:tcPr>
                  <w:tcW w:w="1256" w:type="dxa"/>
                  <w:vMerge w:val="restart"/>
                  <w:tcBorders>
                    <w:tl2br w:val="nil"/>
                    <w:tr2bl w:val="nil"/>
                  </w:tcBorders>
                  <w:shd w:val="clear" w:color="auto" w:fill="auto"/>
                  <w:noWrap/>
                  <w:vAlign w:val="center"/>
                </w:tcPr>
                <w:p w14:paraId="2B14C1E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220.14</w:t>
                  </w:r>
                </w:p>
              </w:tc>
              <w:tc>
                <w:tcPr>
                  <w:tcW w:w="992" w:type="dxa"/>
                  <w:vMerge w:val="restart"/>
                  <w:tcBorders>
                    <w:tl2br w:val="nil"/>
                    <w:tr2bl w:val="nil"/>
                  </w:tcBorders>
                  <w:shd w:val="clear" w:color="auto" w:fill="auto"/>
                  <w:noWrap/>
                  <w:vAlign w:val="center"/>
                </w:tcPr>
                <w:p w14:paraId="7036887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3C2343A6">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33EE72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1AD1CEF">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65C53B0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06C76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7F2622F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553E1BA4">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309037F8">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6467CAC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064DB45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1E8CC7F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560E336D">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19E03FD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53665D54">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4E2EE59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58DD5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23CB57ED">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19</w:t>
                  </w:r>
                </w:p>
              </w:tc>
              <w:tc>
                <w:tcPr>
                  <w:tcW w:w="1521" w:type="dxa"/>
                  <w:vMerge w:val="restart"/>
                  <w:tcBorders>
                    <w:tl2br w:val="nil"/>
                    <w:tr2bl w:val="nil"/>
                  </w:tcBorders>
                  <w:shd w:val="clear" w:color="auto" w:fill="auto"/>
                  <w:noWrap/>
                  <w:vAlign w:val="center"/>
                </w:tcPr>
                <w:p w14:paraId="7B54228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沥青螺杆泵19</w:t>
                  </w:r>
                </w:p>
              </w:tc>
              <w:tc>
                <w:tcPr>
                  <w:tcW w:w="780" w:type="dxa"/>
                  <w:vMerge w:val="restart"/>
                  <w:tcBorders>
                    <w:tl2br w:val="nil"/>
                    <w:tr2bl w:val="nil"/>
                  </w:tcBorders>
                  <w:shd w:val="clear" w:color="auto" w:fill="auto"/>
                  <w:noWrap/>
                  <w:vAlign w:val="center"/>
                </w:tcPr>
                <w:p w14:paraId="546D2750">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6B47202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358.8</w:t>
                  </w:r>
                </w:p>
              </w:tc>
              <w:tc>
                <w:tcPr>
                  <w:tcW w:w="1256" w:type="dxa"/>
                  <w:vMerge w:val="restart"/>
                  <w:tcBorders>
                    <w:tl2br w:val="nil"/>
                    <w:tr2bl w:val="nil"/>
                  </w:tcBorders>
                  <w:shd w:val="clear" w:color="auto" w:fill="auto"/>
                  <w:noWrap/>
                  <w:vAlign w:val="center"/>
                </w:tcPr>
                <w:p w14:paraId="6DCF534D">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222.61</w:t>
                  </w:r>
                </w:p>
              </w:tc>
              <w:tc>
                <w:tcPr>
                  <w:tcW w:w="992" w:type="dxa"/>
                  <w:vMerge w:val="restart"/>
                  <w:tcBorders>
                    <w:tl2br w:val="nil"/>
                    <w:tr2bl w:val="nil"/>
                  </w:tcBorders>
                  <w:shd w:val="clear" w:color="auto" w:fill="auto"/>
                  <w:noWrap/>
                  <w:vAlign w:val="center"/>
                </w:tcPr>
                <w:p w14:paraId="23BC828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7C6E3EDF">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047134F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08D819FB">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6A4C79E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380E2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6347FAE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4B9D035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2433D10B">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4C99E21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7706FF2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754B9130">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03CD3153">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64485C4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731AF831">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4A5FC41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39864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restart"/>
                  <w:tcBorders>
                    <w:tl2br w:val="nil"/>
                    <w:tr2bl w:val="nil"/>
                  </w:tcBorders>
                  <w:shd w:val="clear" w:color="auto" w:fill="auto"/>
                  <w:noWrap/>
                  <w:vAlign w:val="center"/>
                </w:tcPr>
                <w:p w14:paraId="1386D220">
                  <w:pPr>
                    <w:keepNext w:val="0"/>
                    <w:keepLines w:val="0"/>
                    <w:widowControl/>
                    <w:numPr>
                      <w:ilvl w:val="0"/>
                      <w:numId w:val="0"/>
                    </w:numPr>
                    <w:suppressLineNumbers w:val="0"/>
                    <w:spacing w:line="240" w:lineRule="auto"/>
                    <w:ind w:left="425" w:leftChars="0" w:hanging="425" w:firstLineChars="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2"/>
                      <w:sz w:val="21"/>
                      <w:szCs w:val="21"/>
                      <w:lang w:val="en-US" w:eastAsia="zh-CN" w:bidi="ar-SA"/>
                    </w:rPr>
                    <w:t>20</w:t>
                  </w:r>
                </w:p>
              </w:tc>
              <w:tc>
                <w:tcPr>
                  <w:tcW w:w="1521" w:type="dxa"/>
                  <w:vMerge w:val="restart"/>
                  <w:tcBorders>
                    <w:tl2br w:val="nil"/>
                    <w:tr2bl w:val="nil"/>
                  </w:tcBorders>
                  <w:shd w:val="clear" w:color="auto" w:fill="auto"/>
                  <w:noWrap/>
                  <w:vAlign w:val="center"/>
                </w:tcPr>
                <w:p w14:paraId="1BACEA61">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沥青螺杆泵20</w:t>
                  </w:r>
                </w:p>
              </w:tc>
              <w:tc>
                <w:tcPr>
                  <w:tcW w:w="780" w:type="dxa"/>
                  <w:vMerge w:val="restart"/>
                  <w:tcBorders>
                    <w:tl2br w:val="nil"/>
                    <w:tr2bl w:val="nil"/>
                  </w:tcBorders>
                  <w:shd w:val="clear" w:color="auto" w:fill="auto"/>
                  <w:noWrap/>
                  <w:vAlign w:val="center"/>
                </w:tcPr>
                <w:p w14:paraId="53147BD5">
                  <w:pPr>
                    <w:spacing w:line="240" w:lineRule="auto"/>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w:t>
                  </w:r>
                </w:p>
              </w:tc>
              <w:tc>
                <w:tcPr>
                  <w:tcW w:w="1508" w:type="dxa"/>
                  <w:vMerge w:val="restart"/>
                  <w:tcBorders>
                    <w:tl2br w:val="nil"/>
                    <w:tr2bl w:val="nil"/>
                  </w:tcBorders>
                  <w:shd w:val="clear" w:color="auto" w:fill="auto"/>
                  <w:noWrap/>
                  <w:vAlign w:val="center"/>
                </w:tcPr>
                <w:p w14:paraId="0B53CDD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351.63</w:t>
                  </w:r>
                </w:p>
              </w:tc>
              <w:tc>
                <w:tcPr>
                  <w:tcW w:w="1256" w:type="dxa"/>
                  <w:vMerge w:val="restart"/>
                  <w:tcBorders>
                    <w:tl2br w:val="nil"/>
                    <w:tr2bl w:val="nil"/>
                  </w:tcBorders>
                  <w:shd w:val="clear" w:color="auto" w:fill="auto"/>
                  <w:noWrap/>
                  <w:vAlign w:val="center"/>
                </w:tcPr>
                <w:p w14:paraId="1BB6AC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223.5</w:t>
                  </w:r>
                </w:p>
              </w:tc>
              <w:tc>
                <w:tcPr>
                  <w:tcW w:w="992" w:type="dxa"/>
                  <w:vMerge w:val="restart"/>
                  <w:tcBorders>
                    <w:tl2br w:val="nil"/>
                    <w:tr2bl w:val="nil"/>
                  </w:tcBorders>
                  <w:shd w:val="clear" w:color="auto" w:fill="auto"/>
                  <w:noWrap/>
                  <w:vAlign w:val="center"/>
                </w:tcPr>
                <w:p w14:paraId="286FAFC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514" w:type="dxa"/>
                  <w:vMerge w:val="restart"/>
                  <w:tcBorders>
                    <w:tl2br w:val="nil"/>
                    <w:tr2bl w:val="nil"/>
                  </w:tcBorders>
                  <w:shd w:val="clear" w:color="auto" w:fill="auto"/>
                  <w:noWrap/>
                  <w:vAlign w:val="center"/>
                </w:tcPr>
                <w:p w14:paraId="4F63D983">
                  <w:pPr>
                    <w:spacing w:line="240" w:lineRule="auto"/>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val="en-US" w:eastAsia="zh-CN"/>
                    </w:rPr>
                    <w:t>/</w:t>
                  </w:r>
                </w:p>
              </w:tc>
              <w:tc>
                <w:tcPr>
                  <w:tcW w:w="1309" w:type="dxa"/>
                  <w:tcBorders>
                    <w:tl2br w:val="nil"/>
                    <w:tr2bl w:val="nil"/>
                  </w:tcBorders>
                  <w:shd w:val="clear" w:color="auto" w:fill="auto"/>
                  <w:noWrap/>
                  <w:vAlign w:val="center"/>
                </w:tcPr>
                <w:p w14:paraId="682B36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2FDB4242">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D7036BC">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r>
            <w:tr w14:paraId="12AE4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5105C35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34F96DA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22D8A056">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22F4E88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15ACC44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174642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30AE8B08">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4E441B2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56452DE9">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1FE21F6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r w14:paraId="5D15A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9" w:type="dxa"/>
                  <w:vMerge w:val="continue"/>
                  <w:tcBorders>
                    <w:tl2br w:val="nil"/>
                    <w:tr2bl w:val="nil"/>
                  </w:tcBorders>
                  <w:shd w:val="clear" w:color="auto" w:fill="auto"/>
                  <w:noWrap/>
                  <w:vAlign w:val="center"/>
                </w:tcPr>
                <w:p w14:paraId="5C76AE1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521" w:type="dxa"/>
                  <w:vMerge w:val="continue"/>
                  <w:tcBorders>
                    <w:tl2br w:val="nil"/>
                    <w:tr2bl w:val="nil"/>
                  </w:tcBorders>
                  <w:shd w:val="clear" w:color="auto" w:fill="auto"/>
                  <w:noWrap/>
                  <w:vAlign w:val="center"/>
                </w:tcPr>
                <w:p w14:paraId="50235A4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780" w:type="dxa"/>
                  <w:vMerge w:val="continue"/>
                  <w:tcBorders>
                    <w:tl2br w:val="nil"/>
                    <w:tr2bl w:val="nil"/>
                  </w:tcBorders>
                  <w:shd w:val="clear" w:color="auto" w:fill="auto"/>
                  <w:noWrap/>
                  <w:vAlign w:val="center"/>
                </w:tcPr>
                <w:p w14:paraId="7A9BD38F">
                  <w:pPr>
                    <w:spacing w:line="240" w:lineRule="auto"/>
                    <w:jc w:val="center"/>
                    <w:rPr>
                      <w:rFonts w:hint="default" w:ascii="Times New Roman" w:hAnsi="Times New Roman" w:eastAsia="宋体" w:cs="Times New Roman"/>
                      <w:i w:val="0"/>
                      <w:iCs w:val="0"/>
                      <w:color w:val="auto"/>
                      <w:sz w:val="21"/>
                      <w:szCs w:val="21"/>
                      <w:u w:val="none"/>
                    </w:rPr>
                  </w:pPr>
                </w:p>
              </w:tc>
              <w:tc>
                <w:tcPr>
                  <w:tcW w:w="1508" w:type="dxa"/>
                  <w:vMerge w:val="continue"/>
                  <w:tcBorders>
                    <w:tl2br w:val="nil"/>
                    <w:tr2bl w:val="nil"/>
                  </w:tcBorders>
                  <w:shd w:val="clear" w:color="auto" w:fill="auto"/>
                  <w:noWrap/>
                  <w:vAlign w:val="center"/>
                </w:tcPr>
                <w:p w14:paraId="04A33192">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1256" w:type="dxa"/>
                  <w:vMerge w:val="continue"/>
                  <w:tcBorders>
                    <w:tl2br w:val="nil"/>
                    <w:tr2bl w:val="nil"/>
                  </w:tcBorders>
                  <w:shd w:val="clear" w:color="auto" w:fill="auto"/>
                  <w:noWrap/>
                  <w:vAlign w:val="center"/>
                </w:tcPr>
                <w:p w14:paraId="188DAEB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992" w:type="dxa"/>
                  <w:vMerge w:val="continue"/>
                  <w:tcBorders>
                    <w:tl2br w:val="nil"/>
                    <w:tr2bl w:val="nil"/>
                  </w:tcBorders>
                  <w:shd w:val="clear" w:color="auto" w:fill="auto"/>
                  <w:noWrap/>
                  <w:vAlign w:val="center"/>
                </w:tcPr>
                <w:p w14:paraId="03B7A12F">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p>
              </w:tc>
              <w:tc>
                <w:tcPr>
                  <w:tcW w:w="2514" w:type="dxa"/>
                  <w:vMerge w:val="continue"/>
                  <w:tcBorders>
                    <w:tl2br w:val="nil"/>
                    <w:tr2bl w:val="nil"/>
                  </w:tcBorders>
                  <w:shd w:val="clear" w:color="auto" w:fill="auto"/>
                  <w:noWrap/>
                  <w:vAlign w:val="center"/>
                </w:tcPr>
                <w:p w14:paraId="1C2B7C83">
                  <w:pPr>
                    <w:spacing w:line="240" w:lineRule="auto"/>
                    <w:jc w:val="center"/>
                    <w:rPr>
                      <w:rFonts w:hint="default" w:ascii="Times New Roman" w:hAnsi="Times New Roman" w:eastAsia="宋体" w:cs="Times New Roman"/>
                      <w:i w:val="0"/>
                      <w:iCs w:val="0"/>
                      <w:color w:val="auto"/>
                      <w:sz w:val="21"/>
                      <w:szCs w:val="21"/>
                      <w:u w:val="none"/>
                    </w:rPr>
                  </w:pPr>
                </w:p>
              </w:tc>
              <w:tc>
                <w:tcPr>
                  <w:tcW w:w="1309" w:type="dxa"/>
                  <w:tcBorders>
                    <w:tl2br w:val="nil"/>
                    <w:tr2bl w:val="nil"/>
                  </w:tcBorders>
                  <w:shd w:val="clear" w:color="auto" w:fill="auto"/>
                  <w:noWrap/>
                  <w:vAlign w:val="center"/>
                </w:tcPr>
                <w:p w14:paraId="431F16AA">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75</w:t>
                  </w:r>
                </w:p>
              </w:tc>
              <w:tc>
                <w:tcPr>
                  <w:tcW w:w="1428" w:type="dxa"/>
                  <w:vMerge w:val="continue"/>
                  <w:tcBorders>
                    <w:tl2br w:val="nil"/>
                    <w:tr2bl w:val="nil"/>
                  </w:tcBorders>
                  <w:shd w:val="clear" w:color="auto" w:fill="auto"/>
                  <w:noWrap/>
                  <w:vAlign w:val="center"/>
                </w:tcPr>
                <w:p w14:paraId="5713D772">
                  <w:pPr>
                    <w:spacing w:line="240" w:lineRule="auto"/>
                    <w:jc w:val="center"/>
                    <w:rPr>
                      <w:rFonts w:hint="default" w:ascii="Times New Roman" w:hAnsi="Times New Roman" w:eastAsia="宋体" w:cs="Times New Roman"/>
                      <w:i w:val="0"/>
                      <w:iCs w:val="0"/>
                      <w:color w:val="auto"/>
                      <w:sz w:val="21"/>
                      <w:szCs w:val="21"/>
                      <w:u w:val="none"/>
                    </w:rPr>
                  </w:pPr>
                </w:p>
              </w:tc>
              <w:tc>
                <w:tcPr>
                  <w:tcW w:w="753" w:type="dxa"/>
                  <w:tcBorders>
                    <w:tl2br w:val="nil"/>
                    <w:tr2bl w:val="nil"/>
                  </w:tcBorders>
                  <w:shd w:val="clear" w:color="auto" w:fill="auto"/>
                  <w:noWrap/>
                  <w:vAlign w:val="center"/>
                </w:tcPr>
                <w:p w14:paraId="23E664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夜间</w:t>
                  </w:r>
                </w:p>
              </w:tc>
            </w:tr>
          </w:tbl>
          <w:p w14:paraId="6CB13B6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default" w:ascii="Times New Roman" w:hAnsi="Times New Roman" w:eastAsia="宋体" w:cs="Times New Roman"/>
                <w:b/>
                <w:color w:val="auto"/>
                <w:sz w:val="24"/>
                <w:highlight w:val="none"/>
                <w:u w:val="none" w:color="auto"/>
                <w:lang w:val="en-US" w:eastAsia="zh-CN"/>
              </w:rPr>
            </w:pPr>
            <w:r>
              <w:rPr>
                <w:rFonts w:hint="default" w:ascii="Times New Roman" w:hAnsi="Times New Roman" w:eastAsia="宋体" w:cs="Times New Roman"/>
                <w:b/>
                <w:color w:val="auto"/>
                <w:sz w:val="24"/>
                <w:highlight w:val="none"/>
                <w:u w:val="none" w:color="auto"/>
                <w:lang w:val="en-US" w:eastAsia="zh-CN"/>
              </w:rPr>
              <w:t>表</w:t>
            </w:r>
            <w:r>
              <w:rPr>
                <w:rFonts w:hint="eastAsia" w:ascii="Times New Roman" w:hAnsi="Times New Roman" w:eastAsia="宋体" w:cs="Times New Roman"/>
                <w:b/>
                <w:color w:val="auto"/>
                <w:sz w:val="24"/>
                <w:highlight w:val="none"/>
                <w:u w:val="none" w:color="auto"/>
                <w:lang w:val="en-US" w:eastAsia="zh-CN"/>
              </w:rPr>
              <w:t>4-</w:t>
            </w:r>
            <w:r>
              <w:rPr>
                <w:rFonts w:hint="eastAsia" w:cs="Times New Roman"/>
                <w:b/>
                <w:color w:val="auto"/>
                <w:sz w:val="24"/>
                <w:highlight w:val="none"/>
                <w:u w:val="none" w:color="auto"/>
                <w:lang w:val="en-US" w:eastAsia="zh-CN"/>
              </w:rPr>
              <w:t>13</w:t>
            </w:r>
            <w:r>
              <w:rPr>
                <w:rFonts w:hint="default" w:ascii="Times New Roman" w:hAnsi="Times New Roman" w:eastAsia="宋体" w:cs="Times New Roman"/>
                <w:b/>
                <w:color w:val="auto"/>
                <w:sz w:val="24"/>
                <w:highlight w:val="none"/>
                <w:u w:val="none" w:color="auto"/>
                <w:lang w:val="en-US" w:eastAsia="zh-CN"/>
              </w:rPr>
              <w:t xml:space="preserve">  项目噪声源强调查清（室</w:t>
            </w:r>
            <w:r>
              <w:rPr>
                <w:rFonts w:hint="eastAsia" w:cs="Times New Roman"/>
                <w:b/>
                <w:color w:val="auto"/>
                <w:sz w:val="24"/>
                <w:highlight w:val="none"/>
                <w:u w:val="none" w:color="auto"/>
                <w:lang w:val="en-US" w:eastAsia="zh-CN"/>
              </w:rPr>
              <w:t>内</w:t>
            </w:r>
            <w:r>
              <w:rPr>
                <w:rFonts w:hint="default" w:ascii="Times New Roman" w:hAnsi="Times New Roman" w:eastAsia="宋体" w:cs="Times New Roman"/>
                <w:b/>
                <w:color w:val="auto"/>
                <w:sz w:val="24"/>
                <w:highlight w:val="none"/>
                <w:u w:val="none" w:color="auto"/>
                <w:lang w:val="en-US" w:eastAsia="zh-CN"/>
              </w:rPr>
              <w:t>声源）</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517"/>
              <w:gridCol w:w="790"/>
              <w:gridCol w:w="427"/>
              <w:gridCol w:w="605"/>
              <w:gridCol w:w="430"/>
              <w:gridCol w:w="588"/>
              <w:gridCol w:w="588"/>
              <w:gridCol w:w="329"/>
              <w:gridCol w:w="483"/>
              <w:gridCol w:w="378"/>
              <w:gridCol w:w="483"/>
              <w:gridCol w:w="378"/>
              <w:gridCol w:w="483"/>
              <w:gridCol w:w="483"/>
              <w:gridCol w:w="483"/>
              <w:gridCol w:w="483"/>
              <w:gridCol w:w="430"/>
              <w:gridCol w:w="268"/>
              <w:gridCol w:w="336"/>
              <w:gridCol w:w="336"/>
              <w:gridCol w:w="357"/>
              <w:gridCol w:w="483"/>
              <w:gridCol w:w="483"/>
              <w:gridCol w:w="484"/>
              <w:gridCol w:w="484"/>
              <w:gridCol w:w="674"/>
            </w:tblGrid>
            <w:tr w14:paraId="55CE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3" w:type="pct"/>
                  <w:vMerge w:val="restart"/>
                  <w:noWrap w:val="0"/>
                  <w:vAlign w:val="center"/>
                </w:tcPr>
                <w:p w14:paraId="13135043">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序号</w:t>
                  </w:r>
                </w:p>
              </w:tc>
              <w:tc>
                <w:tcPr>
                  <w:tcW w:w="225" w:type="pct"/>
                  <w:vMerge w:val="restart"/>
                  <w:noWrap w:val="0"/>
                  <w:vAlign w:val="center"/>
                </w:tcPr>
                <w:p w14:paraId="76AE607A">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建筑物名称</w:t>
                  </w:r>
                </w:p>
              </w:tc>
              <w:tc>
                <w:tcPr>
                  <w:tcW w:w="332" w:type="pct"/>
                  <w:vMerge w:val="restart"/>
                  <w:noWrap w:val="0"/>
                  <w:vAlign w:val="center"/>
                </w:tcPr>
                <w:p w14:paraId="79AF6319">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声源名称</w:t>
                  </w:r>
                </w:p>
              </w:tc>
              <w:tc>
                <w:tcPr>
                  <w:tcW w:w="168" w:type="pct"/>
                  <w:vMerge w:val="restart"/>
                  <w:noWrap w:val="0"/>
                  <w:vAlign w:val="center"/>
                </w:tcPr>
                <w:p w14:paraId="0B6D7E97">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型号</w:t>
                  </w:r>
                </w:p>
              </w:tc>
              <w:tc>
                <w:tcPr>
                  <w:tcW w:w="239" w:type="pct"/>
                  <w:noWrap w:val="0"/>
                  <w:vAlign w:val="center"/>
                </w:tcPr>
                <w:p w14:paraId="563B2C6A">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声源源强</w:t>
                  </w:r>
                </w:p>
              </w:tc>
              <w:tc>
                <w:tcPr>
                  <w:tcW w:w="178" w:type="pct"/>
                  <w:vMerge w:val="restart"/>
                  <w:noWrap w:val="0"/>
                  <w:vAlign w:val="center"/>
                </w:tcPr>
                <w:p w14:paraId="4DE70303">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声源控制措施</w:t>
                  </w:r>
                </w:p>
              </w:tc>
              <w:tc>
                <w:tcPr>
                  <w:tcW w:w="596" w:type="pct"/>
                  <w:gridSpan w:val="3"/>
                  <w:noWrap w:val="0"/>
                  <w:vAlign w:val="center"/>
                </w:tcPr>
                <w:p w14:paraId="180B06F5">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空间相对位置/m</w:t>
                  </w:r>
                </w:p>
              </w:tc>
              <w:tc>
                <w:tcPr>
                  <w:tcW w:w="658" w:type="pct"/>
                  <w:gridSpan w:val="4"/>
                  <w:noWrap w:val="0"/>
                  <w:vAlign w:val="center"/>
                </w:tcPr>
                <w:p w14:paraId="627BF6E6">
                  <w:pPr>
                    <w:keepNext w:val="0"/>
                    <w:keepLines w:val="0"/>
                    <w:suppressLineNumbers w:val="0"/>
                    <w:adjustRightInd w:val="0"/>
                    <w:snapToGrid w:val="0"/>
                    <w:spacing w:before="0" w:beforeAutospacing="0" w:after="0" w:afterAutospacing="0"/>
                    <w:ind w:left="0" w:right="0"/>
                    <w:jc w:val="center"/>
                    <w:rPr>
                      <w:rFonts w:hint="default"/>
                      <w:b/>
                      <w:color w:val="auto"/>
                      <w:szCs w:val="21"/>
                      <w:u w:val="none"/>
                    </w:rPr>
                  </w:pPr>
                  <w:r>
                    <w:rPr>
                      <w:rFonts w:hint="default"/>
                      <w:b/>
                      <w:color w:val="auto"/>
                      <w:szCs w:val="21"/>
                      <w:u w:val="none"/>
                    </w:rPr>
                    <w:t>距室内边界距离/m</w:t>
                  </w:r>
                </w:p>
              </w:tc>
              <w:tc>
                <w:tcPr>
                  <w:tcW w:w="647" w:type="pct"/>
                  <w:gridSpan w:val="4"/>
                  <w:noWrap w:val="0"/>
                  <w:vAlign w:val="center"/>
                </w:tcPr>
                <w:p w14:paraId="6422F965">
                  <w:pPr>
                    <w:keepNext w:val="0"/>
                    <w:keepLines w:val="0"/>
                    <w:suppressLineNumbers w:val="0"/>
                    <w:adjustRightInd w:val="0"/>
                    <w:snapToGrid w:val="0"/>
                    <w:spacing w:before="0" w:beforeAutospacing="0" w:after="0" w:afterAutospacing="0"/>
                    <w:ind w:left="0" w:right="0"/>
                    <w:jc w:val="center"/>
                    <w:rPr>
                      <w:rFonts w:hint="default"/>
                      <w:b/>
                      <w:color w:val="auto"/>
                      <w:szCs w:val="21"/>
                      <w:u w:val="none"/>
                    </w:rPr>
                  </w:pPr>
                  <w:r>
                    <w:rPr>
                      <w:rFonts w:hint="default"/>
                      <w:b/>
                      <w:color w:val="auto"/>
                      <w:szCs w:val="21"/>
                      <w:u w:val="none"/>
                    </w:rPr>
                    <w:t>室内边界声级/dB(A)</w:t>
                  </w:r>
                </w:p>
              </w:tc>
              <w:tc>
                <w:tcPr>
                  <w:tcW w:w="169" w:type="pct"/>
                  <w:vMerge w:val="restart"/>
                  <w:noWrap w:val="0"/>
                  <w:vAlign w:val="center"/>
                </w:tcPr>
                <w:p w14:paraId="3BBE3F21">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b/>
                      <w:color w:val="auto"/>
                      <w:szCs w:val="21"/>
                      <w:u w:val="none"/>
                    </w:rPr>
                    <w:t>运行时段</w:t>
                  </w:r>
                </w:p>
              </w:tc>
              <w:tc>
                <w:tcPr>
                  <w:tcW w:w="624" w:type="pct"/>
                  <w:gridSpan w:val="4"/>
                  <w:noWrap w:val="0"/>
                  <w:vAlign w:val="center"/>
                </w:tcPr>
                <w:p w14:paraId="25CEEAE3">
                  <w:pPr>
                    <w:keepNext w:val="0"/>
                    <w:keepLines w:val="0"/>
                    <w:suppressLineNumbers w:val="0"/>
                    <w:adjustRightInd w:val="0"/>
                    <w:snapToGrid w:val="0"/>
                    <w:spacing w:before="0" w:beforeAutospacing="0" w:after="0" w:afterAutospacing="0"/>
                    <w:ind w:left="0" w:right="0"/>
                    <w:jc w:val="center"/>
                    <w:rPr>
                      <w:rFonts w:hint="default"/>
                      <w:b/>
                      <w:color w:val="auto"/>
                      <w:szCs w:val="21"/>
                      <w:u w:val="none"/>
                    </w:rPr>
                  </w:pPr>
                  <w:r>
                    <w:rPr>
                      <w:rFonts w:hint="default"/>
                      <w:b/>
                      <w:color w:val="auto"/>
                      <w:szCs w:val="21"/>
                      <w:u w:val="none"/>
                    </w:rPr>
                    <w:t>建筑物插入损失 / dB(A)</w:t>
                  </w:r>
                </w:p>
              </w:tc>
              <w:tc>
                <w:tcPr>
                  <w:tcW w:w="946" w:type="pct"/>
                  <w:gridSpan w:val="5"/>
                  <w:noWrap w:val="0"/>
                  <w:vAlign w:val="center"/>
                </w:tcPr>
                <w:p w14:paraId="46387CC4">
                  <w:pPr>
                    <w:keepNext w:val="0"/>
                    <w:keepLines w:val="0"/>
                    <w:suppressLineNumbers w:val="0"/>
                    <w:adjustRightInd w:val="0"/>
                    <w:snapToGrid w:val="0"/>
                    <w:spacing w:before="0" w:beforeAutospacing="0" w:after="0" w:afterAutospacing="0"/>
                    <w:ind w:left="0" w:right="0"/>
                    <w:jc w:val="center"/>
                    <w:rPr>
                      <w:rFonts w:hint="default"/>
                      <w:b/>
                      <w:color w:val="auto"/>
                      <w:szCs w:val="21"/>
                      <w:u w:val="none"/>
                    </w:rPr>
                  </w:pPr>
                  <w:r>
                    <w:rPr>
                      <w:rFonts w:hint="default"/>
                      <w:b/>
                      <w:color w:val="auto"/>
                      <w:szCs w:val="21"/>
                      <w:u w:val="none"/>
                    </w:rPr>
                    <w:t>建筑物外噪声声压级/dB(A)</w:t>
                  </w:r>
                </w:p>
              </w:tc>
            </w:tr>
            <w:tr w14:paraId="7EE27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vMerge w:val="continue"/>
                  <w:shd w:val="clear" w:color="auto" w:fill="FFFFFF"/>
                  <w:noWrap w:val="0"/>
                  <w:tcMar>
                    <w:top w:w="0" w:type="dxa"/>
                    <w:left w:w="0" w:type="dxa"/>
                    <w:bottom w:w="0" w:type="dxa"/>
                    <w:right w:w="0" w:type="dxa"/>
                  </w:tcMar>
                  <w:vAlign w:val="center"/>
                </w:tcPr>
                <w:p w14:paraId="59BABBDA">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225" w:type="pct"/>
                  <w:vMerge w:val="continue"/>
                  <w:shd w:val="clear" w:color="auto" w:fill="FFFFFF"/>
                  <w:noWrap w:val="0"/>
                  <w:tcMar>
                    <w:top w:w="0" w:type="dxa"/>
                    <w:left w:w="0" w:type="dxa"/>
                    <w:bottom w:w="0" w:type="dxa"/>
                    <w:right w:w="0" w:type="dxa"/>
                  </w:tcMar>
                  <w:vAlign w:val="center"/>
                </w:tcPr>
                <w:p w14:paraId="5C2AC6B6">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332" w:type="pct"/>
                  <w:vMerge w:val="continue"/>
                  <w:shd w:val="clear" w:color="auto" w:fill="FFFFFF"/>
                  <w:noWrap w:val="0"/>
                  <w:tcMar>
                    <w:top w:w="0" w:type="dxa"/>
                    <w:left w:w="0" w:type="dxa"/>
                    <w:bottom w:w="0" w:type="dxa"/>
                    <w:right w:w="0" w:type="dxa"/>
                  </w:tcMar>
                  <w:vAlign w:val="center"/>
                </w:tcPr>
                <w:p w14:paraId="5891513C">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168" w:type="pct"/>
                  <w:vMerge w:val="continue"/>
                  <w:shd w:val="clear" w:color="auto" w:fill="FFFFFF"/>
                  <w:noWrap w:val="0"/>
                  <w:tcMar>
                    <w:top w:w="0" w:type="dxa"/>
                    <w:left w:w="0" w:type="dxa"/>
                    <w:bottom w:w="0" w:type="dxa"/>
                    <w:right w:w="0" w:type="dxa"/>
                  </w:tcMar>
                  <w:vAlign w:val="center"/>
                </w:tcPr>
                <w:p w14:paraId="7605D804">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239" w:type="pct"/>
                  <w:shd w:val="clear" w:color="auto" w:fill="FFFFFF"/>
                  <w:noWrap w:val="0"/>
                  <w:tcMar>
                    <w:top w:w="0" w:type="dxa"/>
                    <w:left w:w="0" w:type="dxa"/>
                    <w:bottom w:w="0" w:type="dxa"/>
                    <w:right w:w="0" w:type="dxa"/>
                  </w:tcMar>
                  <w:vAlign w:val="center"/>
                </w:tcPr>
                <w:p w14:paraId="57031E8E">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声功率级/dB(A)</w:t>
                  </w:r>
                </w:p>
              </w:tc>
              <w:tc>
                <w:tcPr>
                  <w:tcW w:w="178" w:type="pct"/>
                  <w:vMerge w:val="continue"/>
                  <w:shd w:val="clear" w:color="auto" w:fill="FFFFFF"/>
                  <w:noWrap w:val="0"/>
                  <w:tcMar>
                    <w:top w:w="0" w:type="dxa"/>
                    <w:left w:w="0" w:type="dxa"/>
                    <w:bottom w:w="0" w:type="dxa"/>
                    <w:right w:w="0" w:type="dxa"/>
                  </w:tcMar>
                  <w:vAlign w:val="center"/>
                </w:tcPr>
                <w:p w14:paraId="1A291351">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195" w:type="pct"/>
                  <w:shd w:val="clear" w:color="auto" w:fill="FFFFFF"/>
                  <w:noWrap w:val="0"/>
                  <w:tcMar>
                    <w:top w:w="0" w:type="dxa"/>
                    <w:left w:w="0" w:type="dxa"/>
                    <w:bottom w:w="0" w:type="dxa"/>
                    <w:right w:w="0" w:type="dxa"/>
                  </w:tcMar>
                  <w:vAlign w:val="center"/>
                </w:tcPr>
                <w:p w14:paraId="660E252B">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X</w:t>
                  </w:r>
                </w:p>
              </w:tc>
              <w:tc>
                <w:tcPr>
                  <w:tcW w:w="195" w:type="pct"/>
                  <w:shd w:val="clear" w:color="auto" w:fill="FFFFFF"/>
                  <w:noWrap w:val="0"/>
                  <w:tcMar>
                    <w:top w:w="0" w:type="dxa"/>
                    <w:left w:w="0" w:type="dxa"/>
                    <w:bottom w:w="0" w:type="dxa"/>
                    <w:right w:w="0" w:type="dxa"/>
                  </w:tcMar>
                  <w:vAlign w:val="center"/>
                </w:tcPr>
                <w:p w14:paraId="63D1BAFA">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Y</w:t>
                  </w:r>
                </w:p>
              </w:tc>
              <w:tc>
                <w:tcPr>
                  <w:tcW w:w="206" w:type="pct"/>
                  <w:shd w:val="clear" w:color="auto" w:fill="FFFFFF"/>
                  <w:noWrap w:val="0"/>
                  <w:tcMar>
                    <w:top w:w="0" w:type="dxa"/>
                    <w:left w:w="0" w:type="dxa"/>
                    <w:bottom w:w="0" w:type="dxa"/>
                    <w:right w:w="0" w:type="dxa"/>
                  </w:tcMar>
                  <w:vAlign w:val="center"/>
                </w:tcPr>
                <w:p w14:paraId="2C2BFD9A">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Z</w:t>
                  </w:r>
                </w:p>
              </w:tc>
              <w:tc>
                <w:tcPr>
                  <w:tcW w:w="161" w:type="pct"/>
                  <w:shd w:val="clear" w:color="auto" w:fill="FFFFFF"/>
                  <w:noWrap w:val="0"/>
                  <w:tcMar>
                    <w:top w:w="0" w:type="dxa"/>
                    <w:left w:w="0" w:type="dxa"/>
                    <w:bottom w:w="0" w:type="dxa"/>
                    <w:right w:w="0" w:type="dxa"/>
                  </w:tcMar>
                  <w:vAlign w:val="center"/>
                </w:tcPr>
                <w:p w14:paraId="4F8833C9">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东</w:t>
                  </w:r>
                </w:p>
              </w:tc>
              <w:tc>
                <w:tcPr>
                  <w:tcW w:w="161" w:type="pct"/>
                  <w:shd w:val="clear" w:color="auto" w:fill="FFFFFF"/>
                  <w:noWrap w:val="0"/>
                  <w:tcMar>
                    <w:top w:w="0" w:type="dxa"/>
                    <w:left w:w="0" w:type="dxa"/>
                    <w:bottom w:w="0" w:type="dxa"/>
                    <w:right w:w="0" w:type="dxa"/>
                  </w:tcMar>
                  <w:vAlign w:val="center"/>
                </w:tcPr>
                <w:p w14:paraId="463941DF">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南</w:t>
                  </w:r>
                </w:p>
              </w:tc>
              <w:tc>
                <w:tcPr>
                  <w:tcW w:w="161" w:type="pct"/>
                  <w:shd w:val="clear" w:color="auto" w:fill="FFFFFF"/>
                  <w:noWrap w:val="0"/>
                  <w:tcMar>
                    <w:top w:w="0" w:type="dxa"/>
                    <w:left w:w="0" w:type="dxa"/>
                    <w:bottom w:w="0" w:type="dxa"/>
                    <w:right w:w="0" w:type="dxa"/>
                  </w:tcMar>
                  <w:vAlign w:val="center"/>
                </w:tcPr>
                <w:p w14:paraId="6819A06C">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西</w:t>
                  </w:r>
                </w:p>
              </w:tc>
              <w:tc>
                <w:tcPr>
                  <w:tcW w:w="175" w:type="pct"/>
                  <w:shd w:val="clear" w:color="auto" w:fill="FFFFFF"/>
                  <w:noWrap w:val="0"/>
                  <w:tcMar>
                    <w:top w:w="0" w:type="dxa"/>
                    <w:left w:w="0" w:type="dxa"/>
                    <w:bottom w:w="0" w:type="dxa"/>
                    <w:right w:w="0" w:type="dxa"/>
                  </w:tcMar>
                  <w:vAlign w:val="center"/>
                </w:tcPr>
                <w:p w14:paraId="6517EC9D">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北</w:t>
                  </w:r>
                </w:p>
              </w:tc>
              <w:tc>
                <w:tcPr>
                  <w:tcW w:w="158" w:type="pct"/>
                  <w:shd w:val="clear" w:color="auto" w:fill="FFFFFF"/>
                  <w:noWrap w:val="0"/>
                  <w:tcMar>
                    <w:top w:w="0" w:type="dxa"/>
                    <w:left w:w="0" w:type="dxa"/>
                    <w:bottom w:w="0" w:type="dxa"/>
                    <w:right w:w="0" w:type="dxa"/>
                  </w:tcMar>
                  <w:vAlign w:val="center"/>
                </w:tcPr>
                <w:p w14:paraId="0F105BFF">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东</w:t>
                  </w:r>
                </w:p>
              </w:tc>
              <w:tc>
                <w:tcPr>
                  <w:tcW w:w="158" w:type="pct"/>
                  <w:shd w:val="clear" w:color="auto" w:fill="FFFFFF"/>
                  <w:noWrap w:val="0"/>
                  <w:tcMar>
                    <w:top w:w="0" w:type="dxa"/>
                    <w:left w:w="0" w:type="dxa"/>
                    <w:bottom w:w="0" w:type="dxa"/>
                    <w:right w:w="0" w:type="dxa"/>
                  </w:tcMar>
                  <w:vAlign w:val="center"/>
                </w:tcPr>
                <w:p w14:paraId="41FCE8AE">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南</w:t>
                  </w:r>
                </w:p>
              </w:tc>
              <w:tc>
                <w:tcPr>
                  <w:tcW w:w="158" w:type="pct"/>
                  <w:shd w:val="clear" w:color="auto" w:fill="FFFFFF"/>
                  <w:noWrap w:val="0"/>
                  <w:tcMar>
                    <w:top w:w="0" w:type="dxa"/>
                    <w:left w:w="0" w:type="dxa"/>
                    <w:bottom w:w="0" w:type="dxa"/>
                    <w:right w:w="0" w:type="dxa"/>
                  </w:tcMar>
                  <w:vAlign w:val="center"/>
                </w:tcPr>
                <w:p w14:paraId="60B6A0F3">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西</w:t>
                  </w:r>
                </w:p>
              </w:tc>
              <w:tc>
                <w:tcPr>
                  <w:tcW w:w="173" w:type="pct"/>
                  <w:shd w:val="clear" w:color="auto" w:fill="FFFFFF"/>
                  <w:noWrap w:val="0"/>
                  <w:tcMar>
                    <w:top w:w="0" w:type="dxa"/>
                    <w:left w:w="0" w:type="dxa"/>
                    <w:bottom w:w="0" w:type="dxa"/>
                    <w:right w:w="0" w:type="dxa"/>
                  </w:tcMar>
                  <w:vAlign w:val="center"/>
                </w:tcPr>
                <w:p w14:paraId="2AC57BC9">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北</w:t>
                  </w:r>
                </w:p>
              </w:tc>
              <w:tc>
                <w:tcPr>
                  <w:tcW w:w="169" w:type="pct"/>
                  <w:vMerge w:val="continue"/>
                  <w:shd w:val="clear" w:color="auto" w:fill="FFFFFF"/>
                  <w:noWrap w:val="0"/>
                  <w:tcMar>
                    <w:top w:w="0" w:type="dxa"/>
                    <w:left w:w="0" w:type="dxa"/>
                    <w:bottom w:w="0" w:type="dxa"/>
                    <w:right w:w="0" w:type="dxa"/>
                  </w:tcMar>
                  <w:vAlign w:val="center"/>
                </w:tcPr>
                <w:p w14:paraId="3E5412FE">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154" w:type="pct"/>
                  <w:shd w:val="clear" w:color="auto" w:fill="FFFFFF"/>
                  <w:noWrap w:val="0"/>
                  <w:tcMar>
                    <w:top w:w="0" w:type="dxa"/>
                    <w:left w:w="0" w:type="dxa"/>
                    <w:bottom w:w="0" w:type="dxa"/>
                    <w:right w:w="0" w:type="dxa"/>
                  </w:tcMar>
                  <w:vAlign w:val="center"/>
                </w:tcPr>
                <w:p w14:paraId="0814CAF9">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东</w:t>
                  </w:r>
                </w:p>
              </w:tc>
              <w:tc>
                <w:tcPr>
                  <w:tcW w:w="154" w:type="pct"/>
                  <w:shd w:val="clear" w:color="auto" w:fill="FFFFFF"/>
                  <w:noWrap w:val="0"/>
                  <w:tcMar>
                    <w:top w:w="0" w:type="dxa"/>
                    <w:left w:w="0" w:type="dxa"/>
                    <w:bottom w:w="0" w:type="dxa"/>
                    <w:right w:w="0" w:type="dxa"/>
                  </w:tcMar>
                  <w:vAlign w:val="center"/>
                </w:tcPr>
                <w:p w14:paraId="12ED9963">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南</w:t>
                  </w:r>
                </w:p>
              </w:tc>
              <w:tc>
                <w:tcPr>
                  <w:tcW w:w="154" w:type="pct"/>
                  <w:shd w:val="clear" w:color="auto" w:fill="FFFFFF"/>
                  <w:noWrap w:val="0"/>
                  <w:tcMar>
                    <w:top w:w="0" w:type="dxa"/>
                    <w:left w:w="0" w:type="dxa"/>
                    <w:bottom w:w="0" w:type="dxa"/>
                    <w:right w:w="0" w:type="dxa"/>
                  </w:tcMar>
                  <w:vAlign w:val="center"/>
                </w:tcPr>
                <w:p w14:paraId="3ECC9C66">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西</w:t>
                  </w:r>
                </w:p>
              </w:tc>
              <w:tc>
                <w:tcPr>
                  <w:tcW w:w="162" w:type="pct"/>
                  <w:shd w:val="clear" w:color="auto" w:fill="FFFFFF"/>
                  <w:noWrap w:val="0"/>
                  <w:tcMar>
                    <w:top w:w="0" w:type="dxa"/>
                    <w:left w:w="0" w:type="dxa"/>
                    <w:bottom w:w="0" w:type="dxa"/>
                    <w:right w:w="0" w:type="dxa"/>
                  </w:tcMar>
                  <w:vAlign w:val="center"/>
                </w:tcPr>
                <w:p w14:paraId="2E16FBAA">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北</w:t>
                  </w:r>
                </w:p>
              </w:tc>
              <w:tc>
                <w:tcPr>
                  <w:tcW w:w="165" w:type="pct"/>
                  <w:shd w:val="clear" w:color="auto" w:fill="FFFFFF"/>
                  <w:noWrap w:val="0"/>
                  <w:tcMar>
                    <w:top w:w="0" w:type="dxa"/>
                    <w:left w:w="0" w:type="dxa"/>
                    <w:bottom w:w="0" w:type="dxa"/>
                    <w:right w:w="0" w:type="dxa"/>
                  </w:tcMar>
                  <w:vAlign w:val="center"/>
                </w:tcPr>
                <w:p w14:paraId="611E7FA2">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东</w:t>
                  </w:r>
                </w:p>
              </w:tc>
              <w:tc>
                <w:tcPr>
                  <w:tcW w:w="165" w:type="pct"/>
                  <w:shd w:val="clear" w:color="auto" w:fill="FFFFFF"/>
                  <w:noWrap w:val="0"/>
                  <w:tcMar>
                    <w:top w:w="0" w:type="dxa"/>
                    <w:left w:w="0" w:type="dxa"/>
                    <w:bottom w:w="0" w:type="dxa"/>
                    <w:right w:w="0" w:type="dxa"/>
                  </w:tcMar>
                  <w:vAlign w:val="center"/>
                </w:tcPr>
                <w:p w14:paraId="3E9994B7">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南</w:t>
                  </w:r>
                </w:p>
              </w:tc>
              <w:tc>
                <w:tcPr>
                  <w:tcW w:w="165" w:type="pct"/>
                  <w:shd w:val="clear" w:color="auto" w:fill="FFFFFF"/>
                  <w:noWrap w:val="0"/>
                  <w:tcMar>
                    <w:top w:w="0" w:type="dxa"/>
                    <w:left w:w="0" w:type="dxa"/>
                    <w:bottom w:w="0" w:type="dxa"/>
                    <w:right w:w="0" w:type="dxa"/>
                  </w:tcMar>
                  <w:vAlign w:val="center"/>
                </w:tcPr>
                <w:p w14:paraId="013D58AE">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西</w:t>
                  </w:r>
                </w:p>
              </w:tc>
              <w:tc>
                <w:tcPr>
                  <w:tcW w:w="165" w:type="pct"/>
                  <w:shd w:val="clear" w:color="auto" w:fill="FFFFFF"/>
                  <w:noWrap w:val="0"/>
                  <w:tcMar>
                    <w:top w:w="0" w:type="dxa"/>
                    <w:left w:w="0" w:type="dxa"/>
                    <w:bottom w:w="0" w:type="dxa"/>
                    <w:right w:w="0" w:type="dxa"/>
                  </w:tcMar>
                  <w:vAlign w:val="center"/>
                </w:tcPr>
                <w:p w14:paraId="3B74BF2D">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北</w:t>
                  </w:r>
                </w:p>
              </w:tc>
              <w:tc>
                <w:tcPr>
                  <w:tcW w:w="285" w:type="pct"/>
                  <w:shd w:val="clear" w:color="auto" w:fill="FFFFFF"/>
                  <w:noWrap w:val="0"/>
                  <w:tcMar>
                    <w:top w:w="0" w:type="dxa"/>
                    <w:left w:w="0" w:type="dxa"/>
                    <w:bottom w:w="0" w:type="dxa"/>
                    <w:right w:w="0" w:type="dxa"/>
                  </w:tcMar>
                  <w:vAlign w:val="center"/>
                </w:tcPr>
                <w:p w14:paraId="0639430C">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default"/>
                      <w:color w:val="auto"/>
                      <w:szCs w:val="21"/>
                      <w:u w:val="none"/>
                    </w:rPr>
                    <w:t>建筑物外距离</w:t>
                  </w:r>
                  <w:r>
                    <w:rPr>
                      <w:rFonts w:hint="eastAsia"/>
                      <w:color w:val="auto"/>
                      <w:szCs w:val="21"/>
                      <w:u w:val="none"/>
                    </w:rPr>
                    <w:t>（m）</w:t>
                  </w:r>
                </w:p>
              </w:tc>
            </w:tr>
            <w:tr w14:paraId="11345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shd w:val="clear" w:color="auto" w:fill="FFFFFF"/>
                  <w:noWrap w:val="0"/>
                  <w:tcMar>
                    <w:top w:w="0" w:type="dxa"/>
                    <w:left w:w="0" w:type="dxa"/>
                    <w:bottom w:w="0" w:type="dxa"/>
                    <w:right w:w="0" w:type="dxa"/>
                  </w:tcMar>
                  <w:vAlign w:val="center"/>
                </w:tcPr>
                <w:p w14:paraId="30A490A5">
                  <w:pPr>
                    <w:pStyle w:val="25"/>
                    <w:keepNext w:val="0"/>
                    <w:keepLines w:val="0"/>
                    <w:suppressLineNumbers w:val="0"/>
                    <w:snapToGrid w:val="0"/>
                    <w:spacing w:before="0" w:beforeAutospacing="0" w:after="0" w:afterAutospacing="0"/>
                    <w:ind w:left="0" w:right="0" w:firstLine="0" w:firstLineChars="0"/>
                    <w:jc w:val="center"/>
                    <w:rPr>
                      <w:rFonts w:hint="default" w:eastAsia="Arial"/>
                      <w:color w:val="auto"/>
                      <w:szCs w:val="21"/>
                      <w:u w:val="none"/>
                    </w:rPr>
                  </w:pPr>
                  <w:r>
                    <w:rPr>
                      <w:rFonts w:hint="eastAsia"/>
                      <w:color w:val="auto"/>
                      <w:szCs w:val="21"/>
                      <w:u w:val="none"/>
                    </w:rPr>
                    <w:t>1</w:t>
                  </w:r>
                </w:p>
              </w:tc>
              <w:tc>
                <w:tcPr>
                  <w:tcW w:w="225" w:type="pct"/>
                  <w:vMerge w:val="restart"/>
                  <w:shd w:val="clear" w:color="auto" w:fill="FFFFFF"/>
                  <w:noWrap w:val="0"/>
                  <w:tcMar>
                    <w:top w:w="0" w:type="dxa"/>
                    <w:left w:w="0" w:type="dxa"/>
                    <w:bottom w:w="0" w:type="dxa"/>
                    <w:right w:w="0" w:type="dxa"/>
                  </w:tcMar>
                  <w:vAlign w:val="center"/>
                </w:tcPr>
                <w:p w14:paraId="4C1DAE81">
                  <w:pPr>
                    <w:keepNext w:val="0"/>
                    <w:keepLines w:val="0"/>
                    <w:suppressLineNumbers w:val="0"/>
                    <w:spacing w:before="0" w:beforeAutospacing="0" w:after="0" w:afterAutospacing="0"/>
                    <w:ind w:left="0" w:right="0"/>
                    <w:jc w:val="center"/>
                    <w:rPr>
                      <w:rFonts w:hint="default"/>
                      <w:color w:val="auto"/>
                      <w:szCs w:val="21"/>
                      <w:u w:val="none"/>
                    </w:rPr>
                  </w:pPr>
                  <w:r>
                    <w:rPr>
                      <w:rFonts w:hint="default" w:ascii="Times New Roman" w:hAnsi="Times New Roman" w:eastAsia="宋体" w:cs="Times New Roman"/>
                      <w:color w:val="auto"/>
                      <w:highlight w:val="none"/>
                      <w:u w:val="none"/>
                      <w:vertAlign w:val="baseline"/>
                      <w:lang w:val="en-US" w:eastAsia="zh-CN"/>
                    </w:rPr>
                    <w:t>生产车间</w:t>
                  </w:r>
                </w:p>
              </w:tc>
              <w:tc>
                <w:tcPr>
                  <w:tcW w:w="830" w:type="dxa"/>
                  <w:shd w:val="clear" w:color="auto" w:fill="FFFFFF"/>
                  <w:noWrap w:val="0"/>
                  <w:tcMar>
                    <w:top w:w="0" w:type="dxa"/>
                    <w:left w:w="0" w:type="dxa"/>
                    <w:bottom w:w="0" w:type="dxa"/>
                    <w:right w:w="0" w:type="dxa"/>
                  </w:tcMar>
                  <w:vAlign w:val="center"/>
                </w:tcPr>
                <w:p w14:paraId="657CB511">
                  <w:pPr>
                    <w:keepNext w:val="0"/>
                    <w:keepLines w:val="0"/>
                    <w:widowControl/>
                    <w:suppressLineNumbers w:val="0"/>
                    <w:spacing w:line="240" w:lineRule="auto"/>
                    <w:jc w:val="center"/>
                    <w:textAlignment w:val="center"/>
                    <w:rPr>
                      <w:rFonts w:hint="eastAsia"/>
                      <w:color w:val="auto"/>
                      <w:kern w:val="0"/>
                      <w:szCs w:val="21"/>
                      <w:u w:val="none"/>
                    </w:rPr>
                  </w:pPr>
                  <w:r>
                    <w:rPr>
                      <w:rFonts w:hint="default" w:ascii="Times New Roman" w:hAnsi="Times New Roman" w:eastAsia="宋体" w:cs="Times New Roman"/>
                      <w:i w:val="0"/>
                      <w:iCs w:val="0"/>
                      <w:color w:val="auto"/>
                      <w:kern w:val="0"/>
                      <w:sz w:val="21"/>
                      <w:szCs w:val="21"/>
                      <w:u w:val="none"/>
                      <w:lang w:val="en-US" w:eastAsia="zh-CN" w:bidi="ar"/>
                    </w:rPr>
                    <w:t>锅炉1</w:t>
                  </w:r>
                </w:p>
              </w:tc>
              <w:tc>
                <w:tcPr>
                  <w:tcW w:w="168" w:type="pct"/>
                  <w:shd w:val="clear" w:color="auto" w:fill="FFFFFF"/>
                  <w:noWrap w:val="0"/>
                  <w:tcMar>
                    <w:top w:w="0" w:type="dxa"/>
                    <w:left w:w="0" w:type="dxa"/>
                    <w:bottom w:w="0" w:type="dxa"/>
                    <w:right w:w="0" w:type="dxa"/>
                  </w:tcMar>
                  <w:vAlign w:val="center"/>
                </w:tcPr>
                <w:p w14:paraId="5515847B">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w:t>
                  </w:r>
                </w:p>
              </w:tc>
              <w:tc>
                <w:tcPr>
                  <w:tcW w:w="239" w:type="pct"/>
                  <w:shd w:val="clear" w:color="auto" w:fill="FFFFFF"/>
                  <w:noWrap w:val="0"/>
                  <w:tcMar>
                    <w:top w:w="0" w:type="dxa"/>
                    <w:left w:w="0" w:type="dxa"/>
                    <w:bottom w:w="0" w:type="dxa"/>
                    <w:right w:w="0" w:type="dxa"/>
                  </w:tcMar>
                  <w:vAlign w:val="center"/>
                </w:tcPr>
                <w:p w14:paraId="6C59E038">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75</w:t>
                  </w:r>
                </w:p>
              </w:tc>
              <w:tc>
                <w:tcPr>
                  <w:tcW w:w="178" w:type="pct"/>
                  <w:vMerge w:val="restart"/>
                  <w:shd w:val="clear" w:color="auto" w:fill="FFFFFF"/>
                  <w:noWrap w:val="0"/>
                  <w:tcMar>
                    <w:top w:w="0" w:type="dxa"/>
                    <w:left w:w="0" w:type="dxa"/>
                    <w:bottom w:w="0" w:type="dxa"/>
                    <w:right w:w="0" w:type="dxa"/>
                  </w:tcMar>
                  <w:vAlign w:val="center"/>
                </w:tcPr>
                <w:p w14:paraId="374755B4">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default"/>
                      <w:color w:val="auto"/>
                      <w:szCs w:val="21"/>
                      <w:u w:val="none"/>
                    </w:rPr>
                    <w:t>基础减振、室内布置</w:t>
                  </w:r>
                </w:p>
              </w:tc>
              <w:tc>
                <w:tcPr>
                  <w:tcW w:w="457" w:type="dxa"/>
                  <w:shd w:val="clear" w:color="auto" w:fill="FFFFFF"/>
                  <w:noWrap w:val="0"/>
                  <w:tcMar>
                    <w:top w:w="0" w:type="dxa"/>
                    <w:left w:w="0" w:type="dxa"/>
                    <w:bottom w:w="0" w:type="dxa"/>
                    <w:right w:w="0" w:type="dxa"/>
                  </w:tcMar>
                  <w:vAlign w:val="center"/>
                </w:tcPr>
                <w:p w14:paraId="05C5C8A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238.99</w:t>
                  </w:r>
                </w:p>
              </w:tc>
              <w:tc>
                <w:tcPr>
                  <w:tcW w:w="480" w:type="dxa"/>
                  <w:shd w:val="clear" w:color="auto" w:fill="FFFFFF"/>
                  <w:noWrap w:val="0"/>
                  <w:tcMar>
                    <w:top w:w="0" w:type="dxa"/>
                    <w:left w:w="0" w:type="dxa"/>
                    <w:bottom w:w="0" w:type="dxa"/>
                    <w:right w:w="0" w:type="dxa"/>
                  </w:tcMar>
                  <w:vAlign w:val="center"/>
                </w:tcPr>
                <w:p w14:paraId="26546E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136.53</w:t>
                  </w:r>
                </w:p>
              </w:tc>
              <w:tc>
                <w:tcPr>
                  <w:tcW w:w="508" w:type="dxa"/>
                  <w:shd w:val="clear" w:color="auto" w:fill="FFFFFF"/>
                  <w:noWrap w:val="0"/>
                  <w:tcMar>
                    <w:top w:w="0" w:type="dxa"/>
                    <w:left w:w="0" w:type="dxa"/>
                    <w:bottom w:w="0" w:type="dxa"/>
                    <w:right w:w="0" w:type="dxa"/>
                  </w:tcMar>
                  <w:vAlign w:val="center"/>
                </w:tcPr>
                <w:p w14:paraId="0C9BE5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c>
                <w:tcPr>
                  <w:tcW w:w="393" w:type="dxa"/>
                  <w:shd w:val="clear" w:color="auto" w:fill="FFFFFF"/>
                  <w:noWrap w:val="0"/>
                  <w:tcMar>
                    <w:top w:w="0" w:type="dxa"/>
                    <w:left w:w="0" w:type="dxa"/>
                    <w:bottom w:w="0" w:type="dxa"/>
                    <w:right w:w="0" w:type="dxa"/>
                  </w:tcMar>
                  <w:vAlign w:val="center"/>
                </w:tcPr>
                <w:p w14:paraId="426167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5.40</w:t>
                  </w:r>
                </w:p>
              </w:tc>
              <w:tc>
                <w:tcPr>
                  <w:tcW w:w="393" w:type="dxa"/>
                  <w:shd w:val="clear" w:color="auto" w:fill="FFFFFF"/>
                  <w:noWrap w:val="0"/>
                  <w:tcMar>
                    <w:top w:w="0" w:type="dxa"/>
                    <w:left w:w="0" w:type="dxa"/>
                    <w:bottom w:w="0" w:type="dxa"/>
                    <w:right w:w="0" w:type="dxa"/>
                  </w:tcMar>
                  <w:vAlign w:val="center"/>
                </w:tcPr>
                <w:p w14:paraId="306571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6.96</w:t>
                  </w:r>
                </w:p>
              </w:tc>
              <w:tc>
                <w:tcPr>
                  <w:tcW w:w="393" w:type="dxa"/>
                  <w:shd w:val="clear" w:color="auto" w:fill="FFFFFF"/>
                  <w:noWrap w:val="0"/>
                  <w:tcMar>
                    <w:top w:w="0" w:type="dxa"/>
                    <w:left w:w="0" w:type="dxa"/>
                    <w:bottom w:w="0" w:type="dxa"/>
                    <w:right w:w="0" w:type="dxa"/>
                  </w:tcMar>
                  <w:vAlign w:val="center"/>
                </w:tcPr>
                <w:p w14:paraId="2DBCB9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12.65</w:t>
                  </w:r>
                </w:p>
              </w:tc>
              <w:tc>
                <w:tcPr>
                  <w:tcW w:w="429" w:type="dxa"/>
                  <w:shd w:val="clear" w:color="auto" w:fill="FFFFFF"/>
                  <w:noWrap w:val="0"/>
                  <w:tcMar>
                    <w:top w:w="0" w:type="dxa"/>
                    <w:left w:w="0" w:type="dxa"/>
                    <w:bottom w:w="0" w:type="dxa"/>
                    <w:right w:w="0" w:type="dxa"/>
                  </w:tcMar>
                  <w:vAlign w:val="center"/>
                </w:tcPr>
                <w:p w14:paraId="306AD7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6.26</w:t>
                  </w:r>
                </w:p>
              </w:tc>
              <w:tc>
                <w:tcPr>
                  <w:tcW w:w="400" w:type="dxa"/>
                  <w:shd w:val="clear" w:color="auto" w:fill="FFFFFF"/>
                  <w:noWrap w:val="0"/>
                  <w:tcMar>
                    <w:top w:w="0" w:type="dxa"/>
                    <w:left w:w="0" w:type="dxa"/>
                    <w:bottom w:w="0" w:type="dxa"/>
                    <w:right w:w="0" w:type="dxa"/>
                  </w:tcMar>
                  <w:vAlign w:val="center"/>
                </w:tcPr>
                <w:p w14:paraId="1AD415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71.12</w:t>
                  </w:r>
                </w:p>
              </w:tc>
              <w:tc>
                <w:tcPr>
                  <w:tcW w:w="400" w:type="dxa"/>
                  <w:shd w:val="clear" w:color="auto" w:fill="FFFFFF"/>
                  <w:noWrap w:val="0"/>
                  <w:tcMar>
                    <w:top w:w="0" w:type="dxa"/>
                    <w:left w:w="0" w:type="dxa"/>
                    <w:bottom w:w="0" w:type="dxa"/>
                    <w:right w:w="0" w:type="dxa"/>
                  </w:tcMar>
                  <w:vAlign w:val="center"/>
                </w:tcPr>
                <w:p w14:paraId="1E87C12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71.11</w:t>
                  </w:r>
                </w:p>
              </w:tc>
              <w:tc>
                <w:tcPr>
                  <w:tcW w:w="400" w:type="dxa"/>
                  <w:shd w:val="clear" w:color="auto" w:fill="FFFFFF"/>
                  <w:noWrap w:val="0"/>
                  <w:tcMar>
                    <w:top w:w="0" w:type="dxa"/>
                    <w:left w:w="0" w:type="dxa"/>
                    <w:bottom w:w="0" w:type="dxa"/>
                    <w:right w:w="0" w:type="dxa"/>
                  </w:tcMar>
                  <w:vAlign w:val="center"/>
                </w:tcPr>
                <w:p w14:paraId="163EA1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71.10</w:t>
                  </w:r>
                </w:p>
              </w:tc>
              <w:tc>
                <w:tcPr>
                  <w:tcW w:w="438" w:type="dxa"/>
                  <w:shd w:val="clear" w:color="auto" w:fill="FFFFFF"/>
                  <w:noWrap w:val="0"/>
                  <w:tcMar>
                    <w:top w:w="0" w:type="dxa"/>
                    <w:left w:w="0" w:type="dxa"/>
                    <w:bottom w:w="0" w:type="dxa"/>
                    <w:right w:w="0" w:type="dxa"/>
                  </w:tcMar>
                  <w:vAlign w:val="center"/>
                </w:tcPr>
                <w:p w14:paraId="481544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71.12</w:t>
                  </w:r>
                </w:p>
              </w:tc>
              <w:tc>
                <w:tcPr>
                  <w:tcW w:w="169" w:type="pct"/>
                  <w:vMerge w:val="restart"/>
                  <w:shd w:val="clear" w:color="auto" w:fill="FFFFFF"/>
                  <w:noWrap w:val="0"/>
                  <w:tcMar>
                    <w:top w:w="0" w:type="dxa"/>
                    <w:left w:w="0" w:type="dxa"/>
                    <w:bottom w:w="0" w:type="dxa"/>
                    <w:right w:w="0" w:type="dxa"/>
                  </w:tcMar>
                  <w:vAlign w:val="center"/>
                </w:tcPr>
                <w:p w14:paraId="3E3C8F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昼间</w:t>
                  </w:r>
                  <w:r>
                    <w:rPr>
                      <w:rFonts w:hint="eastAsia" w:cs="Times New Roman"/>
                      <w:color w:val="auto"/>
                      <w:szCs w:val="21"/>
                      <w:u w:val="none"/>
                      <w:lang w:val="en-US" w:eastAsia="zh-CN"/>
                    </w:rPr>
                    <w:t>、夜间</w:t>
                  </w:r>
                </w:p>
                <w:p w14:paraId="3683EA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p>
              </w:tc>
              <w:tc>
                <w:tcPr>
                  <w:tcW w:w="268" w:type="dxa"/>
                  <w:shd w:val="clear" w:color="auto" w:fill="FFFFFF"/>
                  <w:noWrap w:val="0"/>
                  <w:tcMar>
                    <w:top w:w="0" w:type="dxa"/>
                    <w:left w:w="0" w:type="dxa"/>
                    <w:bottom w:w="0" w:type="dxa"/>
                    <w:right w:w="0" w:type="dxa"/>
                  </w:tcMar>
                  <w:vAlign w:val="center"/>
                </w:tcPr>
                <w:p w14:paraId="0DA412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0D7F593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5351CA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57" w:type="dxa"/>
                  <w:shd w:val="clear" w:color="auto" w:fill="FFFFFF"/>
                  <w:noWrap w:val="0"/>
                  <w:tcMar>
                    <w:top w:w="0" w:type="dxa"/>
                    <w:left w:w="0" w:type="dxa"/>
                    <w:bottom w:w="0" w:type="dxa"/>
                    <w:right w:w="0" w:type="dxa"/>
                  </w:tcMar>
                  <w:vAlign w:val="center"/>
                </w:tcPr>
                <w:p w14:paraId="6070EB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418" w:type="dxa"/>
                  <w:shd w:val="clear" w:color="auto" w:fill="FFFFFF"/>
                  <w:noWrap w:val="0"/>
                  <w:tcMar>
                    <w:top w:w="0" w:type="dxa"/>
                    <w:left w:w="0" w:type="dxa"/>
                    <w:bottom w:w="0" w:type="dxa"/>
                    <w:right w:w="0" w:type="dxa"/>
                  </w:tcMar>
                  <w:vAlign w:val="center"/>
                </w:tcPr>
                <w:p w14:paraId="143A02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56.12</w:t>
                  </w:r>
                </w:p>
              </w:tc>
              <w:tc>
                <w:tcPr>
                  <w:tcW w:w="418" w:type="dxa"/>
                  <w:shd w:val="clear" w:color="auto" w:fill="FFFFFF"/>
                  <w:noWrap w:val="0"/>
                  <w:tcMar>
                    <w:top w:w="0" w:type="dxa"/>
                    <w:left w:w="0" w:type="dxa"/>
                    <w:bottom w:w="0" w:type="dxa"/>
                    <w:right w:w="0" w:type="dxa"/>
                  </w:tcMar>
                  <w:vAlign w:val="center"/>
                </w:tcPr>
                <w:p w14:paraId="6AA7F1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56.11</w:t>
                  </w:r>
                </w:p>
              </w:tc>
              <w:tc>
                <w:tcPr>
                  <w:tcW w:w="418" w:type="dxa"/>
                  <w:shd w:val="clear" w:color="auto" w:fill="FFFFFF"/>
                  <w:noWrap w:val="0"/>
                  <w:tcMar>
                    <w:top w:w="0" w:type="dxa"/>
                    <w:left w:w="0" w:type="dxa"/>
                    <w:bottom w:w="0" w:type="dxa"/>
                    <w:right w:w="0" w:type="dxa"/>
                  </w:tcMar>
                  <w:vAlign w:val="center"/>
                </w:tcPr>
                <w:p w14:paraId="2A1A00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w:t>
                  </w:r>
                </w:p>
              </w:tc>
              <w:tc>
                <w:tcPr>
                  <w:tcW w:w="418" w:type="dxa"/>
                  <w:shd w:val="clear" w:color="auto" w:fill="FFFFFF"/>
                  <w:noWrap w:val="0"/>
                  <w:tcMar>
                    <w:top w:w="0" w:type="dxa"/>
                    <w:left w:w="0" w:type="dxa"/>
                    <w:bottom w:w="0" w:type="dxa"/>
                    <w:right w:w="0" w:type="dxa"/>
                  </w:tcMar>
                  <w:vAlign w:val="center"/>
                </w:tcPr>
                <w:p w14:paraId="41F3747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56.12</w:t>
                  </w:r>
                </w:p>
              </w:tc>
              <w:tc>
                <w:tcPr>
                  <w:tcW w:w="285" w:type="pct"/>
                  <w:shd w:val="clear" w:color="auto" w:fill="FFFFFF"/>
                  <w:noWrap w:val="0"/>
                  <w:tcMar>
                    <w:top w:w="0" w:type="dxa"/>
                    <w:left w:w="0" w:type="dxa"/>
                    <w:bottom w:w="0" w:type="dxa"/>
                    <w:right w:w="0" w:type="dxa"/>
                  </w:tcMar>
                  <w:vAlign w:val="center"/>
                </w:tcPr>
                <w:p w14:paraId="34CB05D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r>
            <w:tr w14:paraId="61EA7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shd w:val="clear" w:color="auto" w:fill="FFFFFF"/>
                  <w:noWrap w:val="0"/>
                  <w:tcMar>
                    <w:top w:w="0" w:type="dxa"/>
                    <w:left w:w="0" w:type="dxa"/>
                    <w:bottom w:w="0" w:type="dxa"/>
                    <w:right w:w="0" w:type="dxa"/>
                  </w:tcMar>
                  <w:vAlign w:val="center"/>
                </w:tcPr>
                <w:p w14:paraId="23986F02">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eastAsia"/>
                      <w:color w:val="auto"/>
                      <w:szCs w:val="21"/>
                      <w:u w:val="none"/>
                    </w:rPr>
                    <w:t>2</w:t>
                  </w:r>
                </w:p>
              </w:tc>
              <w:tc>
                <w:tcPr>
                  <w:tcW w:w="225" w:type="pct"/>
                  <w:vMerge w:val="continue"/>
                  <w:shd w:val="clear" w:color="auto" w:fill="FFFFFF"/>
                  <w:noWrap w:val="0"/>
                  <w:tcMar>
                    <w:top w:w="0" w:type="dxa"/>
                    <w:left w:w="0" w:type="dxa"/>
                    <w:bottom w:w="0" w:type="dxa"/>
                    <w:right w:w="0" w:type="dxa"/>
                  </w:tcMar>
                  <w:vAlign w:val="center"/>
                </w:tcPr>
                <w:p w14:paraId="318E7736">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830" w:type="dxa"/>
                  <w:shd w:val="clear" w:color="auto" w:fill="FFFFFF"/>
                  <w:noWrap w:val="0"/>
                  <w:tcMar>
                    <w:top w:w="0" w:type="dxa"/>
                    <w:left w:w="0" w:type="dxa"/>
                    <w:bottom w:w="0" w:type="dxa"/>
                    <w:right w:w="0" w:type="dxa"/>
                  </w:tcMar>
                  <w:vAlign w:val="center"/>
                </w:tcPr>
                <w:p w14:paraId="4FC24084">
                  <w:pPr>
                    <w:keepNext w:val="0"/>
                    <w:keepLines w:val="0"/>
                    <w:widowControl/>
                    <w:suppressLineNumbers w:val="0"/>
                    <w:spacing w:line="240" w:lineRule="auto"/>
                    <w:jc w:val="center"/>
                    <w:textAlignment w:val="center"/>
                    <w:rPr>
                      <w:rFonts w:hint="eastAsia"/>
                      <w:color w:val="auto"/>
                      <w:szCs w:val="21"/>
                      <w:u w:val="none"/>
                    </w:rPr>
                  </w:pPr>
                  <w:r>
                    <w:rPr>
                      <w:rFonts w:hint="default" w:ascii="Times New Roman" w:hAnsi="Times New Roman" w:eastAsia="宋体" w:cs="Times New Roman"/>
                      <w:i w:val="0"/>
                      <w:iCs w:val="0"/>
                      <w:color w:val="auto"/>
                      <w:kern w:val="0"/>
                      <w:sz w:val="21"/>
                      <w:szCs w:val="21"/>
                      <w:u w:val="none"/>
                      <w:lang w:val="en-US" w:eastAsia="zh-CN" w:bidi="ar"/>
                    </w:rPr>
                    <w:t>锅炉2</w:t>
                  </w:r>
                </w:p>
              </w:tc>
              <w:tc>
                <w:tcPr>
                  <w:tcW w:w="168" w:type="pct"/>
                  <w:shd w:val="clear" w:color="auto" w:fill="FFFFFF"/>
                  <w:noWrap w:val="0"/>
                  <w:tcMar>
                    <w:top w:w="0" w:type="dxa"/>
                    <w:left w:w="0" w:type="dxa"/>
                    <w:bottom w:w="0" w:type="dxa"/>
                    <w:right w:w="0" w:type="dxa"/>
                  </w:tcMar>
                  <w:vAlign w:val="center"/>
                </w:tcPr>
                <w:p w14:paraId="641BDC96">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eastAsia"/>
                      <w:color w:val="auto"/>
                      <w:szCs w:val="21"/>
                      <w:u w:val="none"/>
                    </w:rPr>
                    <w:t>/</w:t>
                  </w:r>
                </w:p>
              </w:tc>
              <w:tc>
                <w:tcPr>
                  <w:tcW w:w="239" w:type="pct"/>
                  <w:shd w:val="clear" w:color="auto" w:fill="FFFFFF"/>
                  <w:noWrap w:val="0"/>
                  <w:tcMar>
                    <w:top w:w="0" w:type="dxa"/>
                    <w:left w:w="0" w:type="dxa"/>
                    <w:bottom w:w="0" w:type="dxa"/>
                    <w:right w:w="0" w:type="dxa"/>
                  </w:tcMar>
                  <w:vAlign w:val="center"/>
                </w:tcPr>
                <w:p w14:paraId="1D47F4AC">
                  <w:pPr>
                    <w:keepNext w:val="0"/>
                    <w:keepLines w:val="0"/>
                    <w:suppressLineNumbers w:val="0"/>
                    <w:adjustRightInd w:val="0"/>
                    <w:snapToGrid w:val="0"/>
                    <w:spacing w:before="0" w:beforeAutospacing="0" w:after="0" w:afterAutospacing="0"/>
                    <w:ind w:left="0" w:right="0"/>
                    <w:jc w:val="center"/>
                    <w:rPr>
                      <w:rFonts w:hint="eastAsia" w:eastAsia="宋体"/>
                      <w:color w:val="auto"/>
                      <w:szCs w:val="21"/>
                      <w:u w:val="none"/>
                      <w:lang w:eastAsia="zh-CN"/>
                    </w:rPr>
                  </w:pPr>
                  <w:r>
                    <w:rPr>
                      <w:rFonts w:hint="eastAsia"/>
                      <w:color w:val="auto"/>
                      <w:szCs w:val="21"/>
                      <w:u w:val="none"/>
                    </w:rPr>
                    <w:t>8</w:t>
                  </w:r>
                  <w:r>
                    <w:rPr>
                      <w:rFonts w:hint="eastAsia"/>
                      <w:color w:val="auto"/>
                      <w:szCs w:val="21"/>
                      <w:u w:val="none"/>
                      <w:lang w:val="en-US" w:eastAsia="zh-CN"/>
                    </w:rPr>
                    <w:t>5</w:t>
                  </w:r>
                </w:p>
              </w:tc>
              <w:tc>
                <w:tcPr>
                  <w:tcW w:w="178" w:type="pct"/>
                  <w:vMerge w:val="continue"/>
                  <w:shd w:val="clear" w:color="auto" w:fill="FFFFFF"/>
                  <w:noWrap w:val="0"/>
                  <w:tcMar>
                    <w:top w:w="0" w:type="dxa"/>
                    <w:left w:w="0" w:type="dxa"/>
                    <w:bottom w:w="0" w:type="dxa"/>
                    <w:right w:w="0" w:type="dxa"/>
                  </w:tcMar>
                  <w:vAlign w:val="center"/>
                </w:tcPr>
                <w:p w14:paraId="29EAE484">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457" w:type="dxa"/>
                  <w:shd w:val="clear" w:color="auto" w:fill="FFFFFF"/>
                  <w:noWrap w:val="0"/>
                  <w:tcMar>
                    <w:top w:w="0" w:type="dxa"/>
                    <w:left w:w="0" w:type="dxa"/>
                    <w:bottom w:w="0" w:type="dxa"/>
                    <w:right w:w="0" w:type="dxa"/>
                  </w:tcMar>
                  <w:vAlign w:val="center"/>
                </w:tcPr>
                <w:p w14:paraId="09A0E8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240.76</w:t>
                  </w:r>
                </w:p>
              </w:tc>
              <w:tc>
                <w:tcPr>
                  <w:tcW w:w="480" w:type="dxa"/>
                  <w:shd w:val="clear" w:color="auto" w:fill="FFFFFF"/>
                  <w:noWrap w:val="0"/>
                  <w:tcMar>
                    <w:top w:w="0" w:type="dxa"/>
                    <w:left w:w="0" w:type="dxa"/>
                    <w:bottom w:w="0" w:type="dxa"/>
                    <w:right w:w="0" w:type="dxa"/>
                  </w:tcMar>
                  <w:vAlign w:val="center"/>
                </w:tcPr>
                <w:p w14:paraId="22C8FF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142.92</w:t>
                  </w:r>
                </w:p>
              </w:tc>
              <w:tc>
                <w:tcPr>
                  <w:tcW w:w="508" w:type="dxa"/>
                  <w:shd w:val="clear" w:color="auto" w:fill="FFFFFF"/>
                  <w:noWrap w:val="0"/>
                  <w:tcMar>
                    <w:top w:w="0" w:type="dxa"/>
                    <w:left w:w="0" w:type="dxa"/>
                    <w:bottom w:w="0" w:type="dxa"/>
                    <w:right w:w="0" w:type="dxa"/>
                  </w:tcMar>
                  <w:vAlign w:val="center"/>
                </w:tcPr>
                <w:p w14:paraId="7C9C8D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c>
                <w:tcPr>
                  <w:tcW w:w="393" w:type="dxa"/>
                  <w:shd w:val="clear" w:color="auto" w:fill="FFFFFF"/>
                  <w:noWrap w:val="0"/>
                  <w:tcMar>
                    <w:top w:w="0" w:type="dxa"/>
                    <w:left w:w="0" w:type="dxa"/>
                    <w:bottom w:w="0" w:type="dxa"/>
                    <w:right w:w="0" w:type="dxa"/>
                  </w:tcMar>
                  <w:vAlign w:val="center"/>
                </w:tcPr>
                <w:p w14:paraId="15C406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11.96</w:t>
                  </w:r>
                </w:p>
              </w:tc>
              <w:tc>
                <w:tcPr>
                  <w:tcW w:w="393" w:type="dxa"/>
                  <w:shd w:val="clear" w:color="auto" w:fill="FFFFFF"/>
                  <w:noWrap w:val="0"/>
                  <w:tcMar>
                    <w:top w:w="0" w:type="dxa"/>
                    <w:left w:w="0" w:type="dxa"/>
                    <w:bottom w:w="0" w:type="dxa"/>
                    <w:right w:w="0" w:type="dxa"/>
                  </w:tcMar>
                  <w:vAlign w:val="center"/>
                </w:tcPr>
                <w:p w14:paraId="6CDEB2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6.22</w:t>
                  </w:r>
                </w:p>
              </w:tc>
              <w:tc>
                <w:tcPr>
                  <w:tcW w:w="393" w:type="dxa"/>
                  <w:shd w:val="clear" w:color="auto" w:fill="FFFFFF"/>
                  <w:noWrap w:val="0"/>
                  <w:tcMar>
                    <w:top w:w="0" w:type="dxa"/>
                    <w:left w:w="0" w:type="dxa"/>
                    <w:bottom w:w="0" w:type="dxa"/>
                    <w:right w:w="0" w:type="dxa"/>
                  </w:tcMar>
                  <w:vAlign w:val="center"/>
                </w:tcPr>
                <w:p w14:paraId="5C1D1CB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6.05</w:t>
                  </w:r>
                </w:p>
              </w:tc>
              <w:tc>
                <w:tcPr>
                  <w:tcW w:w="429" w:type="dxa"/>
                  <w:shd w:val="clear" w:color="auto" w:fill="FFFFFF"/>
                  <w:noWrap w:val="0"/>
                  <w:tcMar>
                    <w:top w:w="0" w:type="dxa"/>
                    <w:left w:w="0" w:type="dxa"/>
                    <w:bottom w:w="0" w:type="dxa"/>
                    <w:right w:w="0" w:type="dxa"/>
                  </w:tcMar>
                  <w:vAlign w:val="center"/>
                </w:tcPr>
                <w:p w14:paraId="6C1DA1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6.91</w:t>
                  </w:r>
                </w:p>
              </w:tc>
              <w:tc>
                <w:tcPr>
                  <w:tcW w:w="460" w:type="dxa"/>
                  <w:shd w:val="clear" w:color="auto" w:fill="FFFFFF"/>
                  <w:noWrap w:val="0"/>
                  <w:tcMar>
                    <w:top w:w="0" w:type="dxa"/>
                    <w:left w:w="0" w:type="dxa"/>
                    <w:bottom w:w="0" w:type="dxa"/>
                    <w:right w:w="0" w:type="dxa"/>
                  </w:tcMar>
                  <w:vAlign w:val="center"/>
                </w:tcPr>
                <w:p w14:paraId="096F8C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71.10</w:t>
                  </w:r>
                </w:p>
              </w:tc>
              <w:tc>
                <w:tcPr>
                  <w:tcW w:w="460" w:type="dxa"/>
                  <w:shd w:val="clear" w:color="auto" w:fill="FFFFFF"/>
                  <w:noWrap w:val="0"/>
                  <w:tcMar>
                    <w:top w:w="0" w:type="dxa"/>
                    <w:left w:w="0" w:type="dxa"/>
                    <w:bottom w:w="0" w:type="dxa"/>
                    <w:right w:w="0" w:type="dxa"/>
                  </w:tcMar>
                  <w:vAlign w:val="center"/>
                </w:tcPr>
                <w:p w14:paraId="799D60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71.12</w:t>
                  </w:r>
                </w:p>
              </w:tc>
              <w:tc>
                <w:tcPr>
                  <w:tcW w:w="460" w:type="dxa"/>
                  <w:shd w:val="clear" w:color="auto" w:fill="FFFFFF"/>
                  <w:noWrap w:val="0"/>
                  <w:tcMar>
                    <w:top w:w="0" w:type="dxa"/>
                    <w:left w:w="0" w:type="dxa"/>
                    <w:bottom w:w="0" w:type="dxa"/>
                    <w:right w:w="0" w:type="dxa"/>
                  </w:tcMar>
                  <w:vAlign w:val="center"/>
                </w:tcPr>
                <w:p w14:paraId="6F4AD1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71.12</w:t>
                  </w:r>
                </w:p>
              </w:tc>
              <w:tc>
                <w:tcPr>
                  <w:tcW w:w="460" w:type="dxa"/>
                  <w:shd w:val="clear" w:color="auto" w:fill="FFFFFF"/>
                  <w:noWrap w:val="0"/>
                  <w:tcMar>
                    <w:top w:w="0" w:type="dxa"/>
                    <w:left w:w="0" w:type="dxa"/>
                    <w:bottom w:w="0" w:type="dxa"/>
                    <w:right w:w="0" w:type="dxa"/>
                  </w:tcMar>
                  <w:vAlign w:val="center"/>
                </w:tcPr>
                <w:p w14:paraId="17E44BE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71.11</w:t>
                  </w:r>
                </w:p>
              </w:tc>
              <w:tc>
                <w:tcPr>
                  <w:tcW w:w="169" w:type="pct"/>
                  <w:vMerge w:val="continue"/>
                  <w:shd w:val="clear" w:color="auto" w:fill="FFFFFF"/>
                  <w:noWrap w:val="0"/>
                  <w:tcMar>
                    <w:top w:w="0" w:type="dxa"/>
                    <w:left w:w="0" w:type="dxa"/>
                    <w:bottom w:w="0" w:type="dxa"/>
                    <w:right w:w="0" w:type="dxa"/>
                  </w:tcMar>
                  <w:vAlign w:val="center"/>
                </w:tcPr>
                <w:p w14:paraId="696A98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p>
              </w:tc>
              <w:tc>
                <w:tcPr>
                  <w:tcW w:w="268" w:type="dxa"/>
                  <w:shd w:val="clear" w:color="auto" w:fill="FFFFFF"/>
                  <w:noWrap w:val="0"/>
                  <w:tcMar>
                    <w:top w:w="0" w:type="dxa"/>
                    <w:left w:w="0" w:type="dxa"/>
                    <w:bottom w:w="0" w:type="dxa"/>
                    <w:right w:w="0" w:type="dxa"/>
                  </w:tcMar>
                  <w:vAlign w:val="center"/>
                </w:tcPr>
                <w:p w14:paraId="2FF1A5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097BBC6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753AD9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57" w:type="dxa"/>
                  <w:shd w:val="clear" w:color="auto" w:fill="FFFFFF"/>
                  <w:noWrap w:val="0"/>
                  <w:tcMar>
                    <w:top w:w="0" w:type="dxa"/>
                    <w:left w:w="0" w:type="dxa"/>
                    <w:bottom w:w="0" w:type="dxa"/>
                    <w:right w:w="0" w:type="dxa"/>
                  </w:tcMar>
                  <w:vAlign w:val="center"/>
                </w:tcPr>
                <w:p w14:paraId="31B126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460" w:type="dxa"/>
                  <w:shd w:val="clear" w:color="auto" w:fill="FFFFFF"/>
                  <w:noWrap w:val="0"/>
                  <w:tcMar>
                    <w:top w:w="0" w:type="dxa"/>
                    <w:left w:w="0" w:type="dxa"/>
                    <w:bottom w:w="0" w:type="dxa"/>
                    <w:right w:w="0" w:type="dxa"/>
                  </w:tcMar>
                  <w:vAlign w:val="center"/>
                </w:tcPr>
                <w:p w14:paraId="39D36D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w:t>
                  </w:r>
                </w:p>
              </w:tc>
              <w:tc>
                <w:tcPr>
                  <w:tcW w:w="460" w:type="dxa"/>
                  <w:shd w:val="clear" w:color="auto" w:fill="FFFFFF"/>
                  <w:noWrap w:val="0"/>
                  <w:tcMar>
                    <w:top w:w="0" w:type="dxa"/>
                    <w:left w:w="0" w:type="dxa"/>
                    <w:bottom w:w="0" w:type="dxa"/>
                    <w:right w:w="0" w:type="dxa"/>
                  </w:tcMar>
                  <w:vAlign w:val="center"/>
                </w:tcPr>
                <w:p w14:paraId="7C29B76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56.12</w:t>
                  </w:r>
                </w:p>
              </w:tc>
              <w:tc>
                <w:tcPr>
                  <w:tcW w:w="460" w:type="dxa"/>
                  <w:shd w:val="clear" w:color="auto" w:fill="FFFFFF"/>
                  <w:noWrap w:val="0"/>
                  <w:tcMar>
                    <w:top w:w="0" w:type="dxa"/>
                    <w:left w:w="0" w:type="dxa"/>
                    <w:bottom w:w="0" w:type="dxa"/>
                    <w:right w:w="0" w:type="dxa"/>
                  </w:tcMar>
                  <w:vAlign w:val="center"/>
                </w:tcPr>
                <w:p w14:paraId="6FA9D9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56.12</w:t>
                  </w:r>
                </w:p>
              </w:tc>
              <w:tc>
                <w:tcPr>
                  <w:tcW w:w="460" w:type="dxa"/>
                  <w:shd w:val="clear" w:color="auto" w:fill="FFFFFF"/>
                  <w:noWrap w:val="0"/>
                  <w:tcMar>
                    <w:top w:w="0" w:type="dxa"/>
                    <w:left w:w="0" w:type="dxa"/>
                    <w:bottom w:w="0" w:type="dxa"/>
                    <w:right w:w="0" w:type="dxa"/>
                  </w:tcMar>
                  <w:vAlign w:val="center"/>
                </w:tcPr>
                <w:p w14:paraId="54542B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56.11</w:t>
                  </w:r>
                </w:p>
              </w:tc>
              <w:tc>
                <w:tcPr>
                  <w:tcW w:w="285" w:type="pct"/>
                  <w:shd w:val="clear" w:color="auto" w:fill="FFFFFF"/>
                  <w:noWrap w:val="0"/>
                  <w:tcMar>
                    <w:top w:w="0" w:type="dxa"/>
                    <w:left w:w="0" w:type="dxa"/>
                    <w:bottom w:w="0" w:type="dxa"/>
                    <w:right w:w="0" w:type="dxa"/>
                  </w:tcMar>
                  <w:vAlign w:val="center"/>
                </w:tcPr>
                <w:p w14:paraId="7185E2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r>
            <w:tr w14:paraId="0A48E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shd w:val="clear" w:color="auto" w:fill="FFFFFF"/>
                  <w:noWrap w:val="0"/>
                  <w:tcMar>
                    <w:top w:w="0" w:type="dxa"/>
                    <w:left w:w="0" w:type="dxa"/>
                    <w:bottom w:w="0" w:type="dxa"/>
                    <w:right w:w="0" w:type="dxa"/>
                  </w:tcMar>
                  <w:vAlign w:val="center"/>
                </w:tcPr>
                <w:p w14:paraId="1DEC5789">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eastAsia"/>
                      <w:color w:val="auto"/>
                      <w:szCs w:val="21"/>
                      <w:u w:val="none"/>
                    </w:rPr>
                    <w:t>3</w:t>
                  </w:r>
                </w:p>
              </w:tc>
              <w:tc>
                <w:tcPr>
                  <w:tcW w:w="225" w:type="pct"/>
                  <w:vMerge w:val="continue"/>
                  <w:shd w:val="clear" w:color="auto" w:fill="FFFFFF"/>
                  <w:noWrap w:val="0"/>
                  <w:tcMar>
                    <w:top w:w="0" w:type="dxa"/>
                    <w:left w:w="0" w:type="dxa"/>
                    <w:bottom w:w="0" w:type="dxa"/>
                    <w:right w:w="0" w:type="dxa"/>
                  </w:tcMar>
                  <w:vAlign w:val="center"/>
                </w:tcPr>
                <w:p w14:paraId="25C50C9F">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830" w:type="dxa"/>
                  <w:shd w:val="clear" w:color="auto" w:fill="FFFFFF"/>
                  <w:noWrap w:val="0"/>
                  <w:tcMar>
                    <w:top w:w="0" w:type="dxa"/>
                    <w:left w:w="0" w:type="dxa"/>
                    <w:bottom w:w="0" w:type="dxa"/>
                    <w:right w:w="0" w:type="dxa"/>
                  </w:tcMar>
                  <w:vAlign w:val="center"/>
                </w:tcPr>
                <w:p w14:paraId="3099BD5E">
                  <w:pPr>
                    <w:keepNext w:val="0"/>
                    <w:keepLines w:val="0"/>
                    <w:widowControl/>
                    <w:suppressLineNumbers w:val="0"/>
                    <w:spacing w:line="240" w:lineRule="auto"/>
                    <w:jc w:val="center"/>
                    <w:textAlignment w:val="center"/>
                    <w:rPr>
                      <w:rFonts w:hint="eastAsia"/>
                      <w:color w:val="auto"/>
                      <w:szCs w:val="21"/>
                      <w:u w:val="none"/>
                    </w:rPr>
                  </w:pPr>
                  <w:r>
                    <w:rPr>
                      <w:rFonts w:hint="default" w:ascii="Times New Roman" w:hAnsi="Times New Roman" w:eastAsia="宋体" w:cs="Times New Roman"/>
                      <w:i w:val="0"/>
                      <w:iCs w:val="0"/>
                      <w:color w:val="auto"/>
                      <w:kern w:val="0"/>
                      <w:sz w:val="21"/>
                      <w:szCs w:val="21"/>
                      <w:u w:val="none"/>
                      <w:lang w:val="en-US" w:eastAsia="zh-CN" w:bidi="ar"/>
                    </w:rPr>
                    <w:t>导热油泵1</w:t>
                  </w:r>
                </w:p>
              </w:tc>
              <w:tc>
                <w:tcPr>
                  <w:tcW w:w="168" w:type="pct"/>
                  <w:shd w:val="clear" w:color="auto" w:fill="FFFFFF"/>
                  <w:noWrap w:val="0"/>
                  <w:tcMar>
                    <w:top w:w="0" w:type="dxa"/>
                    <w:left w:w="0" w:type="dxa"/>
                    <w:bottom w:w="0" w:type="dxa"/>
                    <w:right w:w="0" w:type="dxa"/>
                  </w:tcMar>
                  <w:vAlign w:val="center"/>
                </w:tcPr>
                <w:p w14:paraId="531166EE">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w:t>
                  </w:r>
                </w:p>
              </w:tc>
              <w:tc>
                <w:tcPr>
                  <w:tcW w:w="239" w:type="pct"/>
                  <w:shd w:val="clear" w:color="auto" w:fill="FFFFFF"/>
                  <w:noWrap w:val="0"/>
                  <w:tcMar>
                    <w:top w:w="0" w:type="dxa"/>
                    <w:left w:w="0" w:type="dxa"/>
                    <w:bottom w:w="0" w:type="dxa"/>
                    <w:right w:w="0" w:type="dxa"/>
                  </w:tcMar>
                  <w:vAlign w:val="center"/>
                </w:tcPr>
                <w:p w14:paraId="3AA84B25">
                  <w:pPr>
                    <w:keepNext w:val="0"/>
                    <w:keepLines w:val="0"/>
                    <w:suppressLineNumbers w:val="0"/>
                    <w:adjustRightInd w:val="0"/>
                    <w:snapToGrid w:val="0"/>
                    <w:spacing w:before="0" w:beforeAutospacing="0" w:after="0" w:afterAutospacing="0"/>
                    <w:ind w:left="0" w:right="0"/>
                    <w:jc w:val="center"/>
                    <w:rPr>
                      <w:rFonts w:hint="eastAsia" w:eastAsia="宋体"/>
                      <w:color w:val="auto"/>
                      <w:szCs w:val="21"/>
                      <w:u w:val="none"/>
                      <w:lang w:eastAsia="zh-CN"/>
                    </w:rPr>
                  </w:pPr>
                  <w:r>
                    <w:rPr>
                      <w:rFonts w:hint="eastAsia"/>
                      <w:color w:val="auto"/>
                      <w:szCs w:val="21"/>
                      <w:u w:val="none"/>
                    </w:rPr>
                    <w:t>8</w:t>
                  </w:r>
                  <w:r>
                    <w:rPr>
                      <w:rFonts w:hint="eastAsia"/>
                      <w:color w:val="auto"/>
                      <w:szCs w:val="21"/>
                      <w:u w:val="none"/>
                      <w:lang w:val="en-US" w:eastAsia="zh-CN"/>
                    </w:rPr>
                    <w:t>5</w:t>
                  </w:r>
                </w:p>
              </w:tc>
              <w:tc>
                <w:tcPr>
                  <w:tcW w:w="178" w:type="pct"/>
                  <w:vMerge w:val="continue"/>
                  <w:shd w:val="clear" w:color="auto" w:fill="FFFFFF"/>
                  <w:noWrap w:val="0"/>
                  <w:tcMar>
                    <w:top w:w="0" w:type="dxa"/>
                    <w:left w:w="0" w:type="dxa"/>
                    <w:bottom w:w="0" w:type="dxa"/>
                    <w:right w:w="0" w:type="dxa"/>
                  </w:tcMar>
                  <w:vAlign w:val="center"/>
                </w:tcPr>
                <w:p w14:paraId="47307BE0">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457" w:type="dxa"/>
                  <w:shd w:val="clear" w:color="auto" w:fill="FFFFFF"/>
                  <w:noWrap w:val="0"/>
                  <w:tcMar>
                    <w:top w:w="0" w:type="dxa"/>
                    <w:left w:w="0" w:type="dxa"/>
                    <w:bottom w:w="0" w:type="dxa"/>
                    <w:right w:w="0" w:type="dxa"/>
                  </w:tcMar>
                  <w:vAlign w:val="center"/>
                </w:tcPr>
                <w:p w14:paraId="5ECBBF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242.8</w:t>
                  </w:r>
                </w:p>
              </w:tc>
              <w:tc>
                <w:tcPr>
                  <w:tcW w:w="480" w:type="dxa"/>
                  <w:shd w:val="clear" w:color="auto" w:fill="FFFFFF"/>
                  <w:noWrap w:val="0"/>
                  <w:tcMar>
                    <w:top w:w="0" w:type="dxa"/>
                    <w:left w:w="0" w:type="dxa"/>
                    <w:bottom w:w="0" w:type="dxa"/>
                    <w:right w:w="0" w:type="dxa"/>
                  </w:tcMar>
                  <w:vAlign w:val="center"/>
                </w:tcPr>
                <w:p w14:paraId="26C254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144.92</w:t>
                  </w:r>
                </w:p>
              </w:tc>
              <w:tc>
                <w:tcPr>
                  <w:tcW w:w="508" w:type="dxa"/>
                  <w:shd w:val="clear" w:color="auto" w:fill="FFFFFF"/>
                  <w:noWrap w:val="0"/>
                  <w:tcMar>
                    <w:top w:w="0" w:type="dxa"/>
                    <w:left w:w="0" w:type="dxa"/>
                    <w:bottom w:w="0" w:type="dxa"/>
                    <w:right w:w="0" w:type="dxa"/>
                  </w:tcMar>
                  <w:vAlign w:val="center"/>
                </w:tcPr>
                <w:p w14:paraId="639AE36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c>
                <w:tcPr>
                  <w:tcW w:w="393" w:type="dxa"/>
                  <w:shd w:val="clear" w:color="auto" w:fill="FFFFFF"/>
                  <w:noWrap w:val="0"/>
                  <w:tcMar>
                    <w:top w:w="0" w:type="dxa"/>
                    <w:left w:w="0" w:type="dxa"/>
                    <w:bottom w:w="0" w:type="dxa"/>
                    <w:right w:w="0" w:type="dxa"/>
                  </w:tcMar>
                  <w:vAlign w:val="center"/>
                </w:tcPr>
                <w:p w14:paraId="2271A7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14.21</w:t>
                  </w:r>
                </w:p>
              </w:tc>
              <w:tc>
                <w:tcPr>
                  <w:tcW w:w="393" w:type="dxa"/>
                  <w:shd w:val="clear" w:color="auto" w:fill="FFFFFF"/>
                  <w:noWrap w:val="0"/>
                  <w:tcMar>
                    <w:top w:w="0" w:type="dxa"/>
                    <w:left w:w="0" w:type="dxa"/>
                    <w:bottom w:w="0" w:type="dxa"/>
                    <w:right w:w="0" w:type="dxa"/>
                  </w:tcMar>
                  <w:vAlign w:val="center"/>
                </w:tcPr>
                <w:p w14:paraId="201A76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4.51</w:t>
                  </w:r>
                </w:p>
              </w:tc>
              <w:tc>
                <w:tcPr>
                  <w:tcW w:w="393" w:type="dxa"/>
                  <w:shd w:val="clear" w:color="auto" w:fill="FFFFFF"/>
                  <w:noWrap w:val="0"/>
                  <w:tcMar>
                    <w:top w:w="0" w:type="dxa"/>
                    <w:left w:w="0" w:type="dxa"/>
                    <w:bottom w:w="0" w:type="dxa"/>
                    <w:right w:w="0" w:type="dxa"/>
                  </w:tcMar>
                  <w:vAlign w:val="center"/>
                </w:tcPr>
                <w:p w14:paraId="477B74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3.75</w:t>
                  </w:r>
                </w:p>
              </w:tc>
              <w:tc>
                <w:tcPr>
                  <w:tcW w:w="429" w:type="dxa"/>
                  <w:shd w:val="clear" w:color="auto" w:fill="FFFFFF"/>
                  <w:noWrap w:val="0"/>
                  <w:tcMar>
                    <w:top w:w="0" w:type="dxa"/>
                    <w:left w:w="0" w:type="dxa"/>
                    <w:bottom w:w="0" w:type="dxa"/>
                    <w:right w:w="0" w:type="dxa"/>
                  </w:tcMar>
                  <w:vAlign w:val="center"/>
                </w:tcPr>
                <w:p w14:paraId="59F82B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8.58</w:t>
                  </w:r>
                </w:p>
              </w:tc>
              <w:tc>
                <w:tcPr>
                  <w:tcW w:w="460" w:type="dxa"/>
                  <w:shd w:val="clear" w:color="auto" w:fill="FFFFFF"/>
                  <w:noWrap w:val="0"/>
                  <w:tcMar>
                    <w:top w:w="0" w:type="dxa"/>
                    <w:left w:w="0" w:type="dxa"/>
                    <w:bottom w:w="0" w:type="dxa"/>
                    <w:right w:w="0" w:type="dxa"/>
                  </w:tcMar>
                  <w:vAlign w:val="center"/>
                </w:tcPr>
                <w:p w14:paraId="2E9128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71.10</w:t>
                  </w:r>
                </w:p>
              </w:tc>
              <w:tc>
                <w:tcPr>
                  <w:tcW w:w="460" w:type="dxa"/>
                  <w:shd w:val="clear" w:color="auto" w:fill="FFFFFF"/>
                  <w:noWrap w:val="0"/>
                  <w:tcMar>
                    <w:top w:w="0" w:type="dxa"/>
                    <w:left w:w="0" w:type="dxa"/>
                    <w:bottom w:w="0" w:type="dxa"/>
                    <w:right w:w="0" w:type="dxa"/>
                  </w:tcMar>
                  <w:vAlign w:val="center"/>
                </w:tcPr>
                <w:p w14:paraId="2D07BF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71.14</w:t>
                  </w:r>
                </w:p>
              </w:tc>
              <w:tc>
                <w:tcPr>
                  <w:tcW w:w="460" w:type="dxa"/>
                  <w:shd w:val="clear" w:color="auto" w:fill="FFFFFF"/>
                  <w:noWrap w:val="0"/>
                  <w:tcMar>
                    <w:top w:w="0" w:type="dxa"/>
                    <w:left w:w="0" w:type="dxa"/>
                    <w:bottom w:w="0" w:type="dxa"/>
                    <w:right w:w="0" w:type="dxa"/>
                  </w:tcMar>
                  <w:vAlign w:val="center"/>
                </w:tcPr>
                <w:p w14:paraId="7BB993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71.15</w:t>
                  </w:r>
                </w:p>
              </w:tc>
              <w:tc>
                <w:tcPr>
                  <w:tcW w:w="460" w:type="dxa"/>
                  <w:shd w:val="clear" w:color="auto" w:fill="FFFFFF"/>
                  <w:noWrap w:val="0"/>
                  <w:tcMar>
                    <w:top w:w="0" w:type="dxa"/>
                    <w:left w:w="0" w:type="dxa"/>
                    <w:bottom w:w="0" w:type="dxa"/>
                    <w:right w:w="0" w:type="dxa"/>
                  </w:tcMar>
                  <w:vAlign w:val="center"/>
                </w:tcPr>
                <w:p w14:paraId="3F11BA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71.10</w:t>
                  </w:r>
                </w:p>
              </w:tc>
              <w:tc>
                <w:tcPr>
                  <w:tcW w:w="169" w:type="pct"/>
                  <w:vMerge w:val="continue"/>
                  <w:shd w:val="clear" w:color="auto" w:fill="FFFFFF"/>
                  <w:noWrap w:val="0"/>
                  <w:tcMar>
                    <w:top w:w="0" w:type="dxa"/>
                    <w:left w:w="0" w:type="dxa"/>
                    <w:bottom w:w="0" w:type="dxa"/>
                    <w:right w:w="0" w:type="dxa"/>
                  </w:tcMar>
                  <w:vAlign w:val="center"/>
                </w:tcPr>
                <w:p w14:paraId="711530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p>
              </w:tc>
              <w:tc>
                <w:tcPr>
                  <w:tcW w:w="268" w:type="dxa"/>
                  <w:shd w:val="clear" w:color="auto" w:fill="FFFFFF"/>
                  <w:noWrap w:val="0"/>
                  <w:tcMar>
                    <w:top w:w="0" w:type="dxa"/>
                    <w:left w:w="0" w:type="dxa"/>
                    <w:bottom w:w="0" w:type="dxa"/>
                    <w:right w:w="0" w:type="dxa"/>
                  </w:tcMar>
                  <w:vAlign w:val="center"/>
                </w:tcPr>
                <w:p w14:paraId="69369D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5D5D39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445923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57" w:type="dxa"/>
                  <w:shd w:val="clear" w:color="auto" w:fill="FFFFFF"/>
                  <w:noWrap w:val="0"/>
                  <w:tcMar>
                    <w:top w:w="0" w:type="dxa"/>
                    <w:left w:w="0" w:type="dxa"/>
                    <w:bottom w:w="0" w:type="dxa"/>
                    <w:right w:w="0" w:type="dxa"/>
                  </w:tcMar>
                  <w:vAlign w:val="center"/>
                </w:tcPr>
                <w:p w14:paraId="6B7BD3E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460" w:type="dxa"/>
                  <w:shd w:val="clear" w:color="auto" w:fill="FFFFFF"/>
                  <w:noWrap w:val="0"/>
                  <w:tcMar>
                    <w:top w:w="0" w:type="dxa"/>
                    <w:left w:w="0" w:type="dxa"/>
                    <w:bottom w:w="0" w:type="dxa"/>
                    <w:right w:w="0" w:type="dxa"/>
                  </w:tcMar>
                  <w:vAlign w:val="center"/>
                </w:tcPr>
                <w:p w14:paraId="6C83F6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w:t>
                  </w:r>
                </w:p>
              </w:tc>
              <w:tc>
                <w:tcPr>
                  <w:tcW w:w="460" w:type="dxa"/>
                  <w:shd w:val="clear" w:color="auto" w:fill="FFFFFF"/>
                  <w:noWrap w:val="0"/>
                  <w:tcMar>
                    <w:top w:w="0" w:type="dxa"/>
                    <w:left w:w="0" w:type="dxa"/>
                    <w:bottom w:w="0" w:type="dxa"/>
                    <w:right w:w="0" w:type="dxa"/>
                  </w:tcMar>
                  <w:vAlign w:val="center"/>
                </w:tcPr>
                <w:p w14:paraId="6F051D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56.14</w:t>
                  </w:r>
                </w:p>
              </w:tc>
              <w:tc>
                <w:tcPr>
                  <w:tcW w:w="460" w:type="dxa"/>
                  <w:shd w:val="clear" w:color="auto" w:fill="FFFFFF"/>
                  <w:noWrap w:val="0"/>
                  <w:tcMar>
                    <w:top w:w="0" w:type="dxa"/>
                    <w:left w:w="0" w:type="dxa"/>
                    <w:bottom w:w="0" w:type="dxa"/>
                    <w:right w:w="0" w:type="dxa"/>
                  </w:tcMar>
                  <w:vAlign w:val="center"/>
                </w:tcPr>
                <w:p w14:paraId="704CDC3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56.15</w:t>
                  </w:r>
                </w:p>
              </w:tc>
              <w:tc>
                <w:tcPr>
                  <w:tcW w:w="460" w:type="dxa"/>
                  <w:shd w:val="clear" w:color="auto" w:fill="FFFFFF"/>
                  <w:noWrap w:val="0"/>
                  <w:tcMar>
                    <w:top w:w="0" w:type="dxa"/>
                    <w:left w:w="0" w:type="dxa"/>
                    <w:bottom w:w="0" w:type="dxa"/>
                    <w:right w:w="0" w:type="dxa"/>
                  </w:tcMar>
                  <w:vAlign w:val="center"/>
                </w:tcPr>
                <w:p w14:paraId="481ACB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w:t>
                  </w:r>
                </w:p>
              </w:tc>
              <w:tc>
                <w:tcPr>
                  <w:tcW w:w="285" w:type="pct"/>
                  <w:shd w:val="clear" w:color="auto" w:fill="FFFFFF"/>
                  <w:noWrap w:val="0"/>
                  <w:tcMar>
                    <w:top w:w="0" w:type="dxa"/>
                    <w:left w:w="0" w:type="dxa"/>
                    <w:bottom w:w="0" w:type="dxa"/>
                    <w:right w:w="0" w:type="dxa"/>
                  </w:tcMar>
                  <w:vAlign w:val="center"/>
                </w:tcPr>
                <w:p w14:paraId="58C8470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r>
            <w:tr w14:paraId="6A150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shd w:val="clear" w:color="auto" w:fill="FFFFFF"/>
                  <w:noWrap w:val="0"/>
                  <w:tcMar>
                    <w:top w:w="0" w:type="dxa"/>
                    <w:left w:w="0" w:type="dxa"/>
                    <w:bottom w:w="0" w:type="dxa"/>
                    <w:right w:w="0" w:type="dxa"/>
                  </w:tcMar>
                  <w:vAlign w:val="center"/>
                </w:tcPr>
                <w:p w14:paraId="570508C1">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4</w:t>
                  </w:r>
                </w:p>
              </w:tc>
              <w:tc>
                <w:tcPr>
                  <w:tcW w:w="225" w:type="pct"/>
                  <w:vMerge w:val="continue"/>
                  <w:shd w:val="clear" w:color="auto" w:fill="FFFFFF"/>
                  <w:noWrap w:val="0"/>
                  <w:tcMar>
                    <w:top w:w="0" w:type="dxa"/>
                    <w:left w:w="0" w:type="dxa"/>
                    <w:bottom w:w="0" w:type="dxa"/>
                    <w:right w:w="0" w:type="dxa"/>
                  </w:tcMar>
                  <w:vAlign w:val="center"/>
                </w:tcPr>
                <w:p w14:paraId="6CF7E3A9">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830" w:type="dxa"/>
                  <w:shd w:val="clear" w:color="auto" w:fill="FFFFFF"/>
                  <w:noWrap w:val="0"/>
                  <w:tcMar>
                    <w:top w:w="0" w:type="dxa"/>
                    <w:left w:w="0" w:type="dxa"/>
                    <w:bottom w:w="0" w:type="dxa"/>
                    <w:right w:w="0" w:type="dxa"/>
                  </w:tcMar>
                  <w:vAlign w:val="center"/>
                </w:tcPr>
                <w:p w14:paraId="6C8F7064">
                  <w:pPr>
                    <w:keepNext w:val="0"/>
                    <w:keepLines w:val="0"/>
                    <w:widowControl/>
                    <w:suppressLineNumbers w:val="0"/>
                    <w:spacing w:line="240" w:lineRule="auto"/>
                    <w:jc w:val="center"/>
                    <w:textAlignment w:val="center"/>
                    <w:rPr>
                      <w:rFonts w:hint="eastAsia"/>
                      <w:color w:val="auto"/>
                      <w:szCs w:val="21"/>
                      <w:u w:val="none"/>
                    </w:rPr>
                  </w:pPr>
                  <w:r>
                    <w:rPr>
                      <w:rFonts w:hint="default" w:ascii="Times New Roman" w:hAnsi="Times New Roman" w:eastAsia="宋体" w:cs="Times New Roman"/>
                      <w:i w:val="0"/>
                      <w:iCs w:val="0"/>
                      <w:color w:val="auto"/>
                      <w:kern w:val="0"/>
                      <w:sz w:val="21"/>
                      <w:szCs w:val="21"/>
                      <w:u w:val="none"/>
                      <w:lang w:val="en-US" w:eastAsia="zh-CN" w:bidi="ar"/>
                    </w:rPr>
                    <w:t>导热油泵2</w:t>
                  </w:r>
                </w:p>
              </w:tc>
              <w:tc>
                <w:tcPr>
                  <w:tcW w:w="168" w:type="pct"/>
                  <w:shd w:val="clear" w:color="auto" w:fill="FFFFFF"/>
                  <w:noWrap w:val="0"/>
                  <w:tcMar>
                    <w:top w:w="0" w:type="dxa"/>
                    <w:left w:w="0" w:type="dxa"/>
                    <w:bottom w:w="0" w:type="dxa"/>
                    <w:right w:w="0" w:type="dxa"/>
                  </w:tcMar>
                  <w:vAlign w:val="center"/>
                </w:tcPr>
                <w:p w14:paraId="287F936E">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eastAsia"/>
                      <w:color w:val="auto"/>
                      <w:szCs w:val="21"/>
                      <w:u w:val="none"/>
                    </w:rPr>
                    <w:t>/</w:t>
                  </w:r>
                </w:p>
              </w:tc>
              <w:tc>
                <w:tcPr>
                  <w:tcW w:w="239" w:type="pct"/>
                  <w:shd w:val="clear" w:color="auto" w:fill="FFFFFF"/>
                  <w:noWrap w:val="0"/>
                  <w:tcMar>
                    <w:top w:w="0" w:type="dxa"/>
                    <w:left w:w="0" w:type="dxa"/>
                    <w:bottom w:w="0" w:type="dxa"/>
                    <w:right w:w="0" w:type="dxa"/>
                  </w:tcMar>
                  <w:vAlign w:val="center"/>
                </w:tcPr>
                <w:p w14:paraId="04F7E487">
                  <w:pPr>
                    <w:keepNext w:val="0"/>
                    <w:keepLines w:val="0"/>
                    <w:suppressLineNumbers w:val="0"/>
                    <w:adjustRightInd w:val="0"/>
                    <w:snapToGrid w:val="0"/>
                    <w:spacing w:before="0" w:beforeAutospacing="0" w:after="0" w:afterAutospacing="0"/>
                    <w:ind w:left="0" w:right="0"/>
                    <w:jc w:val="center"/>
                    <w:rPr>
                      <w:rFonts w:hint="default" w:eastAsia="宋体"/>
                      <w:color w:val="auto"/>
                      <w:szCs w:val="21"/>
                      <w:u w:val="none"/>
                      <w:lang w:val="en-US" w:eastAsia="zh-CN"/>
                    </w:rPr>
                  </w:pPr>
                  <w:r>
                    <w:rPr>
                      <w:rFonts w:hint="eastAsia"/>
                      <w:color w:val="auto"/>
                      <w:szCs w:val="21"/>
                      <w:u w:val="none"/>
                      <w:lang w:val="en-US" w:eastAsia="zh-CN"/>
                    </w:rPr>
                    <w:t>70</w:t>
                  </w:r>
                </w:p>
              </w:tc>
              <w:tc>
                <w:tcPr>
                  <w:tcW w:w="178" w:type="pct"/>
                  <w:vMerge w:val="continue"/>
                  <w:shd w:val="clear" w:color="auto" w:fill="FFFFFF"/>
                  <w:noWrap w:val="0"/>
                  <w:tcMar>
                    <w:top w:w="0" w:type="dxa"/>
                    <w:left w:w="0" w:type="dxa"/>
                    <w:bottom w:w="0" w:type="dxa"/>
                    <w:right w:w="0" w:type="dxa"/>
                  </w:tcMar>
                  <w:vAlign w:val="center"/>
                </w:tcPr>
                <w:p w14:paraId="61530DD9">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457" w:type="dxa"/>
                  <w:shd w:val="clear" w:color="auto" w:fill="FFFFFF"/>
                  <w:noWrap w:val="0"/>
                  <w:tcMar>
                    <w:top w:w="0" w:type="dxa"/>
                    <w:left w:w="0" w:type="dxa"/>
                    <w:bottom w:w="0" w:type="dxa"/>
                    <w:right w:w="0" w:type="dxa"/>
                  </w:tcMar>
                  <w:vAlign w:val="center"/>
                </w:tcPr>
                <w:p w14:paraId="1AF8EF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242.06</w:t>
                  </w:r>
                </w:p>
              </w:tc>
              <w:tc>
                <w:tcPr>
                  <w:tcW w:w="480" w:type="dxa"/>
                  <w:shd w:val="clear" w:color="auto" w:fill="FFFFFF"/>
                  <w:noWrap w:val="0"/>
                  <w:tcMar>
                    <w:top w:w="0" w:type="dxa"/>
                    <w:left w:w="0" w:type="dxa"/>
                    <w:bottom w:w="0" w:type="dxa"/>
                    <w:right w:w="0" w:type="dxa"/>
                  </w:tcMar>
                  <w:vAlign w:val="center"/>
                </w:tcPr>
                <w:p w14:paraId="1A9623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139.19</w:t>
                  </w:r>
                </w:p>
              </w:tc>
              <w:tc>
                <w:tcPr>
                  <w:tcW w:w="508" w:type="dxa"/>
                  <w:shd w:val="clear" w:color="auto" w:fill="FFFFFF"/>
                  <w:noWrap w:val="0"/>
                  <w:tcMar>
                    <w:top w:w="0" w:type="dxa"/>
                    <w:left w:w="0" w:type="dxa"/>
                    <w:bottom w:w="0" w:type="dxa"/>
                    <w:right w:w="0" w:type="dxa"/>
                  </w:tcMar>
                  <w:vAlign w:val="center"/>
                </w:tcPr>
                <w:p w14:paraId="3E666F3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c>
                <w:tcPr>
                  <w:tcW w:w="393" w:type="dxa"/>
                  <w:shd w:val="clear" w:color="auto" w:fill="FFFFFF"/>
                  <w:noWrap w:val="0"/>
                  <w:tcMar>
                    <w:top w:w="0" w:type="dxa"/>
                    <w:left w:w="0" w:type="dxa"/>
                    <w:bottom w:w="0" w:type="dxa"/>
                    <w:right w:w="0" w:type="dxa"/>
                  </w:tcMar>
                  <w:vAlign w:val="center"/>
                </w:tcPr>
                <w:p w14:paraId="43AB8DA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8.43</w:t>
                  </w:r>
                </w:p>
              </w:tc>
              <w:tc>
                <w:tcPr>
                  <w:tcW w:w="393" w:type="dxa"/>
                  <w:shd w:val="clear" w:color="auto" w:fill="FFFFFF"/>
                  <w:noWrap w:val="0"/>
                  <w:tcMar>
                    <w:top w:w="0" w:type="dxa"/>
                    <w:left w:w="0" w:type="dxa"/>
                    <w:bottom w:w="0" w:type="dxa"/>
                    <w:right w:w="0" w:type="dxa"/>
                  </w:tcMar>
                  <w:vAlign w:val="center"/>
                </w:tcPr>
                <w:p w14:paraId="18908D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4.35</w:t>
                  </w:r>
                </w:p>
              </w:tc>
              <w:tc>
                <w:tcPr>
                  <w:tcW w:w="393" w:type="dxa"/>
                  <w:shd w:val="clear" w:color="auto" w:fill="FFFFFF"/>
                  <w:noWrap w:val="0"/>
                  <w:tcMar>
                    <w:top w:w="0" w:type="dxa"/>
                    <w:left w:w="0" w:type="dxa"/>
                    <w:bottom w:w="0" w:type="dxa"/>
                    <w:right w:w="0" w:type="dxa"/>
                  </w:tcMar>
                  <w:vAlign w:val="center"/>
                </w:tcPr>
                <w:p w14:paraId="148ACA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9.52</w:t>
                  </w:r>
                </w:p>
              </w:tc>
              <w:tc>
                <w:tcPr>
                  <w:tcW w:w="429" w:type="dxa"/>
                  <w:shd w:val="clear" w:color="auto" w:fill="FFFFFF"/>
                  <w:noWrap w:val="0"/>
                  <w:tcMar>
                    <w:top w:w="0" w:type="dxa"/>
                    <w:left w:w="0" w:type="dxa"/>
                    <w:bottom w:w="0" w:type="dxa"/>
                    <w:right w:w="0" w:type="dxa"/>
                  </w:tcMar>
                  <w:vAlign w:val="center"/>
                </w:tcPr>
                <w:p w14:paraId="6F5E16D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8.83</w:t>
                  </w:r>
                </w:p>
              </w:tc>
              <w:tc>
                <w:tcPr>
                  <w:tcW w:w="460" w:type="dxa"/>
                  <w:shd w:val="clear" w:color="auto" w:fill="FFFFFF"/>
                  <w:noWrap w:val="0"/>
                  <w:tcMar>
                    <w:top w:w="0" w:type="dxa"/>
                    <w:left w:w="0" w:type="dxa"/>
                    <w:bottom w:w="0" w:type="dxa"/>
                    <w:right w:w="0" w:type="dxa"/>
                  </w:tcMar>
                  <w:vAlign w:val="center"/>
                </w:tcPr>
                <w:p w14:paraId="6F08438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71.11</w:t>
                  </w:r>
                </w:p>
              </w:tc>
              <w:tc>
                <w:tcPr>
                  <w:tcW w:w="460" w:type="dxa"/>
                  <w:shd w:val="clear" w:color="auto" w:fill="FFFFFF"/>
                  <w:noWrap w:val="0"/>
                  <w:tcMar>
                    <w:top w:w="0" w:type="dxa"/>
                    <w:left w:w="0" w:type="dxa"/>
                    <w:bottom w:w="0" w:type="dxa"/>
                    <w:right w:w="0" w:type="dxa"/>
                  </w:tcMar>
                  <w:vAlign w:val="center"/>
                </w:tcPr>
                <w:p w14:paraId="530B50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71.14</w:t>
                  </w:r>
                </w:p>
              </w:tc>
              <w:tc>
                <w:tcPr>
                  <w:tcW w:w="460" w:type="dxa"/>
                  <w:shd w:val="clear" w:color="auto" w:fill="FFFFFF"/>
                  <w:noWrap w:val="0"/>
                  <w:tcMar>
                    <w:top w:w="0" w:type="dxa"/>
                    <w:left w:w="0" w:type="dxa"/>
                    <w:bottom w:w="0" w:type="dxa"/>
                    <w:right w:w="0" w:type="dxa"/>
                  </w:tcMar>
                  <w:vAlign w:val="center"/>
                </w:tcPr>
                <w:p w14:paraId="44F21E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71.10</w:t>
                  </w:r>
                </w:p>
              </w:tc>
              <w:tc>
                <w:tcPr>
                  <w:tcW w:w="460" w:type="dxa"/>
                  <w:shd w:val="clear" w:color="auto" w:fill="FFFFFF"/>
                  <w:noWrap w:val="0"/>
                  <w:tcMar>
                    <w:top w:w="0" w:type="dxa"/>
                    <w:left w:w="0" w:type="dxa"/>
                    <w:bottom w:w="0" w:type="dxa"/>
                    <w:right w:w="0" w:type="dxa"/>
                  </w:tcMar>
                  <w:vAlign w:val="center"/>
                </w:tcPr>
                <w:p w14:paraId="479F282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71.10</w:t>
                  </w:r>
                </w:p>
              </w:tc>
              <w:tc>
                <w:tcPr>
                  <w:tcW w:w="169" w:type="pct"/>
                  <w:vMerge w:val="continue"/>
                  <w:shd w:val="clear" w:color="auto" w:fill="FFFFFF"/>
                  <w:noWrap w:val="0"/>
                  <w:tcMar>
                    <w:top w:w="0" w:type="dxa"/>
                    <w:left w:w="0" w:type="dxa"/>
                    <w:bottom w:w="0" w:type="dxa"/>
                    <w:right w:w="0" w:type="dxa"/>
                  </w:tcMar>
                  <w:vAlign w:val="center"/>
                </w:tcPr>
                <w:p w14:paraId="0BF64C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p>
              </w:tc>
              <w:tc>
                <w:tcPr>
                  <w:tcW w:w="268" w:type="dxa"/>
                  <w:shd w:val="clear" w:color="auto" w:fill="FFFFFF"/>
                  <w:noWrap w:val="0"/>
                  <w:tcMar>
                    <w:top w:w="0" w:type="dxa"/>
                    <w:left w:w="0" w:type="dxa"/>
                    <w:bottom w:w="0" w:type="dxa"/>
                    <w:right w:w="0" w:type="dxa"/>
                  </w:tcMar>
                  <w:vAlign w:val="center"/>
                </w:tcPr>
                <w:p w14:paraId="4CA15C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2D5C223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28B0434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57" w:type="dxa"/>
                  <w:shd w:val="clear" w:color="auto" w:fill="FFFFFF"/>
                  <w:noWrap w:val="0"/>
                  <w:tcMar>
                    <w:top w:w="0" w:type="dxa"/>
                    <w:left w:w="0" w:type="dxa"/>
                    <w:bottom w:w="0" w:type="dxa"/>
                    <w:right w:w="0" w:type="dxa"/>
                  </w:tcMar>
                  <w:vAlign w:val="center"/>
                </w:tcPr>
                <w:p w14:paraId="43D615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460" w:type="dxa"/>
                  <w:shd w:val="clear" w:color="auto" w:fill="FFFFFF"/>
                  <w:noWrap w:val="0"/>
                  <w:tcMar>
                    <w:top w:w="0" w:type="dxa"/>
                    <w:left w:w="0" w:type="dxa"/>
                    <w:bottom w:w="0" w:type="dxa"/>
                    <w:right w:w="0" w:type="dxa"/>
                  </w:tcMar>
                  <w:vAlign w:val="center"/>
                </w:tcPr>
                <w:p w14:paraId="68045E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56.11</w:t>
                  </w:r>
                </w:p>
              </w:tc>
              <w:tc>
                <w:tcPr>
                  <w:tcW w:w="460" w:type="dxa"/>
                  <w:shd w:val="clear" w:color="auto" w:fill="FFFFFF"/>
                  <w:noWrap w:val="0"/>
                  <w:tcMar>
                    <w:top w:w="0" w:type="dxa"/>
                    <w:left w:w="0" w:type="dxa"/>
                    <w:bottom w:w="0" w:type="dxa"/>
                    <w:right w:w="0" w:type="dxa"/>
                  </w:tcMar>
                  <w:vAlign w:val="center"/>
                </w:tcPr>
                <w:p w14:paraId="129D32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56.14</w:t>
                  </w:r>
                </w:p>
              </w:tc>
              <w:tc>
                <w:tcPr>
                  <w:tcW w:w="460" w:type="dxa"/>
                  <w:shd w:val="clear" w:color="auto" w:fill="FFFFFF"/>
                  <w:noWrap w:val="0"/>
                  <w:tcMar>
                    <w:top w:w="0" w:type="dxa"/>
                    <w:left w:w="0" w:type="dxa"/>
                    <w:bottom w:w="0" w:type="dxa"/>
                    <w:right w:w="0" w:type="dxa"/>
                  </w:tcMar>
                  <w:vAlign w:val="center"/>
                </w:tcPr>
                <w:p w14:paraId="448A75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w:t>
                  </w:r>
                </w:p>
              </w:tc>
              <w:tc>
                <w:tcPr>
                  <w:tcW w:w="460" w:type="dxa"/>
                  <w:shd w:val="clear" w:color="auto" w:fill="FFFFFF"/>
                  <w:noWrap w:val="0"/>
                  <w:tcMar>
                    <w:top w:w="0" w:type="dxa"/>
                    <w:left w:w="0" w:type="dxa"/>
                    <w:bottom w:w="0" w:type="dxa"/>
                    <w:right w:w="0" w:type="dxa"/>
                  </w:tcMar>
                  <w:vAlign w:val="center"/>
                </w:tcPr>
                <w:p w14:paraId="5879EF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w:t>
                  </w:r>
                </w:p>
              </w:tc>
              <w:tc>
                <w:tcPr>
                  <w:tcW w:w="285" w:type="pct"/>
                  <w:shd w:val="clear" w:color="auto" w:fill="FFFFFF"/>
                  <w:noWrap w:val="0"/>
                  <w:tcMar>
                    <w:top w:w="0" w:type="dxa"/>
                    <w:left w:w="0" w:type="dxa"/>
                    <w:bottom w:w="0" w:type="dxa"/>
                    <w:right w:w="0" w:type="dxa"/>
                  </w:tcMar>
                  <w:vAlign w:val="center"/>
                </w:tcPr>
                <w:p w14:paraId="7FD4746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r>
            <w:tr w14:paraId="30EFB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shd w:val="clear" w:color="auto" w:fill="FFFFFF"/>
                  <w:noWrap w:val="0"/>
                  <w:tcMar>
                    <w:top w:w="0" w:type="dxa"/>
                    <w:left w:w="0" w:type="dxa"/>
                    <w:bottom w:w="0" w:type="dxa"/>
                    <w:right w:w="0" w:type="dxa"/>
                  </w:tcMar>
                  <w:vAlign w:val="center"/>
                </w:tcPr>
                <w:p w14:paraId="4E46359C">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eastAsia"/>
                      <w:color w:val="auto"/>
                      <w:szCs w:val="21"/>
                      <w:u w:val="none"/>
                    </w:rPr>
                    <w:t>5</w:t>
                  </w:r>
                </w:p>
              </w:tc>
              <w:tc>
                <w:tcPr>
                  <w:tcW w:w="225" w:type="pct"/>
                  <w:vMerge w:val="continue"/>
                  <w:shd w:val="clear" w:color="auto" w:fill="FFFFFF"/>
                  <w:noWrap w:val="0"/>
                  <w:tcMar>
                    <w:top w:w="0" w:type="dxa"/>
                    <w:left w:w="0" w:type="dxa"/>
                    <w:bottom w:w="0" w:type="dxa"/>
                    <w:right w:w="0" w:type="dxa"/>
                  </w:tcMar>
                  <w:vAlign w:val="center"/>
                </w:tcPr>
                <w:p w14:paraId="16D823A5">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830" w:type="dxa"/>
                  <w:shd w:val="clear" w:color="auto" w:fill="FFFFFF"/>
                  <w:noWrap w:val="0"/>
                  <w:tcMar>
                    <w:top w:w="0" w:type="dxa"/>
                    <w:left w:w="0" w:type="dxa"/>
                    <w:bottom w:w="0" w:type="dxa"/>
                    <w:right w:w="0" w:type="dxa"/>
                  </w:tcMar>
                  <w:vAlign w:val="center"/>
                </w:tcPr>
                <w:p w14:paraId="3109BFC9">
                  <w:pPr>
                    <w:keepNext w:val="0"/>
                    <w:keepLines w:val="0"/>
                    <w:widowControl/>
                    <w:suppressLineNumbers w:val="0"/>
                    <w:spacing w:line="240" w:lineRule="auto"/>
                    <w:jc w:val="center"/>
                    <w:textAlignment w:val="center"/>
                    <w:rPr>
                      <w:rFonts w:hint="default"/>
                      <w:color w:val="auto"/>
                      <w:szCs w:val="21"/>
                      <w:u w:val="none"/>
                    </w:rPr>
                  </w:pPr>
                  <w:r>
                    <w:rPr>
                      <w:rFonts w:hint="default" w:ascii="Times New Roman" w:hAnsi="Times New Roman" w:eastAsia="宋体" w:cs="Times New Roman"/>
                      <w:i w:val="0"/>
                      <w:iCs w:val="0"/>
                      <w:color w:val="auto"/>
                      <w:kern w:val="0"/>
                      <w:sz w:val="21"/>
                      <w:szCs w:val="21"/>
                      <w:u w:val="none"/>
                      <w:lang w:val="en-US" w:eastAsia="zh-CN" w:bidi="ar"/>
                    </w:rPr>
                    <w:t>导热油泵3</w:t>
                  </w:r>
                </w:p>
              </w:tc>
              <w:tc>
                <w:tcPr>
                  <w:tcW w:w="168" w:type="pct"/>
                  <w:shd w:val="clear" w:color="auto" w:fill="FFFFFF"/>
                  <w:noWrap w:val="0"/>
                  <w:tcMar>
                    <w:top w:w="0" w:type="dxa"/>
                    <w:left w:w="0" w:type="dxa"/>
                    <w:bottom w:w="0" w:type="dxa"/>
                    <w:right w:w="0" w:type="dxa"/>
                  </w:tcMar>
                  <w:vAlign w:val="center"/>
                </w:tcPr>
                <w:p w14:paraId="3C29FD1E">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w:t>
                  </w:r>
                </w:p>
              </w:tc>
              <w:tc>
                <w:tcPr>
                  <w:tcW w:w="239" w:type="pct"/>
                  <w:shd w:val="clear" w:color="auto" w:fill="FFFFFF"/>
                  <w:noWrap w:val="0"/>
                  <w:tcMar>
                    <w:top w:w="0" w:type="dxa"/>
                    <w:left w:w="0" w:type="dxa"/>
                    <w:bottom w:w="0" w:type="dxa"/>
                    <w:right w:w="0" w:type="dxa"/>
                  </w:tcMar>
                  <w:vAlign w:val="center"/>
                </w:tcPr>
                <w:p w14:paraId="0E688FE8">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70</w:t>
                  </w:r>
                </w:p>
              </w:tc>
              <w:tc>
                <w:tcPr>
                  <w:tcW w:w="178" w:type="pct"/>
                  <w:vMerge w:val="continue"/>
                  <w:shd w:val="clear" w:color="auto" w:fill="FFFFFF"/>
                  <w:noWrap w:val="0"/>
                  <w:tcMar>
                    <w:top w:w="0" w:type="dxa"/>
                    <w:left w:w="0" w:type="dxa"/>
                    <w:bottom w:w="0" w:type="dxa"/>
                    <w:right w:w="0" w:type="dxa"/>
                  </w:tcMar>
                  <w:vAlign w:val="center"/>
                </w:tcPr>
                <w:p w14:paraId="2114E60F">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457" w:type="dxa"/>
                  <w:shd w:val="clear" w:color="auto" w:fill="FFFFFF"/>
                  <w:noWrap w:val="0"/>
                  <w:tcMar>
                    <w:top w:w="0" w:type="dxa"/>
                    <w:left w:w="0" w:type="dxa"/>
                    <w:bottom w:w="0" w:type="dxa"/>
                    <w:right w:w="0" w:type="dxa"/>
                  </w:tcMar>
                  <w:vAlign w:val="center"/>
                </w:tcPr>
                <w:p w14:paraId="673BBC8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252.06</w:t>
                  </w:r>
                </w:p>
              </w:tc>
              <w:tc>
                <w:tcPr>
                  <w:tcW w:w="480" w:type="dxa"/>
                  <w:shd w:val="clear" w:color="auto" w:fill="FFFFFF"/>
                  <w:noWrap w:val="0"/>
                  <w:tcMar>
                    <w:top w:w="0" w:type="dxa"/>
                    <w:left w:w="0" w:type="dxa"/>
                    <w:bottom w:w="0" w:type="dxa"/>
                    <w:right w:w="0" w:type="dxa"/>
                  </w:tcMar>
                  <w:vAlign w:val="center"/>
                </w:tcPr>
                <w:p w14:paraId="04E6ED5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141.19</w:t>
                  </w:r>
                </w:p>
              </w:tc>
              <w:tc>
                <w:tcPr>
                  <w:tcW w:w="508" w:type="dxa"/>
                  <w:shd w:val="clear" w:color="auto" w:fill="FFFFFF"/>
                  <w:noWrap w:val="0"/>
                  <w:tcMar>
                    <w:top w:w="0" w:type="dxa"/>
                    <w:left w:w="0" w:type="dxa"/>
                    <w:bottom w:w="0" w:type="dxa"/>
                    <w:right w:w="0" w:type="dxa"/>
                  </w:tcMar>
                  <w:vAlign w:val="center"/>
                </w:tcPr>
                <w:p w14:paraId="7A7A5D0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c>
                <w:tcPr>
                  <w:tcW w:w="393" w:type="dxa"/>
                  <w:shd w:val="clear" w:color="auto" w:fill="FFFFFF"/>
                  <w:noWrap w:val="0"/>
                  <w:tcMar>
                    <w:top w:w="0" w:type="dxa"/>
                    <w:left w:w="0" w:type="dxa"/>
                    <w:bottom w:w="0" w:type="dxa"/>
                    <w:right w:w="0" w:type="dxa"/>
                  </w:tcMar>
                  <w:vAlign w:val="center"/>
                </w:tcPr>
                <w:p w14:paraId="54EF708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14.21</w:t>
                  </w:r>
                </w:p>
              </w:tc>
              <w:tc>
                <w:tcPr>
                  <w:tcW w:w="393" w:type="dxa"/>
                  <w:shd w:val="clear" w:color="auto" w:fill="FFFFFF"/>
                  <w:noWrap w:val="0"/>
                  <w:tcMar>
                    <w:top w:w="0" w:type="dxa"/>
                    <w:left w:w="0" w:type="dxa"/>
                    <w:bottom w:w="0" w:type="dxa"/>
                    <w:right w:w="0" w:type="dxa"/>
                  </w:tcMar>
                  <w:vAlign w:val="center"/>
                </w:tcPr>
                <w:p w14:paraId="3B6290A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8.50</w:t>
                  </w:r>
                </w:p>
              </w:tc>
              <w:tc>
                <w:tcPr>
                  <w:tcW w:w="393" w:type="dxa"/>
                  <w:shd w:val="clear" w:color="auto" w:fill="FFFFFF"/>
                  <w:noWrap w:val="0"/>
                  <w:tcMar>
                    <w:top w:w="0" w:type="dxa"/>
                    <w:left w:w="0" w:type="dxa"/>
                    <w:bottom w:w="0" w:type="dxa"/>
                    <w:right w:w="0" w:type="dxa"/>
                  </w:tcMar>
                  <w:vAlign w:val="center"/>
                </w:tcPr>
                <w:p w14:paraId="21AE9A4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40.27</w:t>
                  </w:r>
                </w:p>
              </w:tc>
              <w:tc>
                <w:tcPr>
                  <w:tcW w:w="429" w:type="dxa"/>
                  <w:shd w:val="clear" w:color="auto" w:fill="FFFFFF"/>
                  <w:noWrap w:val="0"/>
                  <w:tcMar>
                    <w:top w:w="0" w:type="dxa"/>
                    <w:left w:w="0" w:type="dxa"/>
                    <w:bottom w:w="0" w:type="dxa"/>
                    <w:right w:w="0" w:type="dxa"/>
                  </w:tcMar>
                  <w:vAlign w:val="center"/>
                </w:tcPr>
                <w:p w14:paraId="4DA33BD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7.52</w:t>
                  </w:r>
                </w:p>
              </w:tc>
              <w:tc>
                <w:tcPr>
                  <w:tcW w:w="460" w:type="dxa"/>
                  <w:shd w:val="clear" w:color="auto" w:fill="FFFFFF"/>
                  <w:noWrap w:val="0"/>
                  <w:tcMar>
                    <w:top w:w="0" w:type="dxa"/>
                    <w:left w:w="0" w:type="dxa"/>
                    <w:bottom w:w="0" w:type="dxa"/>
                    <w:right w:w="0" w:type="dxa"/>
                  </w:tcMar>
                  <w:vAlign w:val="center"/>
                </w:tcPr>
                <w:p w14:paraId="071E654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72.11</w:t>
                  </w:r>
                </w:p>
              </w:tc>
              <w:tc>
                <w:tcPr>
                  <w:tcW w:w="460" w:type="dxa"/>
                  <w:shd w:val="clear" w:color="auto" w:fill="FFFFFF"/>
                  <w:noWrap w:val="0"/>
                  <w:tcMar>
                    <w:top w:w="0" w:type="dxa"/>
                    <w:left w:w="0" w:type="dxa"/>
                    <w:bottom w:w="0" w:type="dxa"/>
                    <w:right w:w="0" w:type="dxa"/>
                  </w:tcMar>
                  <w:vAlign w:val="center"/>
                </w:tcPr>
                <w:p w14:paraId="2010330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71.14</w:t>
                  </w:r>
                </w:p>
              </w:tc>
              <w:tc>
                <w:tcPr>
                  <w:tcW w:w="460" w:type="dxa"/>
                  <w:shd w:val="clear" w:color="auto" w:fill="FFFFFF"/>
                  <w:noWrap w:val="0"/>
                  <w:tcMar>
                    <w:top w:w="0" w:type="dxa"/>
                    <w:left w:w="0" w:type="dxa"/>
                    <w:bottom w:w="0" w:type="dxa"/>
                    <w:right w:w="0" w:type="dxa"/>
                  </w:tcMar>
                  <w:vAlign w:val="center"/>
                </w:tcPr>
                <w:p w14:paraId="2431871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72.10</w:t>
                  </w:r>
                </w:p>
              </w:tc>
              <w:tc>
                <w:tcPr>
                  <w:tcW w:w="460" w:type="dxa"/>
                  <w:shd w:val="clear" w:color="auto" w:fill="FFFFFF"/>
                  <w:noWrap w:val="0"/>
                  <w:tcMar>
                    <w:top w:w="0" w:type="dxa"/>
                    <w:left w:w="0" w:type="dxa"/>
                    <w:bottom w:w="0" w:type="dxa"/>
                    <w:right w:w="0" w:type="dxa"/>
                  </w:tcMar>
                  <w:vAlign w:val="center"/>
                </w:tcPr>
                <w:p w14:paraId="51000C6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71.10</w:t>
                  </w:r>
                </w:p>
              </w:tc>
              <w:tc>
                <w:tcPr>
                  <w:tcW w:w="169" w:type="pct"/>
                  <w:vMerge w:val="continue"/>
                  <w:shd w:val="clear" w:color="auto" w:fill="FFFFFF"/>
                  <w:noWrap w:val="0"/>
                  <w:tcMar>
                    <w:top w:w="0" w:type="dxa"/>
                    <w:left w:w="0" w:type="dxa"/>
                    <w:bottom w:w="0" w:type="dxa"/>
                    <w:right w:w="0" w:type="dxa"/>
                  </w:tcMar>
                  <w:vAlign w:val="center"/>
                </w:tcPr>
                <w:p w14:paraId="6A72FD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p>
              </w:tc>
              <w:tc>
                <w:tcPr>
                  <w:tcW w:w="268" w:type="dxa"/>
                  <w:shd w:val="clear" w:color="auto" w:fill="FFFFFF"/>
                  <w:noWrap w:val="0"/>
                  <w:tcMar>
                    <w:top w:w="0" w:type="dxa"/>
                    <w:left w:w="0" w:type="dxa"/>
                    <w:bottom w:w="0" w:type="dxa"/>
                    <w:right w:w="0" w:type="dxa"/>
                  </w:tcMar>
                  <w:vAlign w:val="center"/>
                </w:tcPr>
                <w:p w14:paraId="4D706F7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06636E7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1B7DD07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57" w:type="dxa"/>
                  <w:shd w:val="clear" w:color="auto" w:fill="FFFFFF"/>
                  <w:noWrap w:val="0"/>
                  <w:tcMar>
                    <w:top w:w="0" w:type="dxa"/>
                    <w:left w:w="0" w:type="dxa"/>
                    <w:bottom w:w="0" w:type="dxa"/>
                    <w:right w:w="0" w:type="dxa"/>
                  </w:tcMar>
                  <w:vAlign w:val="center"/>
                </w:tcPr>
                <w:p w14:paraId="424D767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460" w:type="dxa"/>
                  <w:shd w:val="clear" w:color="auto" w:fill="FFFFFF"/>
                  <w:noWrap w:val="0"/>
                  <w:tcMar>
                    <w:top w:w="0" w:type="dxa"/>
                    <w:left w:w="0" w:type="dxa"/>
                    <w:bottom w:w="0" w:type="dxa"/>
                    <w:right w:w="0" w:type="dxa"/>
                  </w:tcMar>
                  <w:vAlign w:val="center"/>
                </w:tcPr>
                <w:p w14:paraId="0332CFE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57.11</w:t>
                  </w:r>
                </w:p>
              </w:tc>
              <w:tc>
                <w:tcPr>
                  <w:tcW w:w="460" w:type="dxa"/>
                  <w:shd w:val="clear" w:color="auto" w:fill="FFFFFF"/>
                  <w:noWrap w:val="0"/>
                  <w:tcMar>
                    <w:top w:w="0" w:type="dxa"/>
                    <w:left w:w="0" w:type="dxa"/>
                    <w:bottom w:w="0" w:type="dxa"/>
                    <w:right w:w="0" w:type="dxa"/>
                  </w:tcMar>
                  <w:vAlign w:val="center"/>
                </w:tcPr>
                <w:p w14:paraId="6ECA3FF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56.14</w:t>
                  </w:r>
                </w:p>
              </w:tc>
              <w:tc>
                <w:tcPr>
                  <w:tcW w:w="460" w:type="dxa"/>
                  <w:shd w:val="clear" w:color="auto" w:fill="FFFFFF"/>
                  <w:noWrap w:val="0"/>
                  <w:tcMar>
                    <w:top w:w="0" w:type="dxa"/>
                    <w:left w:w="0" w:type="dxa"/>
                    <w:bottom w:w="0" w:type="dxa"/>
                    <w:right w:w="0" w:type="dxa"/>
                  </w:tcMar>
                  <w:vAlign w:val="center"/>
                </w:tcPr>
                <w:p w14:paraId="0F011EC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57.1</w:t>
                  </w:r>
                </w:p>
              </w:tc>
              <w:tc>
                <w:tcPr>
                  <w:tcW w:w="460" w:type="dxa"/>
                  <w:shd w:val="clear" w:color="auto" w:fill="FFFFFF"/>
                  <w:noWrap w:val="0"/>
                  <w:tcMar>
                    <w:top w:w="0" w:type="dxa"/>
                    <w:left w:w="0" w:type="dxa"/>
                    <w:bottom w:w="0" w:type="dxa"/>
                    <w:right w:w="0" w:type="dxa"/>
                  </w:tcMar>
                  <w:vAlign w:val="center"/>
                </w:tcPr>
                <w:p w14:paraId="47B6546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56.1</w:t>
                  </w:r>
                </w:p>
              </w:tc>
              <w:tc>
                <w:tcPr>
                  <w:tcW w:w="285" w:type="pct"/>
                  <w:shd w:val="clear" w:color="auto" w:fill="FFFFFF"/>
                  <w:noWrap w:val="0"/>
                  <w:tcMar>
                    <w:top w:w="0" w:type="dxa"/>
                    <w:left w:w="0" w:type="dxa"/>
                    <w:bottom w:w="0" w:type="dxa"/>
                    <w:right w:w="0" w:type="dxa"/>
                  </w:tcMar>
                  <w:vAlign w:val="center"/>
                </w:tcPr>
                <w:p w14:paraId="45256CF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r>
            <w:tr w14:paraId="7C94B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shd w:val="clear" w:color="auto" w:fill="FFFFFF"/>
                  <w:noWrap w:val="0"/>
                  <w:tcMar>
                    <w:top w:w="0" w:type="dxa"/>
                    <w:left w:w="0" w:type="dxa"/>
                    <w:bottom w:w="0" w:type="dxa"/>
                    <w:right w:w="0" w:type="dxa"/>
                  </w:tcMar>
                  <w:vAlign w:val="center"/>
                </w:tcPr>
                <w:p w14:paraId="6E9AC823">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6</w:t>
                  </w:r>
                </w:p>
              </w:tc>
              <w:tc>
                <w:tcPr>
                  <w:tcW w:w="225" w:type="pct"/>
                  <w:vMerge w:val="continue"/>
                  <w:shd w:val="clear" w:color="auto" w:fill="FFFFFF"/>
                  <w:noWrap w:val="0"/>
                  <w:tcMar>
                    <w:top w:w="0" w:type="dxa"/>
                    <w:left w:w="0" w:type="dxa"/>
                    <w:bottom w:w="0" w:type="dxa"/>
                    <w:right w:w="0" w:type="dxa"/>
                  </w:tcMar>
                  <w:vAlign w:val="center"/>
                </w:tcPr>
                <w:p w14:paraId="2733F69F">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p>
              </w:tc>
              <w:tc>
                <w:tcPr>
                  <w:tcW w:w="830" w:type="dxa"/>
                  <w:shd w:val="clear" w:color="auto" w:fill="FFFFFF"/>
                  <w:noWrap w:val="0"/>
                  <w:tcMar>
                    <w:top w:w="0" w:type="dxa"/>
                    <w:left w:w="0" w:type="dxa"/>
                    <w:bottom w:w="0" w:type="dxa"/>
                    <w:right w:w="0" w:type="dxa"/>
                  </w:tcMar>
                  <w:vAlign w:val="center"/>
                </w:tcPr>
                <w:p w14:paraId="4926D59B">
                  <w:pPr>
                    <w:keepNext w:val="0"/>
                    <w:keepLines w:val="0"/>
                    <w:widowControl/>
                    <w:suppressLineNumbers w:val="0"/>
                    <w:spacing w:line="240" w:lineRule="auto"/>
                    <w:jc w:val="center"/>
                    <w:textAlignment w:val="center"/>
                    <w:rPr>
                      <w:rStyle w:val="106"/>
                      <w:rFonts w:hint="default"/>
                      <w:color w:val="auto"/>
                      <w:szCs w:val="21"/>
                      <w:u w:val="none"/>
                    </w:rPr>
                  </w:pPr>
                  <w:r>
                    <w:rPr>
                      <w:rFonts w:hint="default" w:ascii="Times New Roman" w:hAnsi="Times New Roman" w:eastAsia="宋体" w:cs="Times New Roman"/>
                      <w:i w:val="0"/>
                      <w:iCs w:val="0"/>
                      <w:color w:val="auto"/>
                      <w:kern w:val="0"/>
                      <w:sz w:val="21"/>
                      <w:szCs w:val="21"/>
                      <w:u w:val="none"/>
                      <w:lang w:val="en-US" w:eastAsia="zh-CN" w:bidi="ar"/>
                    </w:rPr>
                    <w:t>改性胶体磨</w:t>
                  </w:r>
                </w:p>
              </w:tc>
              <w:tc>
                <w:tcPr>
                  <w:tcW w:w="168" w:type="pct"/>
                  <w:shd w:val="clear" w:color="auto" w:fill="FFFFFF"/>
                  <w:noWrap w:val="0"/>
                  <w:tcMar>
                    <w:top w:w="0" w:type="dxa"/>
                    <w:left w:w="0" w:type="dxa"/>
                    <w:bottom w:w="0" w:type="dxa"/>
                    <w:right w:w="0" w:type="dxa"/>
                  </w:tcMar>
                  <w:vAlign w:val="center"/>
                </w:tcPr>
                <w:p w14:paraId="7BE0B4D4">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eastAsia"/>
                      <w:color w:val="auto"/>
                      <w:szCs w:val="21"/>
                      <w:u w:val="none"/>
                    </w:rPr>
                    <w:t>/</w:t>
                  </w:r>
                </w:p>
              </w:tc>
              <w:tc>
                <w:tcPr>
                  <w:tcW w:w="239" w:type="pct"/>
                  <w:shd w:val="clear" w:color="auto" w:fill="FFFFFF"/>
                  <w:noWrap w:val="0"/>
                  <w:tcMar>
                    <w:top w:w="0" w:type="dxa"/>
                    <w:left w:w="0" w:type="dxa"/>
                    <w:bottom w:w="0" w:type="dxa"/>
                    <w:right w:w="0" w:type="dxa"/>
                  </w:tcMar>
                  <w:vAlign w:val="center"/>
                </w:tcPr>
                <w:p w14:paraId="2A343FE1">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r>
                    <w:rPr>
                      <w:rFonts w:hint="eastAsia"/>
                      <w:color w:val="auto"/>
                      <w:szCs w:val="21"/>
                      <w:u w:val="none"/>
                    </w:rPr>
                    <w:t>75</w:t>
                  </w:r>
                </w:p>
              </w:tc>
              <w:tc>
                <w:tcPr>
                  <w:tcW w:w="178" w:type="pct"/>
                  <w:vMerge w:val="continue"/>
                  <w:shd w:val="clear" w:color="auto" w:fill="FFFFFF"/>
                  <w:noWrap w:val="0"/>
                  <w:tcMar>
                    <w:top w:w="0" w:type="dxa"/>
                    <w:left w:w="0" w:type="dxa"/>
                    <w:bottom w:w="0" w:type="dxa"/>
                    <w:right w:w="0" w:type="dxa"/>
                  </w:tcMar>
                  <w:vAlign w:val="center"/>
                </w:tcPr>
                <w:p w14:paraId="48BBB72F">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457" w:type="dxa"/>
                  <w:shd w:val="clear" w:color="auto" w:fill="FFFFFF"/>
                  <w:noWrap w:val="0"/>
                  <w:tcMar>
                    <w:top w:w="0" w:type="dxa"/>
                    <w:left w:w="0" w:type="dxa"/>
                    <w:bottom w:w="0" w:type="dxa"/>
                    <w:right w:w="0" w:type="dxa"/>
                  </w:tcMar>
                  <w:vAlign w:val="center"/>
                </w:tcPr>
                <w:p w14:paraId="4CAC0E1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182.24</w:t>
                  </w:r>
                </w:p>
              </w:tc>
              <w:tc>
                <w:tcPr>
                  <w:tcW w:w="480" w:type="dxa"/>
                  <w:shd w:val="clear" w:color="auto" w:fill="FFFFFF"/>
                  <w:noWrap w:val="0"/>
                  <w:tcMar>
                    <w:top w:w="0" w:type="dxa"/>
                    <w:left w:w="0" w:type="dxa"/>
                    <w:bottom w:w="0" w:type="dxa"/>
                    <w:right w:w="0" w:type="dxa"/>
                  </w:tcMar>
                  <w:vAlign w:val="center"/>
                </w:tcPr>
                <w:p w14:paraId="5D35627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94.32</w:t>
                  </w:r>
                </w:p>
              </w:tc>
              <w:tc>
                <w:tcPr>
                  <w:tcW w:w="508" w:type="dxa"/>
                  <w:shd w:val="clear" w:color="auto" w:fill="FFFFFF"/>
                  <w:noWrap w:val="0"/>
                  <w:tcMar>
                    <w:top w:w="0" w:type="dxa"/>
                    <w:left w:w="0" w:type="dxa"/>
                    <w:bottom w:w="0" w:type="dxa"/>
                    <w:right w:w="0" w:type="dxa"/>
                  </w:tcMar>
                  <w:vAlign w:val="center"/>
                </w:tcPr>
                <w:p w14:paraId="5B3293F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c>
                <w:tcPr>
                  <w:tcW w:w="393" w:type="dxa"/>
                  <w:shd w:val="clear" w:color="auto" w:fill="FFFFFF"/>
                  <w:noWrap w:val="0"/>
                  <w:tcMar>
                    <w:top w:w="0" w:type="dxa"/>
                    <w:left w:w="0" w:type="dxa"/>
                    <w:bottom w:w="0" w:type="dxa"/>
                    <w:right w:w="0" w:type="dxa"/>
                  </w:tcMar>
                  <w:vAlign w:val="center"/>
                </w:tcPr>
                <w:p w14:paraId="2136374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17.21</w:t>
                  </w:r>
                </w:p>
              </w:tc>
              <w:tc>
                <w:tcPr>
                  <w:tcW w:w="393" w:type="dxa"/>
                  <w:shd w:val="clear" w:color="auto" w:fill="FFFFFF"/>
                  <w:noWrap w:val="0"/>
                  <w:tcMar>
                    <w:top w:w="0" w:type="dxa"/>
                    <w:left w:w="0" w:type="dxa"/>
                    <w:bottom w:w="0" w:type="dxa"/>
                    <w:right w:w="0" w:type="dxa"/>
                  </w:tcMar>
                  <w:vAlign w:val="center"/>
                </w:tcPr>
                <w:p w14:paraId="1196790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6.50</w:t>
                  </w:r>
                </w:p>
              </w:tc>
              <w:tc>
                <w:tcPr>
                  <w:tcW w:w="393" w:type="dxa"/>
                  <w:shd w:val="clear" w:color="auto" w:fill="FFFFFF"/>
                  <w:noWrap w:val="0"/>
                  <w:tcMar>
                    <w:top w:w="0" w:type="dxa"/>
                    <w:left w:w="0" w:type="dxa"/>
                    <w:bottom w:w="0" w:type="dxa"/>
                    <w:right w:w="0" w:type="dxa"/>
                  </w:tcMar>
                  <w:vAlign w:val="center"/>
                </w:tcPr>
                <w:p w14:paraId="7DE5E55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41.27</w:t>
                  </w:r>
                </w:p>
              </w:tc>
              <w:tc>
                <w:tcPr>
                  <w:tcW w:w="429" w:type="dxa"/>
                  <w:shd w:val="clear" w:color="auto" w:fill="FFFFFF"/>
                  <w:noWrap w:val="0"/>
                  <w:tcMar>
                    <w:top w:w="0" w:type="dxa"/>
                    <w:left w:w="0" w:type="dxa"/>
                    <w:bottom w:w="0" w:type="dxa"/>
                    <w:right w:w="0" w:type="dxa"/>
                  </w:tcMar>
                  <w:vAlign w:val="center"/>
                </w:tcPr>
                <w:p w14:paraId="4ABE662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7.52</w:t>
                  </w:r>
                </w:p>
              </w:tc>
              <w:tc>
                <w:tcPr>
                  <w:tcW w:w="460" w:type="dxa"/>
                  <w:shd w:val="clear" w:color="auto" w:fill="FFFFFF"/>
                  <w:noWrap w:val="0"/>
                  <w:tcMar>
                    <w:top w:w="0" w:type="dxa"/>
                    <w:left w:w="0" w:type="dxa"/>
                    <w:bottom w:w="0" w:type="dxa"/>
                    <w:right w:w="0" w:type="dxa"/>
                  </w:tcMar>
                  <w:vAlign w:val="center"/>
                </w:tcPr>
                <w:p w14:paraId="61C9932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71.50</w:t>
                  </w:r>
                </w:p>
              </w:tc>
              <w:tc>
                <w:tcPr>
                  <w:tcW w:w="460" w:type="dxa"/>
                  <w:shd w:val="clear" w:color="auto" w:fill="FFFFFF"/>
                  <w:noWrap w:val="0"/>
                  <w:tcMar>
                    <w:top w:w="0" w:type="dxa"/>
                    <w:left w:w="0" w:type="dxa"/>
                    <w:bottom w:w="0" w:type="dxa"/>
                    <w:right w:w="0" w:type="dxa"/>
                  </w:tcMar>
                  <w:vAlign w:val="center"/>
                </w:tcPr>
                <w:p w14:paraId="77FA146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71.55</w:t>
                  </w:r>
                </w:p>
              </w:tc>
              <w:tc>
                <w:tcPr>
                  <w:tcW w:w="460" w:type="dxa"/>
                  <w:shd w:val="clear" w:color="auto" w:fill="FFFFFF"/>
                  <w:noWrap w:val="0"/>
                  <w:tcMar>
                    <w:top w:w="0" w:type="dxa"/>
                    <w:left w:w="0" w:type="dxa"/>
                    <w:bottom w:w="0" w:type="dxa"/>
                    <w:right w:w="0" w:type="dxa"/>
                  </w:tcMar>
                  <w:vAlign w:val="center"/>
                </w:tcPr>
                <w:p w14:paraId="14D7A9E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71.50</w:t>
                  </w:r>
                </w:p>
              </w:tc>
              <w:tc>
                <w:tcPr>
                  <w:tcW w:w="460" w:type="dxa"/>
                  <w:shd w:val="clear" w:color="auto" w:fill="FFFFFF"/>
                  <w:noWrap w:val="0"/>
                  <w:tcMar>
                    <w:top w:w="0" w:type="dxa"/>
                    <w:left w:w="0" w:type="dxa"/>
                    <w:bottom w:w="0" w:type="dxa"/>
                    <w:right w:w="0" w:type="dxa"/>
                  </w:tcMar>
                  <w:vAlign w:val="center"/>
                </w:tcPr>
                <w:p w14:paraId="546DFEE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71.54</w:t>
                  </w:r>
                </w:p>
              </w:tc>
              <w:tc>
                <w:tcPr>
                  <w:tcW w:w="169" w:type="pct"/>
                  <w:vMerge w:val="continue"/>
                  <w:shd w:val="clear" w:color="auto" w:fill="FFFFFF"/>
                  <w:noWrap w:val="0"/>
                  <w:tcMar>
                    <w:top w:w="0" w:type="dxa"/>
                    <w:left w:w="0" w:type="dxa"/>
                    <w:bottom w:w="0" w:type="dxa"/>
                    <w:right w:w="0" w:type="dxa"/>
                  </w:tcMar>
                  <w:vAlign w:val="center"/>
                </w:tcPr>
                <w:p w14:paraId="5E2D2D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p>
              </w:tc>
              <w:tc>
                <w:tcPr>
                  <w:tcW w:w="268" w:type="dxa"/>
                  <w:shd w:val="clear" w:color="auto" w:fill="FFFFFF"/>
                  <w:noWrap w:val="0"/>
                  <w:tcMar>
                    <w:top w:w="0" w:type="dxa"/>
                    <w:left w:w="0" w:type="dxa"/>
                    <w:bottom w:w="0" w:type="dxa"/>
                    <w:right w:w="0" w:type="dxa"/>
                  </w:tcMar>
                  <w:vAlign w:val="center"/>
                </w:tcPr>
                <w:p w14:paraId="52C9790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5A03609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7765074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57" w:type="dxa"/>
                  <w:shd w:val="clear" w:color="auto" w:fill="FFFFFF"/>
                  <w:noWrap w:val="0"/>
                  <w:tcMar>
                    <w:top w:w="0" w:type="dxa"/>
                    <w:left w:w="0" w:type="dxa"/>
                    <w:bottom w:w="0" w:type="dxa"/>
                    <w:right w:w="0" w:type="dxa"/>
                  </w:tcMar>
                  <w:vAlign w:val="center"/>
                </w:tcPr>
                <w:p w14:paraId="2C135D2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460" w:type="dxa"/>
                  <w:shd w:val="clear" w:color="auto" w:fill="FFFFFF"/>
                  <w:noWrap w:val="0"/>
                  <w:tcMar>
                    <w:top w:w="0" w:type="dxa"/>
                    <w:left w:w="0" w:type="dxa"/>
                    <w:bottom w:w="0" w:type="dxa"/>
                    <w:right w:w="0" w:type="dxa"/>
                  </w:tcMar>
                  <w:vAlign w:val="center"/>
                </w:tcPr>
                <w:p w14:paraId="190BC3F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w:t>
                  </w:r>
                </w:p>
              </w:tc>
              <w:tc>
                <w:tcPr>
                  <w:tcW w:w="460" w:type="dxa"/>
                  <w:shd w:val="clear" w:color="auto" w:fill="FFFFFF"/>
                  <w:noWrap w:val="0"/>
                  <w:tcMar>
                    <w:top w:w="0" w:type="dxa"/>
                    <w:left w:w="0" w:type="dxa"/>
                    <w:bottom w:w="0" w:type="dxa"/>
                    <w:right w:w="0" w:type="dxa"/>
                  </w:tcMar>
                  <w:vAlign w:val="center"/>
                </w:tcPr>
                <w:p w14:paraId="5957082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56.55</w:t>
                  </w:r>
                </w:p>
              </w:tc>
              <w:tc>
                <w:tcPr>
                  <w:tcW w:w="460" w:type="dxa"/>
                  <w:shd w:val="clear" w:color="auto" w:fill="FFFFFF"/>
                  <w:noWrap w:val="0"/>
                  <w:tcMar>
                    <w:top w:w="0" w:type="dxa"/>
                    <w:left w:w="0" w:type="dxa"/>
                    <w:bottom w:w="0" w:type="dxa"/>
                    <w:right w:w="0" w:type="dxa"/>
                  </w:tcMar>
                  <w:vAlign w:val="center"/>
                </w:tcPr>
                <w:p w14:paraId="5DB540E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w:t>
                  </w:r>
                </w:p>
              </w:tc>
              <w:tc>
                <w:tcPr>
                  <w:tcW w:w="460" w:type="dxa"/>
                  <w:shd w:val="clear" w:color="auto" w:fill="FFFFFF"/>
                  <w:noWrap w:val="0"/>
                  <w:tcMar>
                    <w:top w:w="0" w:type="dxa"/>
                    <w:left w:w="0" w:type="dxa"/>
                    <w:bottom w:w="0" w:type="dxa"/>
                    <w:right w:w="0" w:type="dxa"/>
                  </w:tcMar>
                  <w:vAlign w:val="center"/>
                </w:tcPr>
                <w:p w14:paraId="1F88824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56.54</w:t>
                  </w:r>
                </w:p>
              </w:tc>
              <w:tc>
                <w:tcPr>
                  <w:tcW w:w="285" w:type="pct"/>
                  <w:shd w:val="clear" w:color="auto" w:fill="FFFFFF"/>
                  <w:noWrap w:val="0"/>
                  <w:tcMar>
                    <w:top w:w="0" w:type="dxa"/>
                    <w:left w:w="0" w:type="dxa"/>
                    <w:bottom w:w="0" w:type="dxa"/>
                    <w:right w:w="0" w:type="dxa"/>
                  </w:tcMar>
                  <w:vAlign w:val="center"/>
                </w:tcPr>
                <w:p w14:paraId="06B4682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r>
            <w:tr w14:paraId="12D18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13" w:type="pct"/>
                  <w:shd w:val="clear" w:color="auto" w:fill="FFFFFF"/>
                  <w:noWrap w:val="0"/>
                  <w:tcMar>
                    <w:top w:w="0" w:type="dxa"/>
                    <w:left w:w="0" w:type="dxa"/>
                    <w:bottom w:w="0" w:type="dxa"/>
                    <w:right w:w="0" w:type="dxa"/>
                  </w:tcMar>
                  <w:vAlign w:val="center"/>
                </w:tcPr>
                <w:p w14:paraId="4C3305E0">
                  <w:pPr>
                    <w:keepNext w:val="0"/>
                    <w:keepLines w:val="0"/>
                    <w:suppressLineNumbers w:val="0"/>
                    <w:adjustRightInd w:val="0"/>
                    <w:snapToGrid w:val="0"/>
                    <w:spacing w:before="0" w:beforeAutospacing="0" w:after="0" w:afterAutospacing="0"/>
                    <w:ind w:left="0" w:right="0"/>
                    <w:jc w:val="center"/>
                    <w:rPr>
                      <w:rFonts w:hint="eastAsia" w:eastAsia="宋体"/>
                      <w:color w:val="auto"/>
                      <w:szCs w:val="21"/>
                      <w:u w:val="none"/>
                      <w:lang w:val="en-US" w:eastAsia="zh-CN"/>
                    </w:rPr>
                  </w:pPr>
                  <w:r>
                    <w:rPr>
                      <w:rFonts w:hint="eastAsia"/>
                      <w:color w:val="auto"/>
                      <w:szCs w:val="21"/>
                      <w:u w:val="none"/>
                      <w:lang w:val="en-US" w:eastAsia="zh-CN"/>
                    </w:rPr>
                    <w:t>7</w:t>
                  </w:r>
                </w:p>
              </w:tc>
              <w:tc>
                <w:tcPr>
                  <w:tcW w:w="225" w:type="pct"/>
                  <w:vMerge w:val="continue"/>
                  <w:shd w:val="clear" w:color="auto" w:fill="FFFFFF"/>
                  <w:noWrap w:val="0"/>
                  <w:tcMar>
                    <w:top w:w="0" w:type="dxa"/>
                    <w:left w:w="0" w:type="dxa"/>
                    <w:bottom w:w="0" w:type="dxa"/>
                    <w:right w:w="0" w:type="dxa"/>
                  </w:tcMar>
                  <w:vAlign w:val="center"/>
                </w:tcPr>
                <w:p w14:paraId="6E85F2A3">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p>
              </w:tc>
              <w:tc>
                <w:tcPr>
                  <w:tcW w:w="830" w:type="dxa"/>
                  <w:shd w:val="clear" w:color="auto" w:fill="FFFFFF"/>
                  <w:noWrap w:val="0"/>
                  <w:tcMar>
                    <w:top w:w="0" w:type="dxa"/>
                    <w:left w:w="0" w:type="dxa"/>
                    <w:bottom w:w="0" w:type="dxa"/>
                    <w:right w:w="0" w:type="dxa"/>
                  </w:tcMar>
                  <w:vAlign w:val="center"/>
                </w:tcPr>
                <w:p w14:paraId="6D0817CC">
                  <w:pPr>
                    <w:keepNext w:val="0"/>
                    <w:keepLines w:val="0"/>
                    <w:widowControl/>
                    <w:suppressLineNumbers w:val="0"/>
                    <w:spacing w:line="240" w:lineRule="auto"/>
                    <w:jc w:val="center"/>
                    <w:textAlignment w:val="center"/>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乳化胶体磨</w:t>
                  </w:r>
                </w:p>
              </w:tc>
              <w:tc>
                <w:tcPr>
                  <w:tcW w:w="168" w:type="pct"/>
                  <w:shd w:val="clear" w:color="auto" w:fill="FFFFFF"/>
                  <w:noWrap w:val="0"/>
                  <w:tcMar>
                    <w:top w:w="0" w:type="dxa"/>
                    <w:left w:w="0" w:type="dxa"/>
                    <w:bottom w:w="0" w:type="dxa"/>
                    <w:right w:w="0" w:type="dxa"/>
                  </w:tcMar>
                  <w:vAlign w:val="center"/>
                </w:tcPr>
                <w:p w14:paraId="14016D02">
                  <w:pPr>
                    <w:keepNext w:val="0"/>
                    <w:keepLines w:val="0"/>
                    <w:suppressLineNumbers w:val="0"/>
                    <w:adjustRightInd w:val="0"/>
                    <w:snapToGrid w:val="0"/>
                    <w:spacing w:before="0" w:beforeAutospacing="0" w:after="0" w:afterAutospacing="0"/>
                    <w:ind w:left="0" w:right="0"/>
                    <w:jc w:val="center"/>
                    <w:rPr>
                      <w:rFonts w:hint="eastAsia"/>
                      <w:color w:val="auto"/>
                      <w:szCs w:val="21"/>
                      <w:u w:val="none"/>
                    </w:rPr>
                  </w:pPr>
                  <w:r>
                    <w:rPr>
                      <w:rFonts w:hint="eastAsia"/>
                      <w:color w:val="auto"/>
                      <w:szCs w:val="21"/>
                      <w:u w:val="none"/>
                    </w:rPr>
                    <w:t>/</w:t>
                  </w:r>
                </w:p>
              </w:tc>
              <w:tc>
                <w:tcPr>
                  <w:tcW w:w="239" w:type="pct"/>
                  <w:shd w:val="clear" w:color="auto" w:fill="FFFFFF"/>
                  <w:noWrap w:val="0"/>
                  <w:tcMar>
                    <w:top w:w="0" w:type="dxa"/>
                    <w:left w:w="0" w:type="dxa"/>
                    <w:bottom w:w="0" w:type="dxa"/>
                    <w:right w:w="0" w:type="dxa"/>
                  </w:tcMar>
                  <w:vAlign w:val="center"/>
                </w:tcPr>
                <w:p w14:paraId="0297B5A9">
                  <w:pPr>
                    <w:keepNext w:val="0"/>
                    <w:keepLines w:val="0"/>
                    <w:suppressLineNumbers w:val="0"/>
                    <w:adjustRightInd w:val="0"/>
                    <w:snapToGrid w:val="0"/>
                    <w:spacing w:before="0" w:beforeAutospacing="0" w:after="0" w:afterAutospacing="0"/>
                    <w:ind w:left="0" w:right="0"/>
                    <w:jc w:val="center"/>
                    <w:rPr>
                      <w:rFonts w:hint="eastAsia" w:eastAsia="宋体"/>
                      <w:color w:val="auto"/>
                      <w:szCs w:val="21"/>
                      <w:u w:val="none"/>
                      <w:lang w:eastAsia="zh-CN"/>
                    </w:rPr>
                  </w:pPr>
                  <w:r>
                    <w:rPr>
                      <w:rFonts w:hint="eastAsia"/>
                      <w:color w:val="auto"/>
                      <w:szCs w:val="21"/>
                      <w:u w:val="none"/>
                    </w:rPr>
                    <w:t>8</w:t>
                  </w:r>
                  <w:r>
                    <w:rPr>
                      <w:rFonts w:hint="eastAsia"/>
                      <w:color w:val="auto"/>
                      <w:szCs w:val="21"/>
                      <w:u w:val="none"/>
                      <w:lang w:val="en-US" w:eastAsia="zh-CN"/>
                    </w:rPr>
                    <w:t>5</w:t>
                  </w:r>
                </w:p>
              </w:tc>
              <w:tc>
                <w:tcPr>
                  <w:tcW w:w="178" w:type="pct"/>
                  <w:vMerge w:val="continue"/>
                  <w:shd w:val="clear" w:color="auto" w:fill="FFFFFF"/>
                  <w:noWrap w:val="0"/>
                  <w:tcMar>
                    <w:top w:w="0" w:type="dxa"/>
                    <w:left w:w="0" w:type="dxa"/>
                    <w:bottom w:w="0" w:type="dxa"/>
                    <w:right w:w="0" w:type="dxa"/>
                  </w:tcMar>
                  <w:vAlign w:val="center"/>
                </w:tcPr>
                <w:p w14:paraId="2297342D">
                  <w:pPr>
                    <w:keepNext w:val="0"/>
                    <w:keepLines w:val="0"/>
                    <w:suppressLineNumbers w:val="0"/>
                    <w:adjustRightInd w:val="0"/>
                    <w:snapToGrid w:val="0"/>
                    <w:spacing w:before="0" w:beforeAutospacing="0" w:after="0" w:afterAutospacing="0"/>
                    <w:ind w:left="0" w:right="0"/>
                    <w:jc w:val="center"/>
                    <w:rPr>
                      <w:rFonts w:hint="default"/>
                      <w:color w:val="auto"/>
                      <w:szCs w:val="21"/>
                      <w:u w:val="none"/>
                    </w:rPr>
                  </w:pPr>
                </w:p>
              </w:tc>
              <w:tc>
                <w:tcPr>
                  <w:tcW w:w="457" w:type="dxa"/>
                  <w:shd w:val="clear" w:color="auto" w:fill="FFFFFF"/>
                  <w:noWrap w:val="0"/>
                  <w:tcMar>
                    <w:top w:w="0" w:type="dxa"/>
                    <w:left w:w="0" w:type="dxa"/>
                    <w:bottom w:w="0" w:type="dxa"/>
                    <w:right w:w="0" w:type="dxa"/>
                  </w:tcMar>
                  <w:vAlign w:val="center"/>
                </w:tcPr>
                <w:p w14:paraId="4BBB9CB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189.69</w:t>
                  </w:r>
                </w:p>
              </w:tc>
              <w:tc>
                <w:tcPr>
                  <w:tcW w:w="480" w:type="dxa"/>
                  <w:shd w:val="clear" w:color="auto" w:fill="FFFFFF"/>
                  <w:noWrap w:val="0"/>
                  <w:tcMar>
                    <w:top w:w="0" w:type="dxa"/>
                    <w:left w:w="0" w:type="dxa"/>
                    <w:bottom w:w="0" w:type="dxa"/>
                    <w:right w:w="0" w:type="dxa"/>
                  </w:tcMar>
                  <w:vAlign w:val="center"/>
                </w:tcPr>
                <w:p w14:paraId="1AC81D4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92.9</w:t>
                  </w:r>
                </w:p>
              </w:tc>
              <w:tc>
                <w:tcPr>
                  <w:tcW w:w="508" w:type="dxa"/>
                  <w:shd w:val="clear" w:color="auto" w:fill="FFFFFF"/>
                  <w:noWrap w:val="0"/>
                  <w:tcMar>
                    <w:top w:w="0" w:type="dxa"/>
                    <w:left w:w="0" w:type="dxa"/>
                    <w:bottom w:w="0" w:type="dxa"/>
                    <w:right w:w="0" w:type="dxa"/>
                  </w:tcMar>
                  <w:vAlign w:val="center"/>
                </w:tcPr>
                <w:p w14:paraId="43C392E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c>
                <w:tcPr>
                  <w:tcW w:w="393" w:type="dxa"/>
                  <w:shd w:val="clear" w:color="auto" w:fill="FFFFFF"/>
                  <w:noWrap w:val="0"/>
                  <w:tcMar>
                    <w:top w:w="0" w:type="dxa"/>
                    <w:left w:w="0" w:type="dxa"/>
                    <w:bottom w:w="0" w:type="dxa"/>
                    <w:right w:w="0" w:type="dxa"/>
                  </w:tcMar>
                  <w:vAlign w:val="center"/>
                </w:tcPr>
                <w:p w14:paraId="2E58FA6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24.79</w:t>
                  </w:r>
                </w:p>
              </w:tc>
              <w:tc>
                <w:tcPr>
                  <w:tcW w:w="393" w:type="dxa"/>
                  <w:shd w:val="clear" w:color="auto" w:fill="FFFFFF"/>
                  <w:noWrap w:val="0"/>
                  <w:tcMar>
                    <w:top w:w="0" w:type="dxa"/>
                    <w:left w:w="0" w:type="dxa"/>
                    <w:bottom w:w="0" w:type="dxa"/>
                    <w:right w:w="0" w:type="dxa"/>
                  </w:tcMar>
                  <w:vAlign w:val="center"/>
                </w:tcPr>
                <w:p w14:paraId="14F3733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6.34</w:t>
                  </w:r>
                </w:p>
              </w:tc>
              <w:tc>
                <w:tcPr>
                  <w:tcW w:w="393" w:type="dxa"/>
                  <w:shd w:val="clear" w:color="auto" w:fill="FFFFFF"/>
                  <w:noWrap w:val="0"/>
                  <w:tcMar>
                    <w:top w:w="0" w:type="dxa"/>
                    <w:left w:w="0" w:type="dxa"/>
                    <w:bottom w:w="0" w:type="dxa"/>
                    <w:right w:w="0" w:type="dxa"/>
                  </w:tcMar>
                  <w:vAlign w:val="center"/>
                </w:tcPr>
                <w:p w14:paraId="3155E3B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33.69</w:t>
                  </w:r>
                </w:p>
              </w:tc>
              <w:tc>
                <w:tcPr>
                  <w:tcW w:w="429" w:type="dxa"/>
                  <w:shd w:val="clear" w:color="auto" w:fill="FFFFFF"/>
                  <w:noWrap w:val="0"/>
                  <w:tcMar>
                    <w:top w:w="0" w:type="dxa"/>
                    <w:left w:w="0" w:type="dxa"/>
                    <w:bottom w:w="0" w:type="dxa"/>
                    <w:right w:w="0" w:type="dxa"/>
                  </w:tcMar>
                  <w:vAlign w:val="center"/>
                </w:tcPr>
                <w:p w14:paraId="2661E34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7.70</w:t>
                  </w:r>
                </w:p>
              </w:tc>
              <w:tc>
                <w:tcPr>
                  <w:tcW w:w="460" w:type="dxa"/>
                  <w:shd w:val="clear" w:color="auto" w:fill="FFFFFF"/>
                  <w:noWrap w:val="0"/>
                  <w:tcMar>
                    <w:top w:w="0" w:type="dxa"/>
                    <w:left w:w="0" w:type="dxa"/>
                    <w:bottom w:w="0" w:type="dxa"/>
                    <w:right w:w="0" w:type="dxa"/>
                  </w:tcMar>
                  <w:vAlign w:val="center"/>
                </w:tcPr>
                <w:p w14:paraId="02E3BCF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71.50</w:t>
                  </w:r>
                </w:p>
              </w:tc>
              <w:tc>
                <w:tcPr>
                  <w:tcW w:w="460" w:type="dxa"/>
                  <w:shd w:val="clear" w:color="auto" w:fill="FFFFFF"/>
                  <w:noWrap w:val="0"/>
                  <w:tcMar>
                    <w:top w:w="0" w:type="dxa"/>
                    <w:left w:w="0" w:type="dxa"/>
                    <w:bottom w:w="0" w:type="dxa"/>
                    <w:right w:w="0" w:type="dxa"/>
                  </w:tcMar>
                  <w:vAlign w:val="center"/>
                </w:tcPr>
                <w:p w14:paraId="6550A93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71.56</w:t>
                  </w:r>
                </w:p>
              </w:tc>
              <w:tc>
                <w:tcPr>
                  <w:tcW w:w="460" w:type="dxa"/>
                  <w:shd w:val="clear" w:color="auto" w:fill="FFFFFF"/>
                  <w:noWrap w:val="0"/>
                  <w:tcMar>
                    <w:top w:w="0" w:type="dxa"/>
                    <w:left w:w="0" w:type="dxa"/>
                    <w:bottom w:w="0" w:type="dxa"/>
                    <w:right w:w="0" w:type="dxa"/>
                  </w:tcMar>
                  <w:vAlign w:val="center"/>
                </w:tcPr>
                <w:p w14:paraId="0F5E9DB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71.50</w:t>
                  </w:r>
                </w:p>
              </w:tc>
              <w:tc>
                <w:tcPr>
                  <w:tcW w:w="460" w:type="dxa"/>
                  <w:shd w:val="clear" w:color="auto" w:fill="FFFFFF"/>
                  <w:noWrap w:val="0"/>
                  <w:tcMar>
                    <w:top w:w="0" w:type="dxa"/>
                    <w:left w:w="0" w:type="dxa"/>
                    <w:bottom w:w="0" w:type="dxa"/>
                    <w:right w:w="0" w:type="dxa"/>
                  </w:tcMar>
                  <w:vAlign w:val="center"/>
                </w:tcPr>
                <w:p w14:paraId="109F118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71.54</w:t>
                  </w:r>
                </w:p>
              </w:tc>
              <w:tc>
                <w:tcPr>
                  <w:tcW w:w="169" w:type="pct"/>
                  <w:vMerge w:val="continue"/>
                  <w:shd w:val="clear" w:color="auto" w:fill="FFFFFF"/>
                  <w:noWrap w:val="0"/>
                  <w:tcMar>
                    <w:top w:w="0" w:type="dxa"/>
                    <w:left w:w="0" w:type="dxa"/>
                    <w:bottom w:w="0" w:type="dxa"/>
                    <w:right w:w="0" w:type="dxa"/>
                  </w:tcMar>
                  <w:vAlign w:val="center"/>
                </w:tcPr>
                <w:p w14:paraId="38C3C7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u w:val="none"/>
                      <w:lang w:val="en-US" w:eastAsia="zh-CN"/>
                    </w:rPr>
                  </w:pPr>
                </w:p>
              </w:tc>
              <w:tc>
                <w:tcPr>
                  <w:tcW w:w="268" w:type="dxa"/>
                  <w:shd w:val="clear" w:color="auto" w:fill="FFFFFF"/>
                  <w:noWrap w:val="0"/>
                  <w:tcMar>
                    <w:top w:w="0" w:type="dxa"/>
                    <w:left w:w="0" w:type="dxa"/>
                    <w:bottom w:w="0" w:type="dxa"/>
                    <w:right w:w="0" w:type="dxa"/>
                  </w:tcMar>
                  <w:vAlign w:val="center"/>
                </w:tcPr>
                <w:p w14:paraId="272CA6F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3D34716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36" w:type="dxa"/>
                  <w:shd w:val="clear" w:color="auto" w:fill="FFFFFF"/>
                  <w:noWrap w:val="0"/>
                  <w:tcMar>
                    <w:top w:w="0" w:type="dxa"/>
                    <w:left w:w="0" w:type="dxa"/>
                    <w:bottom w:w="0" w:type="dxa"/>
                    <w:right w:w="0" w:type="dxa"/>
                  </w:tcMar>
                  <w:vAlign w:val="center"/>
                </w:tcPr>
                <w:p w14:paraId="1B32211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357" w:type="dxa"/>
                  <w:shd w:val="clear" w:color="auto" w:fill="FFFFFF"/>
                  <w:noWrap w:val="0"/>
                  <w:tcMar>
                    <w:top w:w="0" w:type="dxa"/>
                    <w:left w:w="0" w:type="dxa"/>
                    <w:bottom w:w="0" w:type="dxa"/>
                    <w:right w:w="0" w:type="dxa"/>
                  </w:tcMar>
                  <w:vAlign w:val="center"/>
                </w:tcPr>
                <w:p w14:paraId="2A1E091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15</w:t>
                  </w:r>
                </w:p>
              </w:tc>
              <w:tc>
                <w:tcPr>
                  <w:tcW w:w="460" w:type="dxa"/>
                  <w:shd w:val="clear" w:color="auto" w:fill="FFFFFF"/>
                  <w:noWrap w:val="0"/>
                  <w:tcMar>
                    <w:top w:w="0" w:type="dxa"/>
                    <w:left w:w="0" w:type="dxa"/>
                    <w:bottom w:w="0" w:type="dxa"/>
                    <w:right w:w="0" w:type="dxa"/>
                  </w:tcMar>
                  <w:vAlign w:val="center"/>
                </w:tcPr>
                <w:p w14:paraId="1D11F28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w:t>
                  </w:r>
                </w:p>
              </w:tc>
              <w:tc>
                <w:tcPr>
                  <w:tcW w:w="460" w:type="dxa"/>
                  <w:shd w:val="clear" w:color="auto" w:fill="FFFFFF"/>
                  <w:noWrap w:val="0"/>
                  <w:tcMar>
                    <w:top w:w="0" w:type="dxa"/>
                    <w:left w:w="0" w:type="dxa"/>
                    <w:bottom w:w="0" w:type="dxa"/>
                    <w:right w:w="0" w:type="dxa"/>
                  </w:tcMar>
                  <w:vAlign w:val="center"/>
                </w:tcPr>
                <w:p w14:paraId="22ED0D6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56.56</w:t>
                  </w:r>
                </w:p>
              </w:tc>
              <w:tc>
                <w:tcPr>
                  <w:tcW w:w="460" w:type="dxa"/>
                  <w:shd w:val="clear" w:color="auto" w:fill="FFFFFF"/>
                  <w:noWrap w:val="0"/>
                  <w:tcMar>
                    <w:top w:w="0" w:type="dxa"/>
                    <w:left w:w="0" w:type="dxa"/>
                    <w:bottom w:w="0" w:type="dxa"/>
                    <w:right w:w="0" w:type="dxa"/>
                  </w:tcMar>
                  <w:vAlign w:val="center"/>
                </w:tcPr>
                <w:p w14:paraId="4BD7E29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w:t>
                  </w:r>
                </w:p>
              </w:tc>
              <w:tc>
                <w:tcPr>
                  <w:tcW w:w="460" w:type="dxa"/>
                  <w:shd w:val="clear" w:color="auto" w:fill="FFFFFF"/>
                  <w:noWrap w:val="0"/>
                  <w:tcMar>
                    <w:top w:w="0" w:type="dxa"/>
                    <w:left w:w="0" w:type="dxa"/>
                    <w:bottom w:w="0" w:type="dxa"/>
                    <w:right w:w="0" w:type="dxa"/>
                  </w:tcMar>
                  <w:vAlign w:val="center"/>
                </w:tcPr>
                <w:p w14:paraId="217679B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u w:val="none"/>
                      <w:lang w:val="en-US" w:eastAsia="zh-CN"/>
                    </w:rPr>
                    <w:t>56.54</w:t>
                  </w:r>
                </w:p>
              </w:tc>
              <w:tc>
                <w:tcPr>
                  <w:tcW w:w="285" w:type="pct"/>
                  <w:shd w:val="clear" w:color="auto" w:fill="FFFFFF"/>
                  <w:noWrap w:val="0"/>
                  <w:tcMar>
                    <w:top w:w="0" w:type="dxa"/>
                    <w:left w:w="0" w:type="dxa"/>
                    <w:bottom w:w="0" w:type="dxa"/>
                    <w:right w:w="0" w:type="dxa"/>
                  </w:tcMar>
                  <w:vAlign w:val="center"/>
                </w:tcPr>
                <w:p w14:paraId="5348532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u w:val="none"/>
                      <w:lang w:val="en-US" w:eastAsia="zh-CN"/>
                    </w:rPr>
                  </w:pPr>
                  <w:r>
                    <w:rPr>
                      <w:rFonts w:hint="eastAsia" w:ascii="Times New Roman" w:hAnsi="Times New Roman" w:eastAsia="宋体" w:cs="Times New Roman"/>
                      <w:color w:val="auto"/>
                      <w:szCs w:val="21"/>
                      <w:u w:val="none"/>
                      <w:lang w:val="en-US" w:eastAsia="zh-CN"/>
                    </w:rPr>
                    <w:t>1</w:t>
                  </w:r>
                </w:p>
              </w:tc>
            </w:tr>
          </w:tbl>
          <w:p w14:paraId="41CC451B">
            <w:pPr>
              <w:adjustRightInd w:val="0"/>
              <w:snapToGrid w:val="0"/>
              <w:spacing w:line="360" w:lineRule="auto"/>
              <w:rPr>
                <w:rFonts w:ascii="宋体" w:cs="宋体"/>
                <w:b/>
                <w:color w:val="auto"/>
                <w:kern w:val="0"/>
                <w:sz w:val="28"/>
                <w:szCs w:val="28"/>
                <w:vertAlign w:val="baseline"/>
              </w:rPr>
            </w:pPr>
          </w:p>
        </w:tc>
      </w:tr>
    </w:tbl>
    <w:p w14:paraId="186E0FA1">
      <w:pPr>
        <w:adjustRightInd w:val="0"/>
        <w:snapToGrid w:val="0"/>
        <w:spacing w:line="360" w:lineRule="auto"/>
        <w:rPr>
          <w:rFonts w:ascii="宋体" w:cs="宋体"/>
          <w:b/>
          <w:color w:val="auto"/>
          <w:kern w:val="0"/>
          <w:sz w:val="28"/>
          <w:szCs w:val="28"/>
        </w:rPr>
        <w:sectPr>
          <w:pgSz w:w="16840" w:h="11907" w:orient="landscape"/>
          <w:pgMar w:top="1531" w:right="1701" w:bottom="1531" w:left="2127" w:header="851" w:footer="1191" w:gutter="0"/>
          <w:pgBorders>
            <w:top w:val="none" w:sz="0" w:space="0"/>
            <w:left w:val="none" w:sz="0" w:space="0"/>
            <w:bottom w:val="none" w:sz="0" w:space="0"/>
            <w:right w:val="none" w:sz="0" w:space="0"/>
          </w:pgBorders>
          <w:pgNumType w:fmt="decimal"/>
          <w:cols w:space="720" w:num="1"/>
          <w:docGrid w:linePitch="312" w:charSpace="0"/>
        </w:sect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8192"/>
      </w:tblGrid>
      <w:tr w14:paraId="4D95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Pr>
          <w:p w14:paraId="00D05104">
            <w:pPr>
              <w:adjustRightInd w:val="0"/>
              <w:snapToGrid w:val="0"/>
              <w:spacing w:line="360" w:lineRule="auto"/>
              <w:rPr>
                <w:rFonts w:ascii="宋体" w:cs="宋体"/>
                <w:b/>
                <w:color w:val="auto"/>
                <w:kern w:val="0"/>
                <w:sz w:val="28"/>
                <w:szCs w:val="28"/>
                <w:vertAlign w:val="baseline"/>
              </w:rPr>
            </w:pPr>
          </w:p>
        </w:tc>
        <w:tc>
          <w:tcPr>
            <w:tcW w:w="8192" w:type="dxa"/>
          </w:tcPr>
          <w:p w14:paraId="06DC257B">
            <w:pPr>
              <w:adjustRightInd w:val="0"/>
              <w:snapToGrid w:val="0"/>
              <w:spacing w:line="360" w:lineRule="auto"/>
              <w:ind w:firstLine="480" w:firstLineChars="200"/>
              <w:rPr>
                <w:rFonts w:hint="default" w:eastAsia="宋体"/>
                <w:color w:val="auto"/>
                <w:sz w:val="24"/>
                <w:u w:val="none"/>
                <w:lang w:val="en-US" w:eastAsia="zh-CN"/>
              </w:rPr>
            </w:pPr>
            <w:r>
              <w:rPr>
                <w:rFonts w:hint="eastAsia"/>
                <w:color w:val="auto"/>
                <w:sz w:val="24"/>
                <w:u w:val="none"/>
                <w:lang w:eastAsia="zh-CN"/>
              </w:rPr>
              <w:t>（</w:t>
            </w:r>
            <w:r>
              <w:rPr>
                <w:rFonts w:hint="eastAsia"/>
                <w:color w:val="auto"/>
                <w:sz w:val="24"/>
                <w:u w:val="none"/>
                <w:lang w:val="en-US" w:eastAsia="zh-CN"/>
              </w:rPr>
              <w:t>2</w:t>
            </w:r>
            <w:r>
              <w:rPr>
                <w:rFonts w:hint="eastAsia"/>
                <w:color w:val="auto"/>
                <w:sz w:val="24"/>
                <w:u w:val="none"/>
                <w:lang w:eastAsia="zh-CN"/>
              </w:rPr>
              <w:t>）</w:t>
            </w:r>
            <w:r>
              <w:rPr>
                <w:rFonts w:hint="eastAsia"/>
                <w:color w:val="auto"/>
                <w:sz w:val="24"/>
                <w:u w:val="none"/>
                <w:lang w:val="en-US" w:eastAsia="zh-CN"/>
              </w:rPr>
              <w:t>声环境影响评价结果</w:t>
            </w:r>
          </w:p>
          <w:p w14:paraId="7D320BB0">
            <w:pPr>
              <w:adjustRightInd w:val="0"/>
              <w:snapToGrid w:val="0"/>
              <w:spacing w:line="360" w:lineRule="auto"/>
              <w:ind w:firstLine="480" w:firstLineChars="200"/>
              <w:rPr>
                <w:b/>
                <w:color w:val="auto"/>
                <w:sz w:val="24"/>
                <w:u w:val="none"/>
              </w:rPr>
            </w:pPr>
            <w:r>
              <w:rPr>
                <w:rFonts w:hint="eastAsia"/>
                <w:color w:val="auto"/>
                <w:sz w:val="24"/>
                <w:u w:val="none"/>
              </w:rPr>
              <w:t>根据</w:t>
            </w:r>
            <w:r>
              <w:rPr>
                <w:color w:val="auto"/>
                <w:sz w:val="24"/>
                <w:u w:val="none"/>
              </w:rPr>
              <w:t>项目委托</w:t>
            </w:r>
            <w:r>
              <w:rPr>
                <w:rFonts w:hint="eastAsia"/>
                <w:color w:val="auto"/>
                <w:sz w:val="24"/>
                <w:szCs w:val="32"/>
                <w:u w:val="none"/>
              </w:rPr>
              <w:t>广西利华检测评价有限公司于2025年11月11日</w:t>
            </w:r>
            <w:r>
              <w:rPr>
                <w:color w:val="auto"/>
                <w:sz w:val="24"/>
                <w:u w:val="none"/>
              </w:rPr>
              <w:t>对项目区域噪声</w:t>
            </w:r>
            <w:r>
              <w:rPr>
                <w:rFonts w:hint="eastAsia"/>
                <w:color w:val="auto"/>
                <w:sz w:val="24"/>
                <w:u w:val="none"/>
              </w:rPr>
              <w:t>及敏感点的</w:t>
            </w:r>
            <w:r>
              <w:rPr>
                <w:color w:val="auto"/>
                <w:sz w:val="24"/>
                <w:u w:val="none"/>
              </w:rPr>
              <w:t>现状监测，厂界各点位监测结果见</w:t>
            </w:r>
            <w:r>
              <w:rPr>
                <w:rFonts w:hint="eastAsia"/>
                <w:color w:val="auto"/>
                <w:sz w:val="24"/>
                <w:u w:val="none"/>
              </w:rPr>
              <w:t>下表</w:t>
            </w:r>
            <w:r>
              <w:rPr>
                <w:color w:val="auto"/>
                <w:sz w:val="24"/>
                <w:u w:val="none"/>
              </w:rPr>
              <w:t>。</w:t>
            </w:r>
          </w:p>
          <w:p w14:paraId="6A6647E4">
            <w:pPr>
              <w:adjustRightInd w:val="0"/>
              <w:snapToGrid w:val="0"/>
              <w:jc w:val="center"/>
              <w:rPr>
                <w:b/>
                <w:color w:val="auto"/>
                <w:sz w:val="24"/>
                <w:u w:val="none"/>
              </w:rPr>
            </w:pPr>
            <w:r>
              <w:rPr>
                <w:b/>
                <w:color w:val="auto"/>
                <w:sz w:val="24"/>
                <w:u w:val="none"/>
              </w:rPr>
              <w:t>表</w:t>
            </w:r>
            <w:r>
              <w:rPr>
                <w:rFonts w:hint="eastAsia"/>
                <w:b/>
                <w:color w:val="auto"/>
                <w:sz w:val="24"/>
                <w:u w:val="none"/>
              </w:rPr>
              <w:t>2-19</w:t>
            </w:r>
            <w:r>
              <w:rPr>
                <w:b/>
                <w:color w:val="auto"/>
                <w:sz w:val="24"/>
                <w:u w:val="none"/>
              </w:rPr>
              <w:t xml:space="preserve">  环境噪声现状监测结果  单位：dB(A)</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2517"/>
              <w:gridCol w:w="882"/>
              <w:gridCol w:w="646"/>
              <w:gridCol w:w="661"/>
              <w:gridCol w:w="924"/>
              <w:gridCol w:w="675"/>
              <w:gridCol w:w="813"/>
            </w:tblGrid>
            <w:tr w14:paraId="0AF931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restart"/>
                  <w:tcBorders>
                    <w:tl2br w:val="nil"/>
                    <w:tr2bl w:val="nil"/>
                  </w:tcBorders>
                  <w:noWrap w:val="0"/>
                  <w:vAlign w:val="center"/>
                </w:tcPr>
                <w:p w14:paraId="4D701DF8">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日期</w:t>
                  </w:r>
                </w:p>
              </w:tc>
              <w:tc>
                <w:tcPr>
                  <w:tcW w:w="2636" w:type="dxa"/>
                  <w:vMerge w:val="restart"/>
                  <w:tcBorders>
                    <w:tl2br w:val="nil"/>
                    <w:tr2bl w:val="nil"/>
                  </w:tcBorders>
                  <w:noWrap w:val="0"/>
                  <w:vAlign w:val="center"/>
                </w:tcPr>
                <w:p w14:paraId="71AD531E">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测点编号</w:t>
                  </w:r>
                </w:p>
              </w:tc>
              <w:tc>
                <w:tcPr>
                  <w:tcW w:w="2235" w:type="dxa"/>
                  <w:gridSpan w:val="3"/>
                  <w:tcBorders>
                    <w:tl2br w:val="nil"/>
                    <w:tr2bl w:val="nil"/>
                  </w:tcBorders>
                  <w:noWrap w:val="0"/>
                  <w:vAlign w:val="center"/>
                </w:tcPr>
                <w:p w14:paraId="44F8FCA3">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昼间</w:t>
                  </w:r>
                </w:p>
              </w:tc>
              <w:tc>
                <w:tcPr>
                  <w:tcW w:w="2472" w:type="dxa"/>
                  <w:gridSpan w:val="3"/>
                  <w:tcBorders>
                    <w:tl2br w:val="nil"/>
                    <w:tr2bl w:val="nil"/>
                  </w:tcBorders>
                  <w:noWrap w:val="0"/>
                  <w:vAlign w:val="center"/>
                </w:tcPr>
                <w:p w14:paraId="3ADCF665">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夜间</w:t>
                  </w:r>
                </w:p>
              </w:tc>
            </w:tr>
            <w:tr w14:paraId="533669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continue"/>
                  <w:tcBorders>
                    <w:tl2br w:val="nil"/>
                    <w:tr2bl w:val="nil"/>
                  </w:tcBorders>
                  <w:noWrap w:val="0"/>
                  <w:vAlign w:val="center"/>
                </w:tcPr>
                <w:p w14:paraId="22F5EC7B">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highlight w:val="none"/>
                    </w:rPr>
                  </w:pPr>
                </w:p>
              </w:tc>
              <w:tc>
                <w:tcPr>
                  <w:tcW w:w="2636" w:type="dxa"/>
                  <w:vMerge w:val="continue"/>
                  <w:tcBorders>
                    <w:tl2br w:val="nil"/>
                    <w:tr2bl w:val="nil"/>
                  </w:tcBorders>
                  <w:noWrap w:val="0"/>
                  <w:vAlign w:val="center"/>
                </w:tcPr>
                <w:p w14:paraId="66917EB5">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highlight w:val="none"/>
                    </w:rPr>
                  </w:pPr>
                </w:p>
              </w:tc>
              <w:tc>
                <w:tcPr>
                  <w:tcW w:w="900" w:type="dxa"/>
                  <w:tcBorders>
                    <w:tl2br w:val="nil"/>
                    <w:tr2bl w:val="nil"/>
                  </w:tcBorders>
                  <w:noWrap w:val="0"/>
                  <w:vAlign w:val="center"/>
                </w:tcPr>
                <w:p w14:paraId="75F5BB76">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监测值</w:t>
                  </w:r>
                </w:p>
              </w:tc>
              <w:tc>
                <w:tcPr>
                  <w:tcW w:w="660" w:type="dxa"/>
                  <w:tcBorders>
                    <w:tl2br w:val="nil"/>
                    <w:tr2bl w:val="nil"/>
                  </w:tcBorders>
                  <w:noWrap w:val="0"/>
                  <w:vAlign w:val="center"/>
                </w:tcPr>
                <w:p w14:paraId="011D78C9">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标准</w:t>
                  </w:r>
                  <w:r>
                    <w:rPr>
                      <w:rFonts w:hint="eastAsia" w:ascii="Times New Roman" w:hAnsi="Times New Roman" w:eastAsia="宋体" w:cs="Times New Roman"/>
                      <w:b/>
                      <w:bCs/>
                      <w:color w:val="auto"/>
                      <w:sz w:val="21"/>
                      <w:szCs w:val="21"/>
                      <w:highlight w:val="none"/>
                      <w:lang w:eastAsia="zh-CN"/>
                    </w:rPr>
                    <w:t>值</w:t>
                  </w:r>
                </w:p>
              </w:tc>
              <w:tc>
                <w:tcPr>
                  <w:tcW w:w="675" w:type="dxa"/>
                  <w:tcBorders>
                    <w:tl2br w:val="nil"/>
                    <w:tr2bl w:val="nil"/>
                  </w:tcBorders>
                  <w:noWrap w:val="0"/>
                  <w:vAlign w:val="center"/>
                </w:tcPr>
                <w:p w14:paraId="0899C94E">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c>
                <w:tcPr>
                  <w:tcW w:w="945" w:type="dxa"/>
                  <w:tcBorders>
                    <w:tl2br w:val="nil"/>
                    <w:tr2bl w:val="nil"/>
                  </w:tcBorders>
                  <w:noWrap w:val="0"/>
                  <w:vAlign w:val="center"/>
                </w:tcPr>
                <w:p w14:paraId="1EC47205">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lang w:eastAsia="zh-CN"/>
                    </w:rPr>
                    <w:t>监测值</w:t>
                  </w:r>
                </w:p>
              </w:tc>
              <w:tc>
                <w:tcPr>
                  <w:tcW w:w="690" w:type="dxa"/>
                  <w:tcBorders>
                    <w:tl2br w:val="nil"/>
                    <w:tr2bl w:val="nil"/>
                  </w:tcBorders>
                  <w:noWrap w:val="0"/>
                  <w:vAlign w:val="center"/>
                </w:tcPr>
                <w:p w14:paraId="0469E366">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w:t>
                  </w:r>
                  <w:r>
                    <w:rPr>
                      <w:rFonts w:hint="eastAsia" w:ascii="Times New Roman" w:hAnsi="Times New Roman" w:eastAsia="宋体" w:cs="Times New Roman"/>
                      <w:b/>
                      <w:bCs/>
                      <w:color w:val="auto"/>
                      <w:sz w:val="21"/>
                      <w:szCs w:val="21"/>
                      <w:lang w:eastAsia="zh-CN"/>
                    </w:rPr>
                    <w:t>值</w:t>
                  </w:r>
                </w:p>
              </w:tc>
              <w:tc>
                <w:tcPr>
                  <w:tcW w:w="837" w:type="dxa"/>
                  <w:tcBorders>
                    <w:tl2br w:val="nil"/>
                    <w:tr2bl w:val="nil"/>
                  </w:tcBorders>
                  <w:noWrap w:val="0"/>
                  <w:vAlign w:val="center"/>
                </w:tcPr>
                <w:p w14:paraId="134C25E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达标情况</w:t>
                  </w:r>
                </w:p>
              </w:tc>
            </w:tr>
            <w:tr w14:paraId="71F374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restart"/>
                  <w:tcBorders>
                    <w:tl2br w:val="nil"/>
                    <w:tr2bl w:val="nil"/>
                  </w:tcBorders>
                  <w:noWrap w:val="0"/>
                  <w:vAlign w:val="center"/>
                </w:tcPr>
                <w:p w14:paraId="5BD57298">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2025年</w:t>
                  </w:r>
                  <w:r>
                    <w:rPr>
                      <w:rFonts w:hint="eastAsia" w:cs="Times New Roman"/>
                      <w:color w:val="auto"/>
                      <w:sz w:val="21"/>
                      <w:szCs w:val="21"/>
                      <w:highlight w:val="none"/>
                      <w:lang w:val="en-US" w:eastAsia="zh-CN"/>
                    </w:rPr>
                    <w:t>11</w:t>
                  </w:r>
                  <w:r>
                    <w:rPr>
                      <w:rFonts w:hint="eastAsia" w:ascii="Times New Roman" w:hAnsi="Times New Roman" w:eastAsia="宋体" w:cs="Times New Roman"/>
                      <w:color w:val="auto"/>
                      <w:sz w:val="21"/>
                      <w:szCs w:val="21"/>
                      <w:highlight w:val="none"/>
                      <w:lang w:val="en-US" w:eastAsia="zh-CN"/>
                    </w:rPr>
                    <w:t>月1</w:t>
                  </w:r>
                  <w:r>
                    <w:rPr>
                      <w:rFonts w:hint="eastAsia"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日</w:t>
                  </w:r>
                </w:p>
              </w:tc>
              <w:tc>
                <w:tcPr>
                  <w:tcW w:w="2636" w:type="dxa"/>
                  <w:tcBorders>
                    <w:tl2br w:val="nil"/>
                    <w:tr2bl w:val="nil"/>
                  </w:tcBorders>
                  <w:noWrap w:val="0"/>
                  <w:vAlign w:val="center"/>
                </w:tcPr>
                <w:p w14:paraId="5BD2A5A0">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N1东面场界外1m</w:t>
                  </w:r>
                </w:p>
              </w:tc>
              <w:tc>
                <w:tcPr>
                  <w:tcW w:w="900" w:type="dxa"/>
                  <w:tcBorders>
                    <w:tl2br w:val="nil"/>
                    <w:tr2bl w:val="nil"/>
                  </w:tcBorders>
                  <w:noWrap w:val="0"/>
                  <w:vAlign w:val="center"/>
                </w:tcPr>
                <w:p w14:paraId="5FDD3F3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58.4</w:t>
                  </w:r>
                </w:p>
              </w:tc>
              <w:tc>
                <w:tcPr>
                  <w:tcW w:w="660" w:type="dxa"/>
                  <w:tcBorders>
                    <w:tl2br w:val="nil"/>
                    <w:tr2bl w:val="nil"/>
                  </w:tcBorders>
                  <w:noWrap w:val="0"/>
                  <w:vAlign w:val="center"/>
                </w:tcPr>
                <w:p w14:paraId="249DBF5A">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70</w:t>
                  </w:r>
                </w:p>
              </w:tc>
              <w:tc>
                <w:tcPr>
                  <w:tcW w:w="675" w:type="dxa"/>
                  <w:tcBorders>
                    <w:tl2br w:val="nil"/>
                    <w:tr2bl w:val="nil"/>
                  </w:tcBorders>
                  <w:noWrap w:val="0"/>
                  <w:vAlign w:val="center"/>
                </w:tcPr>
                <w:p w14:paraId="48103054">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45" w:type="dxa"/>
                  <w:tcBorders>
                    <w:tl2br w:val="nil"/>
                    <w:tr2bl w:val="nil"/>
                  </w:tcBorders>
                  <w:noWrap w:val="0"/>
                  <w:vAlign w:val="center"/>
                </w:tcPr>
                <w:p w14:paraId="20D4B12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46.2</w:t>
                  </w:r>
                </w:p>
              </w:tc>
              <w:tc>
                <w:tcPr>
                  <w:tcW w:w="690" w:type="dxa"/>
                  <w:tcBorders>
                    <w:tl2br w:val="nil"/>
                    <w:tr2bl w:val="nil"/>
                  </w:tcBorders>
                  <w:noWrap w:val="0"/>
                  <w:vAlign w:val="center"/>
                </w:tcPr>
                <w:p w14:paraId="17797DB1">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5</w:t>
                  </w:r>
                </w:p>
              </w:tc>
              <w:tc>
                <w:tcPr>
                  <w:tcW w:w="837" w:type="dxa"/>
                  <w:tcBorders>
                    <w:tl2br w:val="nil"/>
                    <w:tr2bl w:val="nil"/>
                  </w:tcBorders>
                  <w:noWrap w:val="0"/>
                  <w:vAlign w:val="center"/>
                </w:tcPr>
                <w:p w14:paraId="53A41D1B">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92CDB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continue"/>
                  <w:tcBorders>
                    <w:tl2br w:val="nil"/>
                    <w:tr2bl w:val="nil"/>
                  </w:tcBorders>
                  <w:noWrap w:val="0"/>
                  <w:vAlign w:val="center"/>
                </w:tcPr>
                <w:p w14:paraId="55EF0E30">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636" w:type="dxa"/>
                  <w:tcBorders>
                    <w:tl2br w:val="nil"/>
                    <w:tr2bl w:val="nil"/>
                  </w:tcBorders>
                  <w:noWrap w:val="0"/>
                  <w:vAlign w:val="center"/>
                </w:tcPr>
                <w:p w14:paraId="20A53E50">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N2南面场界外1m</w:t>
                  </w:r>
                </w:p>
              </w:tc>
              <w:tc>
                <w:tcPr>
                  <w:tcW w:w="900" w:type="dxa"/>
                  <w:tcBorders>
                    <w:tl2br w:val="nil"/>
                    <w:tr2bl w:val="nil"/>
                  </w:tcBorders>
                  <w:noWrap w:val="0"/>
                  <w:vAlign w:val="center"/>
                </w:tcPr>
                <w:p w14:paraId="54927DC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52.7</w:t>
                  </w:r>
                </w:p>
              </w:tc>
              <w:tc>
                <w:tcPr>
                  <w:tcW w:w="660" w:type="dxa"/>
                  <w:tcBorders>
                    <w:tl2br w:val="nil"/>
                    <w:tr2bl w:val="nil"/>
                  </w:tcBorders>
                  <w:noWrap w:val="0"/>
                  <w:vAlign w:val="center"/>
                </w:tcPr>
                <w:p w14:paraId="6130A15E">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70</w:t>
                  </w:r>
                </w:p>
              </w:tc>
              <w:tc>
                <w:tcPr>
                  <w:tcW w:w="675" w:type="dxa"/>
                  <w:tcBorders>
                    <w:tl2br w:val="nil"/>
                    <w:tr2bl w:val="nil"/>
                  </w:tcBorders>
                  <w:noWrap w:val="0"/>
                  <w:vAlign w:val="center"/>
                </w:tcPr>
                <w:p w14:paraId="23F5EBA1">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45" w:type="dxa"/>
                  <w:tcBorders>
                    <w:tl2br w:val="nil"/>
                    <w:tr2bl w:val="nil"/>
                  </w:tcBorders>
                  <w:noWrap w:val="0"/>
                  <w:vAlign w:val="center"/>
                </w:tcPr>
                <w:p w14:paraId="187C308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43.6</w:t>
                  </w:r>
                </w:p>
              </w:tc>
              <w:tc>
                <w:tcPr>
                  <w:tcW w:w="690" w:type="dxa"/>
                  <w:tcBorders>
                    <w:tl2br w:val="nil"/>
                    <w:tr2bl w:val="nil"/>
                  </w:tcBorders>
                  <w:noWrap w:val="0"/>
                  <w:vAlign w:val="center"/>
                </w:tcPr>
                <w:p w14:paraId="71751BB9">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5</w:t>
                  </w:r>
                </w:p>
              </w:tc>
              <w:tc>
                <w:tcPr>
                  <w:tcW w:w="837" w:type="dxa"/>
                  <w:tcBorders>
                    <w:tl2br w:val="nil"/>
                    <w:tr2bl w:val="nil"/>
                  </w:tcBorders>
                  <w:noWrap w:val="0"/>
                  <w:vAlign w:val="center"/>
                </w:tcPr>
                <w:p w14:paraId="6D54F336">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8DE4D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1" w:type="dxa"/>
                  <w:vMerge w:val="continue"/>
                  <w:tcBorders>
                    <w:tl2br w:val="nil"/>
                    <w:tr2bl w:val="nil"/>
                  </w:tcBorders>
                  <w:noWrap w:val="0"/>
                  <w:vAlign w:val="center"/>
                </w:tcPr>
                <w:p w14:paraId="25C459B2">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636" w:type="dxa"/>
                  <w:tcBorders>
                    <w:tl2br w:val="nil"/>
                    <w:tr2bl w:val="nil"/>
                  </w:tcBorders>
                  <w:noWrap w:val="0"/>
                  <w:vAlign w:val="center"/>
                </w:tcPr>
                <w:p w14:paraId="7B0D3571">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N4北面场界外1m</w:t>
                  </w:r>
                </w:p>
              </w:tc>
              <w:tc>
                <w:tcPr>
                  <w:tcW w:w="900" w:type="dxa"/>
                  <w:tcBorders>
                    <w:tl2br w:val="nil"/>
                    <w:tr2bl w:val="nil"/>
                  </w:tcBorders>
                  <w:noWrap w:val="0"/>
                  <w:vAlign w:val="center"/>
                </w:tcPr>
                <w:p w14:paraId="30B7B0E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50.5</w:t>
                  </w:r>
                </w:p>
              </w:tc>
              <w:tc>
                <w:tcPr>
                  <w:tcW w:w="660" w:type="dxa"/>
                  <w:tcBorders>
                    <w:tl2br w:val="nil"/>
                    <w:tr2bl w:val="nil"/>
                  </w:tcBorders>
                  <w:noWrap w:val="0"/>
                  <w:vAlign w:val="center"/>
                </w:tcPr>
                <w:p w14:paraId="798C9844">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lang w:val="en-US" w:eastAsia="zh-CN"/>
                    </w:rPr>
                    <w:t>5</w:t>
                  </w:r>
                </w:p>
              </w:tc>
              <w:tc>
                <w:tcPr>
                  <w:tcW w:w="675" w:type="dxa"/>
                  <w:tcBorders>
                    <w:tl2br w:val="nil"/>
                    <w:tr2bl w:val="nil"/>
                  </w:tcBorders>
                  <w:noWrap w:val="0"/>
                  <w:vAlign w:val="center"/>
                </w:tcPr>
                <w:p w14:paraId="2FA15A90">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45" w:type="dxa"/>
                  <w:tcBorders>
                    <w:tl2br w:val="nil"/>
                    <w:tr2bl w:val="nil"/>
                  </w:tcBorders>
                  <w:noWrap w:val="0"/>
                  <w:vAlign w:val="center"/>
                </w:tcPr>
                <w:p w14:paraId="42CAB4A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43.3</w:t>
                  </w:r>
                </w:p>
              </w:tc>
              <w:tc>
                <w:tcPr>
                  <w:tcW w:w="690" w:type="dxa"/>
                  <w:tcBorders>
                    <w:tl2br w:val="nil"/>
                    <w:tr2bl w:val="nil"/>
                  </w:tcBorders>
                  <w:noWrap w:val="0"/>
                  <w:vAlign w:val="center"/>
                </w:tcPr>
                <w:p w14:paraId="3E018FDB">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5</w:t>
                  </w:r>
                </w:p>
              </w:tc>
              <w:tc>
                <w:tcPr>
                  <w:tcW w:w="837" w:type="dxa"/>
                  <w:tcBorders>
                    <w:tl2br w:val="nil"/>
                    <w:tr2bl w:val="nil"/>
                  </w:tcBorders>
                  <w:noWrap w:val="0"/>
                  <w:vAlign w:val="center"/>
                </w:tcPr>
                <w:p w14:paraId="46C07CCC">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600B9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41" w:type="dxa"/>
                  <w:vMerge w:val="continue"/>
                  <w:tcBorders>
                    <w:tl2br w:val="nil"/>
                    <w:tr2bl w:val="nil"/>
                  </w:tcBorders>
                  <w:noWrap w:val="0"/>
                  <w:vAlign w:val="center"/>
                </w:tcPr>
                <w:p w14:paraId="2FFAFB1D">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636" w:type="dxa"/>
                  <w:tcBorders>
                    <w:tl2br w:val="nil"/>
                    <w:tr2bl w:val="nil"/>
                  </w:tcBorders>
                  <w:noWrap w:val="0"/>
                  <w:vAlign w:val="center"/>
                </w:tcPr>
                <w:p w14:paraId="6E1F74B6">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N5项目南面30m处居民点</w:t>
                  </w:r>
                </w:p>
              </w:tc>
              <w:tc>
                <w:tcPr>
                  <w:tcW w:w="900" w:type="dxa"/>
                  <w:tcBorders>
                    <w:tl2br w:val="nil"/>
                    <w:tr2bl w:val="nil"/>
                  </w:tcBorders>
                  <w:noWrap w:val="0"/>
                  <w:vAlign w:val="center"/>
                </w:tcPr>
                <w:p w14:paraId="147E658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54.7</w:t>
                  </w:r>
                </w:p>
              </w:tc>
              <w:tc>
                <w:tcPr>
                  <w:tcW w:w="660" w:type="dxa"/>
                  <w:tcBorders>
                    <w:tl2br w:val="nil"/>
                    <w:tr2bl w:val="nil"/>
                  </w:tcBorders>
                  <w:noWrap w:val="0"/>
                  <w:vAlign w:val="center"/>
                </w:tcPr>
                <w:p w14:paraId="6ECB3FDA">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675" w:type="dxa"/>
                  <w:tcBorders>
                    <w:tl2br w:val="nil"/>
                    <w:tr2bl w:val="nil"/>
                  </w:tcBorders>
                  <w:noWrap w:val="0"/>
                  <w:vAlign w:val="center"/>
                </w:tcPr>
                <w:p w14:paraId="21ADA9C1">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945" w:type="dxa"/>
                  <w:tcBorders>
                    <w:tl2br w:val="nil"/>
                    <w:tr2bl w:val="nil"/>
                  </w:tcBorders>
                  <w:noWrap w:val="0"/>
                  <w:vAlign w:val="center"/>
                </w:tcPr>
                <w:p w14:paraId="7A88CEC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47.1</w:t>
                  </w:r>
                </w:p>
              </w:tc>
              <w:tc>
                <w:tcPr>
                  <w:tcW w:w="690" w:type="dxa"/>
                  <w:tcBorders>
                    <w:tl2br w:val="nil"/>
                    <w:tr2bl w:val="nil"/>
                  </w:tcBorders>
                  <w:noWrap w:val="0"/>
                  <w:vAlign w:val="center"/>
                </w:tcPr>
                <w:p w14:paraId="625B663A">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5</w:t>
                  </w:r>
                </w:p>
              </w:tc>
              <w:tc>
                <w:tcPr>
                  <w:tcW w:w="837" w:type="dxa"/>
                  <w:tcBorders>
                    <w:tl2br w:val="nil"/>
                    <w:tr2bl w:val="nil"/>
                  </w:tcBorders>
                  <w:noWrap w:val="0"/>
                  <w:vAlign w:val="center"/>
                </w:tcPr>
                <w:p w14:paraId="2B40E2C8">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224B6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184" w:type="dxa"/>
                  <w:gridSpan w:val="8"/>
                  <w:tcBorders>
                    <w:tl2br w:val="nil"/>
                    <w:tr2bl w:val="nil"/>
                  </w:tcBorders>
                  <w:noWrap w:val="0"/>
                  <w:vAlign w:val="center"/>
                </w:tcPr>
                <w:p w14:paraId="0284331F">
                  <w:pPr>
                    <w:pStyle w:val="74"/>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tLeast"/>
                    <w:ind w:left="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eastAsia="zh-CN"/>
                    </w:rPr>
                    <w:t>注：</w:t>
                  </w:r>
                  <w:r>
                    <w:rPr>
                      <w:rFonts w:hint="default" w:ascii="Times New Roman" w:hAnsi="Times New Roman" w:eastAsia="宋体" w:cs="Times New Roman"/>
                      <w:color w:val="auto"/>
                      <w:sz w:val="21"/>
                      <w:szCs w:val="21"/>
                    </w:rPr>
                    <w:t>项目西面厂界与邻厂共用一堵墙，无法满足噪声的检测条件。</w:t>
                  </w:r>
                </w:p>
              </w:tc>
            </w:tr>
          </w:tbl>
          <w:p w14:paraId="633F82C2">
            <w:pPr>
              <w:spacing w:line="360" w:lineRule="auto"/>
              <w:ind w:firstLine="480" w:firstLineChars="200"/>
              <w:jc w:val="left"/>
              <w:rPr>
                <w:rFonts w:hint="default" w:ascii="Times New Roman" w:hAnsi="Times New Roman" w:eastAsia="宋体" w:cs="Times New Roman"/>
                <w:color w:val="auto"/>
                <w:sz w:val="24"/>
                <w:highlight w:val="none"/>
              </w:rPr>
            </w:pPr>
            <w:r>
              <w:rPr>
                <w:color w:val="auto"/>
                <w:sz w:val="24"/>
                <w:u w:val="none"/>
              </w:rPr>
              <w:t>由上表可知，</w:t>
            </w:r>
            <w:r>
              <w:rPr>
                <w:rFonts w:hint="default" w:ascii="Times New Roman" w:hAnsi="Times New Roman" w:cs="Times New Roman"/>
                <w:bCs/>
                <w:color w:val="auto"/>
                <w:sz w:val="24"/>
                <w:szCs w:val="24"/>
                <w:highlight w:val="none"/>
              </w:rPr>
              <w:t>项目</w:t>
            </w:r>
            <w:r>
              <w:rPr>
                <w:rFonts w:hint="eastAsia" w:ascii="Times New Roman" w:hAnsi="Times New Roman" w:cs="Times New Roman"/>
                <w:bCs/>
                <w:color w:val="auto"/>
                <w:sz w:val="24"/>
                <w:szCs w:val="24"/>
                <w:highlight w:val="none"/>
                <w:lang w:eastAsia="zh-CN"/>
              </w:rPr>
              <w:t>北面厂</w:t>
            </w:r>
            <w:r>
              <w:rPr>
                <w:rFonts w:hint="default" w:ascii="Times New Roman" w:hAnsi="Times New Roman" w:cs="Times New Roman"/>
                <w:bCs/>
                <w:color w:val="auto"/>
                <w:sz w:val="24"/>
                <w:szCs w:val="24"/>
                <w:highlight w:val="none"/>
              </w:rPr>
              <w:t>界外昼间</w:t>
            </w:r>
            <w:r>
              <w:rPr>
                <w:rFonts w:hint="eastAsia" w:ascii="Times New Roman" w:hAnsi="Times New Roman" w:cs="Times New Roman"/>
                <w:bCs/>
                <w:color w:val="auto"/>
                <w:sz w:val="24"/>
                <w:szCs w:val="24"/>
                <w:highlight w:val="none"/>
                <w:lang w:eastAsia="zh-CN"/>
              </w:rPr>
              <w:t>、夜间</w:t>
            </w:r>
            <w:r>
              <w:rPr>
                <w:rFonts w:hint="default" w:ascii="Times New Roman" w:hAnsi="Times New Roman" w:cs="Times New Roman"/>
                <w:bCs/>
                <w:color w:val="auto"/>
                <w:sz w:val="24"/>
                <w:szCs w:val="24"/>
                <w:highlight w:val="none"/>
              </w:rPr>
              <w:t>噪声满足《声环境质量标准》</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GB3096-2008</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中的</w:t>
            </w:r>
            <w:r>
              <w:rPr>
                <w:rFonts w:hint="eastAsia" w:ascii="Times New Roman" w:hAnsi="Times New Roman" w:cs="Times New Roman"/>
                <w:bCs/>
                <w:color w:val="auto"/>
                <w:sz w:val="24"/>
                <w:szCs w:val="24"/>
                <w:highlight w:val="none"/>
                <w:lang w:val="en-US" w:eastAsia="zh-CN"/>
              </w:rPr>
              <w:t>3</w:t>
            </w:r>
            <w:r>
              <w:rPr>
                <w:rFonts w:hint="default" w:ascii="Times New Roman" w:hAnsi="Times New Roman" w:cs="Times New Roman"/>
                <w:bCs/>
                <w:color w:val="auto"/>
                <w:sz w:val="24"/>
                <w:szCs w:val="24"/>
                <w:highlight w:val="none"/>
              </w:rPr>
              <w:t>类标准限值要求，项目</w:t>
            </w:r>
            <w:r>
              <w:rPr>
                <w:rFonts w:hint="eastAsia" w:ascii="Times New Roman" w:hAnsi="Times New Roman" w:cs="Times New Roman"/>
                <w:bCs/>
                <w:color w:val="auto"/>
                <w:sz w:val="24"/>
                <w:szCs w:val="24"/>
                <w:highlight w:val="none"/>
                <w:lang w:eastAsia="zh-CN"/>
              </w:rPr>
              <w:t>东面、南面厂</w:t>
            </w:r>
            <w:r>
              <w:rPr>
                <w:rFonts w:hint="default" w:ascii="Times New Roman" w:hAnsi="Times New Roman" w:cs="Times New Roman"/>
                <w:bCs/>
                <w:color w:val="auto"/>
                <w:sz w:val="24"/>
                <w:szCs w:val="24"/>
                <w:highlight w:val="none"/>
              </w:rPr>
              <w:t>界外昼间</w:t>
            </w:r>
            <w:r>
              <w:rPr>
                <w:rFonts w:hint="eastAsia" w:ascii="Times New Roman" w:hAnsi="Times New Roman" w:cs="Times New Roman"/>
                <w:bCs/>
                <w:color w:val="auto"/>
                <w:sz w:val="24"/>
                <w:szCs w:val="24"/>
                <w:highlight w:val="none"/>
                <w:lang w:eastAsia="zh-CN"/>
              </w:rPr>
              <w:t>、夜间</w:t>
            </w:r>
            <w:r>
              <w:rPr>
                <w:rFonts w:hint="default" w:ascii="Times New Roman" w:hAnsi="Times New Roman" w:cs="Times New Roman"/>
                <w:bCs/>
                <w:color w:val="auto"/>
                <w:sz w:val="24"/>
                <w:szCs w:val="24"/>
                <w:highlight w:val="none"/>
              </w:rPr>
              <w:t>噪声满足《声环境质量标准》</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GB3096-2008</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中的</w:t>
            </w:r>
            <w:r>
              <w:rPr>
                <w:rFonts w:hint="eastAsia" w:ascii="Times New Roman" w:hAnsi="Times New Roman" w:cs="Times New Roman"/>
                <w:bCs/>
                <w:color w:val="auto"/>
                <w:sz w:val="24"/>
                <w:szCs w:val="24"/>
                <w:highlight w:val="none"/>
                <w:lang w:val="en-US" w:eastAsia="zh-CN"/>
              </w:rPr>
              <w:t>4a</w:t>
            </w:r>
            <w:r>
              <w:rPr>
                <w:rFonts w:hint="default" w:ascii="Times New Roman" w:hAnsi="Times New Roman" w:cs="Times New Roman"/>
                <w:bCs/>
                <w:color w:val="auto"/>
                <w:sz w:val="24"/>
                <w:szCs w:val="24"/>
                <w:highlight w:val="none"/>
              </w:rPr>
              <w:t>类标准限值要求</w:t>
            </w:r>
            <w:r>
              <w:rPr>
                <w:rFonts w:hint="eastAsia" w:ascii="Times New Roman" w:hAnsi="Times New Roman" w:cs="Times New Roman"/>
                <w:bCs/>
                <w:color w:val="auto"/>
                <w:sz w:val="24"/>
                <w:szCs w:val="24"/>
                <w:highlight w:val="none"/>
                <w:lang w:eastAsia="zh-CN"/>
              </w:rPr>
              <w:t>；敏感点</w:t>
            </w:r>
            <w:r>
              <w:rPr>
                <w:rFonts w:hint="default" w:ascii="Times New Roman" w:hAnsi="Times New Roman" w:cs="Times New Roman"/>
                <w:bCs/>
                <w:color w:val="auto"/>
                <w:sz w:val="24"/>
                <w:szCs w:val="24"/>
                <w:highlight w:val="none"/>
              </w:rPr>
              <w:t>昼间</w:t>
            </w:r>
            <w:r>
              <w:rPr>
                <w:rFonts w:hint="eastAsia" w:ascii="Times New Roman" w:hAnsi="Times New Roman" w:cs="Times New Roman"/>
                <w:bCs/>
                <w:color w:val="auto"/>
                <w:sz w:val="24"/>
                <w:szCs w:val="24"/>
                <w:highlight w:val="none"/>
                <w:lang w:eastAsia="zh-CN"/>
              </w:rPr>
              <w:t>、夜间</w:t>
            </w:r>
            <w:r>
              <w:rPr>
                <w:rFonts w:hint="default" w:ascii="Times New Roman" w:hAnsi="Times New Roman" w:cs="Times New Roman"/>
                <w:bCs/>
                <w:color w:val="auto"/>
                <w:sz w:val="24"/>
                <w:szCs w:val="24"/>
                <w:highlight w:val="none"/>
              </w:rPr>
              <w:t>噪声满足《声环境质量标准》</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GB3096-2008</w:t>
            </w:r>
            <w:r>
              <w:rPr>
                <w:rFonts w:hint="eastAsia"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中的</w:t>
            </w:r>
            <w:r>
              <w:rPr>
                <w:rFonts w:hint="eastAsia" w:ascii="Times New Roman" w:hAnsi="Times New Roman" w:cs="Times New Roman"/>
                <w:bCs/>
                <w:color w:val="auto"/>
                <w:sz w:val="24"/>
                <w:szCs w:val="24"/>
                <w:highlight w:val="none"/>
                <w:lang w:val="en-US" w:eastAsia="zh-CN"/>
              </w:rPr>
              <w:t>4a</w:t>
            </w:r>
            <w:r>
              <w:rPr>
                <w:rFonts w:hint="default" w:ascii="Times New Roman" w:hAnsi="Times New Roman" w:cs="Times New Roman"/>
                <w:bCs/>
                <w:color w:val="auto"/>
                <w:sz w:val="24"/>
                <w:szCs w:val="24"/>
                <w:highlight w:val="none"/>
              </w:rPr>
              <w:t>类标准限值要求</w:t>
            </w:r>
            <w:r>
              <w:rPr>
                <w:rFonts w:hint="eastAsia"/>
                <w:color w:val="auto"/>
                <w:sz w:val="24"/>
                <w:u w:val="none"/>
              </w:rPr>
              <w:t>，对周边环境影响不大。</w:t>
            </w:r>
          </w:p>
          <w:p w14:paraId="457F3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lang w:val="en-US" w:eastAsia="zh-CN"/>
              </w:rPr>
              <w:t>噪声防治措施</w:t>
            </w:r>
          </w:p>
          <w:p w14:paraId="7388A5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auto"/>
                <w:sz w:val="24"/>
                <w:highlight w:val="none"/>
              </w:rPr>
            </w:pPr>
            <w:r>
              <w:rPr>
                <w:rFonts w:ascii="Times New Roman" w:hAnsi="Times New Roman" w:eastAsia="宋体"/>
                <w:color w:val="auto"/>
                <w:sz w:val="24"/>
                <w:highlight w:val="none"/>
              </w:rPr>
              <w:t>为了减小噪声对环境的影响，环评建议项目采用的</w:t>
            </w:r>
            <w:r>
              <w:rPr>
                <w:rFonts w:hint="eastAsia"/>
                <w:color w:val="auto"/>
                <w:sz w:val="24"/>
                <w:highlight w:val="none"/>
                <w:lang w:eastAsia="zh-CN"/>
              </w:rPr>
              <w:t>减振</w:t>
            </w:r>
            <w:r>
              <w:rPr>
                <w:rFonts w:ascii="Times New Roman" w:hAnsi="Times New Roman" w:eastAsia="宋体"/>
                <w:color w:val="auto"/>
                <w:sz w:val="24"/>
                <w:highlight w:val="none"/>
              </w:rPr>
              <w:t>降噪措施有：</w:t>
            </w:r>
          </w:p>
          <w:p w14:paraId="548652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auto"/>
                <w:sz w:val="24"/>
                <w:highlight w:val="none"/>
              </w:rPr>
            </w:pPr>
            <w:r>
              <w:rPr>
                <w:rFonts w:ascii="Times New Roman" w:hAnsi="Times New Roman" w:eastAsia="宋体"/>
                <w:color w:val="auto"/>
                <w:sz w:val="24"/>
                <w:highlight w:val="none"/>
              </w:rPr>
              <w:t>①选用低噪声环保型设备，并维持设备处于良好的运转状态。</w:t>
            </w:r>
          </w:p>
          <w:p w14:paraId="1C452A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auto"/>
                <w:sz w:val="24"/>
                <w:highlight w:val="none"/>
              </w:rPr>
            </w:pPr>
            <w:r>
              <w:rPr>
                <w:rFonts w:ascii="Times New Roman" w:hAnsi="Times New Roman" w:eastAsia="宋体"/>
                <w:color w:val="auto"/>
                <w:sz w:val="24"/>
                <w:highlight w:val="none"/>
              </w:rPr>
              <w:t>②设备应定期检查、维修、</w:t>
            </w:r>
            <w:r>
              <w:rPr>
                <w:rFonts w:hint="eastAsia"/>
                <w:color w:val="auto"/>
                <w:sz w:val="24"/>
                <w:highlight w:val="none"/>
                <w:lang w:eastAsia="zh-CN"/>
              </w:rPr>
              <w:t>不符</w:t>
            </w:r>
            <w:r>
              <w:rPr>
                <w:rFonts w:ascii="Times New Roman" w:hAnsi="Times New Roman" w:eastAsia="宋体"/>
                <w:color w:val="auto"/>
                <w:sz w:val="24"/>
                <w:highlight w:val="none"/>
              </w:rPr>
              <w:t>合要求的要及时更换，防止机械噪声的升高。</w:t>
            </w:r>
          </w:p>
          <w:p w14:paraId="486A71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auto"/>
                <w:sz w:val="24"/>
                <w:highlight w:val="none"/>
              </w:rPr>
            </w:pPr>
            <w:r>
              <w:rPr>
                <w:rFonts w:hint="eastAsia"/>
                <w:color w:val="auto"/>
                <w:sz w:val="24"/>
                <w:highlight w:val="none"/>
                <w:lang w:eastAsia="zh-CN"/>
              </w:rPr>
              <w:t>③</w:t>
            </w:r>
            <w:r>
              <w:rPr>
                <w:rFonts w:ascii="Times New Roman" w:hAnsi="Times New Roman" w:eastAsia="宋体"/>
                <w:color w:val="auto"/>
                <w:sz w:val="24"/>
                <w:highlight w:val="none"/>
              </w:rPr>
              <w:t>项目运营期间，运输车辆进出厂区时鸣笛、启动都会对周围环境造成一定的影响。因此，车辆进出厂区应禁止鸣笛，并限速行驶</w:t>
            </w:r>
            <w:r>
              <w:rPr>
                <w:rFonts w:hint="eastAsia"/>
                <w:color w:val="auto"/>
                <w:sz w:val="24"/>
                <w:highlight w:val="none"/>
                <w:lang w:eastAsia="zh-CN"/>
              </w:rPr>
              <w:t>，</w:t>
            </w:r>
            <w:r>
              <w:rPr>
                <w:rFonts w:hint="eastAsia"/>
                <w:color w:val="auto"/>
                <w:sz w:val="24"/>
                <w:highlight w:val="none"/>
                <w:lang w:val="en-US" w:eastAsia="zh-CN"/>
              </w:rPr>
              <w:t>合理</w:t>
            </w:r>
            <w:r>
              <w:rPr>
                <w:rFonts w:hint="eastAsia"/>
                <w:color w:val="auto"/>
                <w:sz w:val="24"/>
                <w:highlight w:val="none"/>
                <w:lang w:eastAsia="zh-CN"/>
              </w:rPr>
              <w:t>安排运输计划，避免夜间运输</w:t>
            </w:r>
            <w:r>
              <w:rPr>
                <w:rFonts w:ascii="Times New Roman" w:hAnsi="Times New Roman" w:eastAsia="宋体"/>
                <w:color w:val="auto"/>
                <w:sz w:val="24"/>
                <w:highlight w:val="none"/>
              </w:rPr>
              <w:t>。</w:t>
            </w:r>
          </w:p>
          <w:p w14:paraId="7E316AC3">
            <w:pPr>
              <w:pStyle w:val="10"/>
              <w:keepNext/>
              <w:keepLines/>
              <w:pageBreakBefore w:val="0"/>
              <w:widowControl w:val="0"/>
              <w:numPr>
                <w:ilvl w:val="0"/>
                <w:numId w:val="0"/>
              </w:numPr>
              <w:tabs>
                <w:tab w:val="left" w:pos="900"/>
                <w:tab w:val="clear" w:pos="1404"/>
              </w:tabs>
              <w:kinsoku/>
              <w:wordWrap/>
              <w:overflowPunct/>
              <w:topLinePunct w:val="0"/>
              <w:autoSpaceDE/>
              <w:autoSpaceDN/>
              <w:bidi w:val="0"/>
              <w:adjustRightInd/>
              <w:snapToGrid/>
              <w:ind w:firstLine="482" w:firstLineChars="200"/>
              <w:textAlignment w:val="auto"/>
              <w:rPr>
                <w:rFonts w:hAnsi="Times New Roman" w:eastAsia="宋体"/>
                <w:b/>
                <w:color w:val="auto"/>
                <w:szCs w:val="24"/>
              </w:rPr>
            </w:pPr>
            <w:r>
              <w:rPr>
                <w:rFonts w:hint="eastAsia" w:hAnsi="Times New Roman" w:eastAsia="宋体"/>
                <w:b/>
                <w:color w:val="auto"/>
                <w:szCs w:val="24"/>
                <w:lang w:val="en-US" w:eastAsia="zh-CN"/>
              </w:rPr>
              <w:t>4</w:t>
            </w:r>
            <w:r>
              <w:rPr>
                <w:rFonts w:hint="eastAsia" w:hAnsi="Times New Roman" w:eastAsia="宋体"/>
                <w:b/>
                <w:color w:val="auto"/>
                <w:szCs w:val="24"/>
              </w:rPr>
              <w:t>、固体废物影响分析</w:t>
            </w:r>
          </w:p>
          <w:p w14:paraId="6398C952">
            <w:pPr>
              <w:spacing w:line="360" w:lineRule="auto"/>
              <w:ind w:firstLine="480" w:firstLineChars="200"/>
              <w:rPr>
                <w:color w:val="auto"/>
                <w:sz w:val="24"/>
              </w:rPr>
            </w:pPr>
            <w:r>
              <w:rPr>
                <w:rFonts w:hint="eastAsia"/>
                <w:color w:val="auto"/>
                <w:sz w:val="24"/>
              </w:rPr>
              <w:t>本项目投产后产生的一般固体废弃物主要为装卸点四周的沥青渣、隔油池产生的油渣、废导热油、废机油和生活垃圾，废导热油</w:t>
            </w:r>
            <w:r>
              <w:rPr>
                <w:rFonts w:hint="eastAsia"/>
                <w:color w:val="auto"/>
                <w:sz w:val="24"/>
                <w:lang w:eastAsia="zh-CN"/>
              </w:rPr>
              <w:t>、</w:t>
            </w:r>
            <w:r>
              <w:rPr>
                <w:rFonts w:hint="eastAsia"/>
                <w:color w:val="auto"/>
                <w:sz w:val="24"/>
              </w:rPr>
              <w:t>废机油</w:t>
            </w:r>
            <w:r>
              <w:rPr>
                <w:rFonts w:hint="eastAsia"/>
                <w:color w:val="auto"/>
                <w:sz w:val="24"/>
                <w:lang w:eastAsia="zh-CN"/>
              </w:rPr>
              <w:t>、</w:t>
            </w:r>
            <w:r>
              <w:rPr>
                <w:rFonts w:hint="eastAsia"/>
                <w:color w:val="auto"/>
                <w:sz w:val="24"/>
                <w:lang w:val="en-US" w:eastAsia="zh-CN"/>
              </w:rPr>
              <w:t>废活性炭、废UV光机灯、喷淋塔废水</w:t>
            </w:r>
            <w:r>
              <w:rPr>
                <w:rFonts w:hint="eastAsia"/>
                <w:color w:val="auto"/>
                <w:sz w:val="24"/>
              </w:rPr>
              <w:t>属于危险废物。</w:t>
            </w:r>
          </w:p>
          <w:p w14:paraId="5A28F26B">
            <w:pPr>
              <w:spacing w:line="360" w:lineRule="auto"/>
              <w:ind w:firstLine="480" w:firstLineChars="200"/>
              <w:rPr>
                <w:color w:val="auto"/>
                <w:sz w:val="24"/>
              </w:rPr>
            </w:pPr>
            <w:r>
              <w:rPr>
                <w:rFonts w:hint="eastAsia"/>
                <w:color w:val="auto"/>
                <w:sz w:val="24"/>
              </w:rPr>
              <w:t>（1）沥青渣</w:t>
            </w:r>
          </w:p>
          <w:p w14:paraId="276D37D0">
            <w:pPr>
              <w:adjustRightInd w:val="0"/>
              <w:snapToGrid w:val="0"/>
              <w:spacing w:line="360" w:lineRule="auto"/>
              <w:ind w:firstLine="480" w:firstLineChars="200"/>
              <w:rPr>
                <w:color w:val="auto"/>
                <w:sz w:val="24"/>
              </w:rPr>
            </w:pPr>
            <w:r>
              <w:rPr>
                <w:rFonts w:hint="eastAsia"/>
                <w:color w:val="auto"/>
                <w:sz w:val="24"/>
              </w:rPr>
              <w:t>在沥青装卸过程中会有极少量沥青撒漏，分布在装卸点及四周，产生量约为沥青转运量的0.01%，沥青渣产生量约为56.5t/a。交由沥青厂家回收利用。</w:t>
            </w:r>
          </w:p>
          <w:p w14:paraId="3D2D05F9">
            <w:pPr>
              <w:spacing w:line="360" w:lineRule="auto"/>
              <w:ind w:firstLine="480" w:firstLineChars="200"/>
              <w:rPr>
                <w:color w:val="auto"/>
                <w:sz w:val="24"/>
              </w:rPr>
            </w:pPr>
            <w:r>
              <w:rPr>
                <w:rFonts w:hint="eastAsia"/>
                <w:color w:val="auto"/>
                <w:sz w:val="24"/>
              </w:rPr>
              <w:t>（2）油渣</w:t>
            </w:r>
          </w:p>
          <w:p w14:paraId="52D3E195">
            <w:pPr>
              <w:adjustRightInd w:val="0"/>
              <w:snapToGrid w:val="0"/>
              <w:spacing w:line="360" w:lineRule="auto"/>
              <w:ind w:firstLine="480" w:firstLineChars="200"/>
              <w:rPr>
                <w:color w:val="auto"/>
                <w:sz w:val="24"/>
              </w:rPr>
            </w:pPr>
            <w:r>
              <w:rPr>
                <w:rFonts w:hint="eastAsia"/>
                <w:color w:val="auto"/>
                <w:sz w:val="24"/>
              </w:rPr>
              <w:t>隔油沉淀池分离沉淀过程中会产生少量油渣，产生量约为废水量的0.1%，则油渣产生量为0.192t/a，产生的油渣主要成分为沥青渣，交由沥青厂家回收利用。</w:t>
            </w:r>
          </w:p>
          <w:p w14:paraId="75EA0721">
            <w:pPr>
              <w:pStyle w:val="30"/>
              <w:spacing w:after="0" w:line="360" w:lineRule="auto"/>
              <w:ind w:left="0" w:leftChars="0" w:firstLine="480"/>
              <w:rPr>
                <w:color w:val="auto"/>
              </w:rPr>
            </w:pPr>
            <w:r>
              <w:rPr>
                <w:rFonts w:hint="eastAsia"/>
                <w:color w:val="auto"/>
              </w:rPr>
              <w:t>（3）废导热油</w:t>
            </w:r>
          </w:p>
          <w:p w14:paraId="164BF986">
            <w:pPr>
              <w:spacing w:line="360" w:lineRule="auto"/>
              <w:ind w:firstLine="480" w:firstLineChars="200"/>
              <w:rPr>
                <w:color w:val="auto"/>
                <w:sz w:val="24"/>
              </w:rPr>
            </w:pPr>
            <w:r>
              <w:rPr>
                <w:rFonts w:hint="eastAsia"/>
                <w:color w:val="auto"/>
                <w:kern w:val="0"/>
                <w:sz w:val="24"/>
              </w:rPr>
              <w:t>项目导热油炉导热油5年更换一次，每次更换量10t</w:t>
            </w:r>
            <w:r>
              <w:rPr>
                <w:color w:val="auto"/>
                <w:kern w:val="0"/>
                <w:sz w:val="24"/>
              </w:rPr>
              <w:t>。</w:t>
            </w:r>
            <w:r>
              <w:rPr>
                <w:rFonts w:hint="eastAsia"/>
                <w:color w:val="auto"/>
                <w:kern w:val="0"/>
                <w:sz w:val="24"/>
              </w:rPr>
              <w:t>根据《国家危险废物名录（202</w:t>
            </w:r>
            <w:r>
              <w:rPr>
                <w:rFonts w:hint="eastAsia"/>
                <w:color w:val="auto"/>
                <w:kern w:val="0"/>
                <w:sz w:val="24"/>
                <w:lang w:val="en-US" w:eastAsia="zh-CN"/>
              </w:rPr>
              <w:t>5</w:t>
            </w:r>
            <w:r>
              <w:rPr>
                <w:rFonts w:hint="eastAsia"/>
                <w:color w:val="auto"/>
                <w:kern w:val="0"/>
                <w:sz w:val="24"/>
              </w:rPr>
              <w:t>年版）》，废导热油属于“HW08废矿物油与含矿物油废物，非特定行业，900-249-08 其他生产、销售、使用过程中产生的废矿物油及沾染矿物油的废弃包装物”，废导热油更换时由供应商提供更换及回收处理。</w:t>
            </w:r>
          </w:p>
          <w:p w14:paraId="25620D23">
            <w:pPr>
              <w:numPr>
                <w:ilvl w:val="0"/>
                <w:numId w:val="6"/>
              </w:numPr>
              <w:spacing w:line="360" w:lineRule="auto"/>
              <w:ind w:firstLine="480" w:firstLineChars="200"/>
              <w:rPr>
                <w:color w:val="auto"/>
                <w:sz w:val="24"/>
              </w:rPr>
            </w:pPr>
            <w:r>
              <w:rPr>
                <w:rFonts w:hint="eastAsia"/>
                <w:color w:val="auto"/>
                <w:sz w:val="24"/>
              </w:rPr>
              <w:t>废机油</w:t>
            </w:r>
          </w:p>
          <w:p w14:paraId="2CD64CD6">
            <w:pPr>
              <w:pStyle w:val="2"/>
              <w:spacing w:line="360" w:lineRule="auto"/>
              <w:ind w:firstLine="480" w:firstLineChars="200"/>
              <w:rPr>
                <w:rFonts w:ascii="宋体" w:hAnsi="宋体" w:eastAsia="宋体" w:cs="宋体"/>
                <w:color w:val="auto"/>
              </w:rPr>
            </w:pPr>
            <w:r>
              <w:rPr>
                <w:rFonts w:hint="default" w:ascii="Times New Roman" w:hAnsi="Times New Roman" w:eastAsia="宋体" w:cs="Times New Roman"/>
                <w:color w:val="auto"/>
              </w:rPr>
              <w:t>项目机械维修产生的废机油约为0.3t/a，根据</w:t>
            </w:r>
            <w:r>
              <w:rPr>
                <w:rFonts w:hint="default" w:ascii="Times New Roman" w:hAnsi="Times New Roman" w:eastAsia="宋体" w:cs="Times New Roman"/>
                <w:color w:val="auto"/>
                <w:lang w:eastAsia="zh-CN"/>
              </w:rPr>
              <w:t>《国家危险废物名录（2025年版）》</w:t>
            </w:r>
            <w:r>
              <w:rPr>
                <w:rFonts w:hint="default" w:ascii="Times New Roman" w:hAnsi="Times New Roman" w:eastAsia="宋体" w:cs="Times New Roman"/>
                <w:color w:val="auto"/>
              </w:rPr>
              <w:t>，废机油属</w:t>
            </w:r>
            <w:r>
              <w:rPr>
                <w:rFonts w:hint="eastAsia" w:ascii="宋体" w:hAnsi="宋体" w:eastAsia="宋体" w:cs="宋体"/>
                <w:color w:val="auto"/>
              </w:rPr>
              <w:t>于“</w:t>
            </w:r>
            <w:r>
              <w:rPr>
                <w:rFonts w:hint="default" w:ascii="Times New Roman" w:hAnsi="Times New Roman" w:eastAsia="宋体" w:cs="Times New Roman"/>
                <w:color w:val="auto"/>
              </w:rPr>
              <w:t>HW08废矿物油与含矿物油废物，非特定行业，900-249-08 其他生产、销售、使用过程中产生的废矿物油及沾染矿物油的废弃包装</w:t>
            </w:r>
            <w:r>
              <w:rPr>
                <w:rFonts w:hint="eastAsia" w:ascii="宋体" w:hAnsi="宋体" w:eastAsia="宋体" w:cs="宋体"/>
                <w:color w:val="auto"/>
              </w:rPr>
              <w:t>物”</w:t>
            </w:r>
            <w:r>
              <w:rPr>
                <w:rFonts w:hint="default" w:ascii="Times New Roman" w:hAnsi="Times New Roman" w:eastAsia="宋体" w:cs="Times New Roman"/>
                <w:color w:val="auto"/>
              </w:rPr>
              <w:t>，</w:t>
            </w:r>
            <w:r>
              <w:rPr>
                <w:rFonts w:hint="eastAsia" w:ascii="宋体" w:hAnsi="宋体" w:eastAsia="宋体" w:cs="宋体"/>
                <w:color w:val="auto"/>
              </w:rPr>
              <w:t>更换的废机油使用塑料容器密封后暂存于危废间，定期交由有资质单位处置。</w:t>
            </w:r>
          </w:p>
          <w:p w14:paraId="064F36E0">
            <w:pPr>
              <w:adjustRightInd w:val="0"/>
              <w:snapToGrid w:val="0"/>
              <w:spacing w:line="360" w:lineRule="auto"/>
              <w:ind w:firstLine="480" w:firstLineChars="200"/>
              <w:rPr>
                <w:rFonts w:hint="default" w:ascii="Times New Roman" w:hAnsi="Times New Roman" w:cs="Times New Roman"/>
                <w:color w:val="0000FF"/>
                <w:sz w:val="24"/>
                <w:szCs w:val="32"/>
                <w:u w:val="single"/>
                <w:lang w:val="en-US" w:eastAsia="zh-CN"/>
              </w:rPr>
            </w:pPr>
            <w:r>
              <w:rPr>
                <w:rFonts w:hint="default" w:ascii="Times New Roman" w:hAnsi="Times New Roman" w:eastAsia="宋体" w:cs="Times New Roman"/>
                <w:color w:val="0000FF"/>
                <w:sz w:val="24"/>
                <w:szCs w:val="24"/>
                <w:u w:val="single"/>
                <w:lang w:eastAsia="zh-CN"/>
              </w:rPr>
              <w:t>（</w:t>
            </w:r>
            <w:r>
              <w:rPr>
                <w:rFonts w:hint="default" w:ascii="Times New Roman" w:hAnsi="Times New Roman" w:eastAsia="宋体" w:cs="Times New Roman"/>
                <w:color w:val="0000FF"/>
                <w:sz w:val="24"/>
                <w:szCs w:val="24"/>
                <w:u w:val="single"/>
                <w:lang w:val="en-US" w:eastAsia="zh-CN"/>
              </w:rPr>
              <w:t>5</w:t>
            </w:r>
            <w:r>
              <w:rPr>
                <w:rFonts w:hint="default" w:ascii="Times New Roman" w:hAnsi="Times New Roman" w:eastAsia="宋体" w:cs="Times New Roman"/>
                <w:color w:val="0000FF"/>
                <w:sz w:val="24"/>
                <w:szCs w:val="24"/>
                <w:u w:val="single"/>
                <w:lang w:eastAsia="zh-CN"/>
              </w:rPr>
              <w:t>）</w:t>
            </w:r>
            <w:r>
              <w:rPr>
                <w:rFonts w:hint="default" w:ascii="Times New Roman" w:hAnsi="Times New Roman" w:cs="Times New Roman"/>
                <w:color w:val="0000FF"/>
                <w:sz w:val="24"/>
                <w:szCs w:val="32"/>
                <w:u w:val="single"/>
                <w:lang w:val="en-US" w:eastAsia="zh-CN"/>
              </w:rPr>
              <w:t>废UV光解灯</w:t>
            </w:r>
          </w:p>
          <w:p w14:paraId="58EEE8BE">
            <w:pPr>
              <w:adjustRightInd w:val="0"/>
              <w:snapToGrid w:val="0"/>
              <w:spacing w:line="360" w:lineRule="auto"/>
              <w:ind w:firstLine="480" w:firstLineChars="200"/>
              <w:rPr>
                <w:rFonts w:hint="default" w:ascii="Times New Roman" w:hAnsi="Times New Roman" w:eastAsia="宋体" w:cs="Times New Roman"/>
                <w:color w:val="0000FF"/>
                <w:kern w:val="2"/>
                <w:sz w:val="24"/>
                <w:szCs w:val="24"/>
                <w:u w:val="single"/>
                <w:lang w:val="en-US" w:eastAsia="zh-CN" w:bidi="ar-SA"/>
              </w:rPr>
            </w:pPr>
            <w:r>
              <w:rPr>
                <w:rFonts w:hint="default" w:ascii="Times New Roman" w:hAnsi="Times New Roman" w:eastAsia="宋体" w:cs="Times New Roman"/>
                <w:color w:val="0000FF"/>
                <w:kern w:val="2"/>
                <w:sz w:val="24"/>
                <w:szCs w:val="22"/>
                <w:u w:val="single"/>
                <w:lang w:val="en-US" w:eastAsia="zh-CN" w:bidi="ar-SA"/>
              </w:rPr>
              <w:t>项目设置</w:t>
            </w:r>
            <w:r>
              <w:rPr>
                <w:rFonts w:hint="eastAsia" w:ascii="Times New Roman" w:hAnsi="Times New Roman" w:cs="Times New Roman"/>
                <w:color w:val="0000FF"/>
                <w:kern w:val="2"/>
                <w:sz w:val="24"/>
                <w:szCs w:val="22"/>
                <w:u w:val="single"/>
                <w:lang w:val="en-US" w:eastAsia="zh-CN" w:bidi="ar-SA"/>
              </w:rPr>
              <w:t>1</w:t>
            </w:r>
            <w:r>
              <w:rPr>
                <w:rFonts w:hint="default" w:ascii="Times New Roman" w:hAnsi="Times New Roman" w:eastAsia="宋体" w:cs="Times New Roman"/>
                <w:color w:val="0000FF"/>
                <w:kern w:val="2"/>
                <w:sz w:val="24"/>
                <w:szCs w:val="22"/>
                <w:u w:val="single"/>
                <w:lang w:val="en-US" w:eastAsia="zh-CN" w:bidi="ar-SA"/>
              </w:rPr>
              <w:t>套UV光解废气处理设备，其中光催化设备使用紫外光灯作为光解催化的光源，项目UV光解紫外灯需</w:t>
            </w:r>
            <w:r>
              <w:rPr>
                <w:rFonts w:hint="eastAsia" w:ascii="Times New Roman" w:hAnsi="Times New Roman" w:eastAsia="宋体" w:cs="Times New Roman"/>
                <w:color w:val="0000FF"/>
                <w:kern w:val="2"/>
                <w:sz w:val="24"/>
                <w:szCs w:val="22"/>
                <w:u w:val="single"/>
                <w:lang w:val="en-US" w:eastAsia="zh-CN" w:bidi="ar-SA"/>
              </w:rPr>
              <w:t>半年</w:t>
            </w:r>
            <w:r>
              <w:rPr>
                <w:rFonts w:hint="default" w:ascii="Times New Roman" w:hAnsi="Times New Roman" w:eastAsia="宋体" w:cs="Times New Roman"/>
                <w:color w:val="0000FF"/>
                <w:kern w:val="2"/>
                <w:sz w:val="24"/>
                <w:szCs w:val="22"/>
                <w:u w:val="single"/>
                <w:lang w:val="en-US" w:eastAsia="zh-CN" w:bidi="ar-SA"/>
              </w:rPr>
              <w:t>更换一次，</w:t>
            </w:r>
            <w:r>
              <w:rPr>
                <w:rFonts w:hint="eastAsia" w:ascii="Times New Roman" w:hAnsi="Times New Roman" w:eastAsia="宋体" w:cs="Times New Roman"/>
                <w:color w:val="0000FF"/>
                <w:kern w:val="2"/>
                <w:sz w:val="24"/>
                <w:szCs w:val="22"/>
                <w:u w:val="single"/>
                <w:lang w:val="en-US" w:eastAsia="zh-CN" w:bidi="ar-SA"/>
              </w:rPr>
              <w:t>项目</w:t>
            </w:r>
            <w:r>
              <w:rPr>
                <w:rFonts w:hint="default" w:ascii="Times New Roman" w:hAnsi="Times New Roman" w:eastAsia="宋体" w:cs="Times New Roman"/>
                <w:color w:val="0000FF"/>
                <w:kern w:val="2"/>
                <w:sz w:val="24"/>
                <w:szCs w:val="22"/>
                <w:u w:val="single"/>
                <w:lang w:val="en-US" w:eastAsia="zh-CN" w:bidi="ar-SA"/>
              </w:rPr>
              <w:t>UV光解设备中含有</w:t>
            </w:r>
            <w:r>
              <w:rPr>
                <w:rFonts w:hint="eastAsia" w:ascii="Times New Roman" w:hAnsi="Times New Roman" w:eastAsia="宋体" w:cs="Times New Roman"/>
                <w:color w:val="0000FF"/>
                <w:kern w:val="2"/>
                <w:sz w:val="24"/>
                <w:szCs w:val="22"/>
                <w:u w:val="single"/>
                <w:lang w:val="en-US" w:eastAsia="zh-CN" w:bidi="ar-SA"/>
              </w:rPr>
              <w:t>72</w:t>
            </w:r>
            <w:r>
              <w:rPr>
                <w:rFonts w:hint="default" w:ascii="Times New Roman" w:hAnsi="Times New Roman" w:eastAsia="宋体" w:cs="Times New Roman"/>
                <w:color w:val="0000FF"/>
                <w:kern w:val="2"/>
                <w:sz w:val="24"/>
                <w:szCs w:val="22"/>
                <w:u w:val="single"/>
                <w:lang w:val="en-US" w:eastAsia="zh-CN" w:bidi="ar-SA"/>
              </w:rPr>
              <w:t>根紫外灯管，项目废UV光解灯产生量为</w:t>
            </w:r>
            <w:r>
              <w:rPr>
                <w:rFonts w:hint="eastAsia" w:ascii="Times New Roman" w:hAnsi="Times New Roman" w:cs="Times New Roman"/>
                <w:color w:val="0000FF"/>
                <w:kern w:val="2"/>
                <w:sz w:val="24"/>
                <w:szCs w:val="22"/>
                <w:u w:val="single"/>
                <w:lang w:val="en-US" w:eastAsia="zh-CN" w:bidi="ar-SA"/>
              </w:rPr>
              <w:t>144</w:t>
            </w:r>
            <w:r>
              <w:rPr>
                <w:rFonts w:hint="default" w:ascii="Times New Roman" w:hAnsi="Times New Roman" w:eastAsia="宋体" w:cs="Times New Roman"/>
                <w:color w:val="0000FF"/>
                <w:kern w:val="2"/>
                <w:sz w:val="24"/>
                <w:szCs w:val="22"/>
                <w:u w:val="single"/>
                <w:lang w:val="en-US" w:eastAsia="zh-CN" w:bidi="ar-SA"/>
              </w:rPr>
              <w:t>根/年</w:t>
            </w:r>
            <w:r>
              <w:rPr>
                <w:rFonts w:hint="default" w:ascii="Times New Roman" w:hAnsi="Times New Roman" w:cs="Times New Roman"/>
                <w:color w:val="0000FF"/>
                <w:kern w:val="2"/>
                <w:sz w:val="24"/>
                <w:szCs w:val="22"/>
                <w:u w:val="single"/>
                <w:lang w:val="en-US" w:eastAsia="zh-CN" w:bidi="ar-SA"/>
              </w:rPr>
              <w:t>，每根约0.2kg，则项目废UV光解灯排放量约</w:t>
            </w:r>
            <w:r>
              <w:rPr>
                <w:rFonts w:hint="eastAsia" w:ascii="Times New Roman" w:hAnsi="Times New Roman" w:cs="Times New Roman"/>
                <w:color w:val="0000FF"/>
                <w:kern w:val="2"/>
                <w:sz w:val="24"/>
                <w:szCs w:val="22"/>
                <w:u w:val="single"/>
                <w:lang w:val="en-US" w:eastAsia="zh-CN" w:bidi="ar-SA"/>
              </w:rPr>
              <w:t>0.029</w:t>
            </w:r>
            <w:r>
              <w:rPr>
                <w:rFonts w:hint="default" w:ascii="Times New Roman" w:hAnsi="Times New Roman" w:cs="Times New Roman"/>
                <w:color w:val="0000FF"/>
                <w:kern w:val="2"/>
                <w:sz w:val="24"/>
                <w:szCs w:val="22"/>
                <w:u w:val="single"/>
                <w:lang w:val="en-US" w:eastAsia="zh-CN" w:bidi="ar-SA"/>
              </w:rPr>
              <w:t>t/a</w:t>
            </w:r>
            <w:r>
              <w:rPr>
                <w:rFonts w:hint="default" w:ascii="Times New Roman" w:hAnsi="Times New Roman" w:eastAsia="宋体" w:cs="Times New Roman"/>
                <w:color w:val="0000FF"/>
                <w:kern w:val="2"/>
                <w:sz w:val="24"/>
                <w:szCs w:val="22"/>
                <w:u w:val="single"/>
                <w:lang w:val="en-US" w:eastAsia="zh-CN" w:bidi="ar-SA"/>
              </w:rPr>
              <w:t>。</w:t>
            </w:r>
            <w:r>
              <w:rPr>
                <w:rFonts w:hint="default" w:ascii="Times New Roman" w:hAnsi="Times New Roman" w:eastAsia="宋体" w:cs="Times New Roman"/>
                <w:color w:val="0000FF"/>
                <w:kern w:val="2"/>
                <w:sz w:val="24"/>
                <w:szCs w:val="24"/>
                <w:u w:val="single"/>
                <w:lang w:val="en-US" w:eastAsia="zh-CN" w:bidi="ar-SA"/>
              </w:rPr>
              <w:t>经对照属《国家危险废物名录》（20</w:t>
            </w:r>
            <w:r>
              <w:rPr>
                <w:rFonts w:hint="default" w:ascii="Times New Roman" w:hAnsi="Times New Roman" w:cs="Times New Roman"/>
                <w:color w:val="0000FF"/>
                <w:kern w:val="2"/>
                <w:sz w:val="24"/>
                <w:szCs w:val="24"/>
                <w:u w:val="single"/>
                <w:lang w:val="en-US" w:eastAsia="zh-CN" w:bidi="ar-SA"/>
              </w:rPr>
              <w:t>2</w:t>
            </w:r>
            <w:r>
              <w:rPr>
                <w:rFonts w:hint="eastAsia" w:ascii="Times New Roman" w:hAnsi="Times New Roman" w:cs="Times New Roman"/>
                <w:color w:val="0000FF"/>
                <w:kern w:val="2"/>
                <w:sz w:val="24"/>
                <w:szCs w:val="24"/>
                <w:u w:val="single"/>
                <w:lang w:val="en-US" w:eastAsia="zh-CN" w:bidi="ar-SA"/>
              </w:rPr>
              <w:t>5</w:t>
            </w:r>
            <w:r>
              <w:rPr>
                <w:rFonts w:hint="default" w:ascii="Times New Roman" w:hAnsi="Times New Roman" w:eastAsia="宋体" w:cs="Times New Roman"/>
                <w:color w:val="0000FF"/>
                <w:kern w:val="2"/>
                <w:sz w:val="24"/>
                <w:szCs w:val="24"/>
                <w:u w:val="single"/>
                <w:lang w:val="en-US" w:eastAsia="zh-CN" w:bidi="ar-SA"/>
              </w:rPr>
              <w:t>版），紫外光灯属于HW29类危险废物，代码为</w:t>
            </w:r>
            <w:r>
              <w:rPr>
                <w:rFonts w:hint="default" w:ascii="Times New Roman" w:hAnsi="Times New Roman" w:cs="Times New Roman"/>
                <w:color w:val="0000FF"/>
                <w:kern w:val="2"/>
                <w:sz w:val="24"/>
                <w:szCs w:val="24"/>
                <w:u w:val="single"/>
                <w:lang w:val="en-US" w:eastAsia="zh-CN" w:bidi="ar-SA"/>
              </w:rPr>
              <w:t>900</w:t>
            </w:r>
            <w:r>
              <w:rPr>
                <w:rFonts w:hint="default" w:ascii="Times New Roman" w:hAnsi="Times New Roman" w:eastAsia="宋体" w:cs="Times New Roman"/>
                <w:color w:val="0000FF"/>
                <w:kern w:val="2"/>
                <w:sz w:val="24"/>
                <w:szCs w:val="24"/>
                <w:u w:val="single"/>
                <w:lang w:val="en-US" w:eastAsia="zh-CN" w:bidi="ar-SA"/>
              </w:rPr>
              <w:t>-0</w:t>
            </w:r>
            <w:r>
              <w:rPr>
                <w:rFonts w:hint="default" w:ascii="Times New Roman" w:hAnsi="Times New Roman" w:cs="Times New Roman"/>
                <w:color w:val="0000FF"/>
                <w:kern w:val="2"/>
                <w:sz w:val="24"/>
                <w:szCs w:val="24"/>
                <w:u w:val="single"/>
                <w:lang w:val="en-US" w:eastAsia="zh-CN" w:bidi="ar-SA"/>
              </w:rPr>
              <w:t>23</w:t>
            </w:r>
            <w:r>
              <w:rPr>
                <w:rFonts w:hint="default" w:ascii="Times New Roman" w:hAnsi="Times New Roman" w:eastAsia="宋体" w:cs="Times New Roman"/>
                <w:color w:val="0000FF"/>
                <w:kern w:val="2"/>
                <w:sz w:val="24"/>
                <w:szCs w:val="24"/>
                <w:u w:val="single"/>
                <w:lang w:val="en-US" w:eastAsia="zh-CN" w:bidi="ar-SA"/>
              </w:rPr>
              <w:t>-29，应委托有危险废物处置资质的单位进行处置。</w:t>
            </w:r>
          </w:p>
          <w:p w14:paraId="1717B5EB">
            <w:pPr>
              <w:keepNext w:val="0"/>
              <w:keepLines w:val="0"/>
              <w:pageBreakBefore w:val="0"/>
              <w:tabs>
                <w:tab w:val="left" w:pos="7812"/>
              </w:tabs>
              <w:kinsoku/>
              <w:wordWrap/>
              <w:overflowPunct/>
              <w:topLinePunct w:val="0"/>
              <w:autoSpaceDE/>
              <w:autoSpaceDN/>
              <w:bidi w:val="0"/>
              <w:adjustRightInd w:val="0"/>
              <w:snapToGrid w:val="0"/>
              <w:spacing w:line="360" w:lineRule="auto"/>
              <w:ind w:firstLine="436" w:firstLineChars="182"/>
              <w:textAlignment w:val="auto"/>
              <w:rPr>
                <w:rFonts w:hint="eastAsia"/>
                <w:color w:val="0000FF"/>
                <w:sz w:val="24"/>
                <w:szCs w:val="24"/>
                <w:u w:val="single"/>
                <w:lang w:val="en-US" w:eastAsia="zh-CN"/>
              </w:rPr>
            </w:pPr>
            <w:r>
              <w:rPr>
                <w:rFonts w:hint="eastAsia"/>
                <w:color w:val="0000FF"/>
                <w:sz w:val="24"/>
                <w:szCs w:val="24"/>
                <w:u w:val="single"/>
                <w:lang w:val="en-US" w:eastAsia="zh-CN"/>
              </w:rPr>
              <w:t>（6）废活性炭</w:t>
            </w:r>
          </w:p>
          <w:p w14:paraId="7746F884">
            <w:pPr>
              <w:keepNext w:val="0"/>
              <w:keepLines w:val="0"/>
              <w:pageBreakBefore w:val="0"/>
              <w:tabs>
                <w:tab w:val="left" w:pos="7812"/>
              </w:tabs>
              <w:kinsoku/>
              <w:wordWrap/>
              <w:overflowPunct/>
              <w:topLinePunct w:val="0"/>
              <w:autoSpaceDE/>
              <w:autoSpaceDN/>
              <w:bidi w:val="0"/>
              <w:adjustRightInd w:val="0"/>
              <w:snapToGrid w:val="0"/>
              <w:spacing w:line="360" w:lineRule="auto"/>
              <w:ind w:firstLine="436" w:firstLineChars="182"/>
              <w:textAlignment w:val="auto"/>
              <w:rPr>
                <w:rFonts w:hint="eastAsia"/>
                <w:color w:val="0000FF"/>
                <w:sz w:val="24"/>
                <w:szCs w:val="24"/>
                <w:u w:val="single"/>
                <w:lang w:val="en-US" w:eastAsia="zh-CN"/>
              </w:rPr>
            </w:pPr>
            <w:r>
              <w:rPr>
                <w:rFonts w:hint="eastAsia"/>
                <w:color w:val="0000FF"/>
                <w:sz w:val="24"/>
                <w:szCs w:val="24"/>
                <w:u w:val="single"/>
                <w:lang w:val="en-US" w:eastAsia="zh-CN"/>
              </w:rPr>
              <w:t>根据设计单位提供，项目活性炭装置中活性炭的充装量为2.035t（过滤面积14.8m</w:t>
            </w:r>
            <w:r>
              <w:rPr>
                <w:rFonts w:hint="eastAsia"/>
                <w:color w:val="0000FF"/>
                <w:sz w:val="24"/>
                <w:szCs w:val="24"/>
                <w:u w:val="single"/>
                <w:vertAlign w:val="superscript"/>
                <w:lang w:val="en-US" w:eastAsia="zh-CN"/>
              </w:rPr>
              <w:t>2</w:t>
            </w:r>
            <w:r>
              <w:rPr>
                <w:rFonts w:hint="eastAsia"/>
                <w:color w:val="0000FF"/>
                <w:sz w:val="24"/>
                <w:szCs w:val="24"/>
                <w:u w:val="single"/>
                <w:lang w:val="en-US" w:eastAsia="zh-CN"/>
              </w:rPr>
              <w:t>，厚度0.25m</w:t>
            </w:r>
            <w:r>
              <w:rPr>
                <w:rFonts w:hint="eastAsia"/>
                <w:color w:val="0000FF"/>
                <w:sz w:val="24"/>
                <w:szCs w:val="24"/>
                <w:u w:val="single"/>
                <w:vertAlign w:val="superscript"/>
                <w:lang w:val="en-US" w:eastAsia="zh-CN"/>
              </w:rPr>
              <w:t>2</w:t>
            </w:r>
            <w:r>
              <w:rPr>
                <w:rFonts w:hint="eastAsia"/>
                <w:color w:val="0000FF"/>
                <w:sz w:val="24"/>
                <w:szCs w:val="24"/>
                <w:u w:val="single"/>
                <w:lang w:val="en-US" w:eastAsia="zh-CN"/>
              </w:rPr>
              <w:t>，密度</w:t>
            </w:r>
            <w:r>
              <w:rPr>
                <w:rFonts w:hint="default" w:ascii="Times New Roman" w:hAnsi="Times New Roman" w:eastAsia="宋体" w:cs="Times New Roman"/>
                <w:color w:val="0000FF"/>
                <w:sz w:val="24"/>
                <w:szCs w:val="24"/>
                <w:u w:val="single"/>
                <w:vertAlign w:val="baseline"/>
                <w:lang w:eastAsia="zh-CN"/>
              </w:rPr>
              <w:t>0.55g/cm</w:t>
            </w:r>
            <w:r>
              <w:rPr>
                <w:rFonts w:hint="eastAsia" w:ascii="Times New Roman" w:hAnsi="Times New Roman" w:eastAsia="宋体" w:cs="Times New Roman"/>
                <w:color w:val="0000FF"/>
                <w:sz w:val="24"/>
                <w:szCs w:val="24"/>
                <w:u w:val="single"/>
                <w:vertAlign w:val="superscript"/>
                <w:lang w:val="en-US" w:eastAsia="zh-CN"/>
              </w:rPr>
              <w:t>3</w:t>
            </w:r>
            <w:r>
              <w:rPr>
                <w:rFonts w:hint="eastAsia"/>
                <w:color w:val="0000FF"/>
                <w:sz w:val="24"/>
                <w:szCs w:val="24"/>
                <w:u w:val="single"/>
                <w:lang w:val="en-US" w:eastAsia="zh-CN"/>
              </w:rPr>
              <w:t>），项目活性炭装置更换按每季度一次即可满足废气处理需求。根据废气工程分析，项目有机废气被吸附总量保守取50%，吸附量约为5.313t/a，故废活性炭的产生量为13.453t/a。废活性炭属于《国家危险废物名录》（2025 年版）中HW49 其他废物，废物代码为“900-039-49烟气、VOCs 治理过程（不包括餐饮行业油烟治理过程）产生的废活性炭”，拟分类收集、分区贮存于危险废物暂存间，定期交由有资质的单位统一处理。</w:t>
            </w:r>
          </w:p>
          <w:p w14:paraId="568555D6">
            <w:pPr>
              <w:keepNext w:val="0"/>
              <w:keepLines w:val="0"/>
              <w:pageBreakBefore w:val="0"/>
              <w:tabs>
                <w:tab w:val="left" w:pos="7812"/>
              </w:tabs>
              <w:kinsoku/>
              <w:wordWrap/>
              <w:overflowPunct/>
              <w:topLinePunct w:val="0"/>
              <w:autoSpaceDE/>
              <w:autoSpaceDN/>
              <w:bidi w:val="0"/>
              <w:adjustRightInd w:val="0"/>
              <w:snapToGrid w:val="0"/>
              <w:spacing w:line="360" w:lineRule="auto"/>
              <w:ind w:firstLine="436" w:firstLineChars="182"/>
              <w:textAlignment w:val="auto"/>
              <w:rPr>
                <w:rFonts w:hint="eastAsia"/>
                <w:color w:val="0000FF"/>
                <w:sz w:val="24"/>
                <w:szCs w:val="28"/>
                <w:u w:val="single"/>
                <w:lang w:val="en-US" w:eastAsia="zh-CN"/>
              </w:rPr>
            </w:pPr>
            <w:r>
              <w:rPr>
                <w:rFonts w:hint="eastAsia"/>
                <w:color w:val="0000FF"/>
                <w:sz w:val="24"/>
                <w:szCs w:val="28"/>
                <w:u w:val="single"/>
                <w:lang w:val="en-US" w:eastAsia="zh-CN"/>
              </w:rPr>
              <w:t>（7）喷淋塔废水</w:t>
            </w:r>
          </w:p>
          <w:p w14:paraId="5301BC58">
            <w:pPr>
              <w:keepNext w:val="0"/>
              <w:keepLines w:val="0"/>
              <w:pageBreakBefore w:val="0"/>
              <w:tabs>
                <w:tab w:val="left" w:pos="7812"/>
              </w:tabs>
              <w:kinsoku/>
              <w:wordWrap/>
              <w:overflowPunct/>
              <w:topLinePunct w:val="0"/>
              <w:autoSpaceDE/>
              <w:autoSpaceDN/>
              <w:bidi w:val="0"/>
              <w:adjustRightInd w:val="0"/>
              <w:snapToGrid w:val="0"/>
              <w:spacing w:line="360" w:lineRule="auto"/>
              <w:ind w:firstLine="436" w:firstLineChars="182"/>
              <w:textAlignment w:val="auto"/>
              <w:rPr>
                <w:rFonts w:hint="eastAsia"/>
                <w:color w:val="0000FF"/>
                <w:sz w:val="24"/>
                <w:szCs w:val="28"/>
                <w:u w:val="single"/>
                <w:lang w:val="en-US" w:eastAsia="zh-CN"/>
              </w:rPr>
            </w:pPr>
            <w:r>
              <w:rPr>
                <w:rFonts w:hint="eastAsia"/>
                <w:color w:val="0000FF"/>
                <w:sz w:val="24"/>
                <w:szCs w:val="28"/>
                <w:u w:val="single"/>
                <w:lang w:val="en-US" w:eastAsia="zh-CN"/>
              </w:rPr>
              <w:t>项目碱洗塔、除臭塔需定期更换废水，由工程分析可知，项目碱洗塔更换废水量为43.2m</w:t>
            </w:r>
            <w:r>
              <w:rPr>
                <w:rFonts w:hint="eastAsia"/>
                <w:color w:val="0000FF"/>
                <w:sz w:val="24"/>
                <w:szCs w:val="28"/>
                <w:u w:val="single"/>
                <w:vertAlign w:val="superscript"/>
                <w:lang w:val="en-US" w:eastAsia="zh-CN"/>
              </w:rPr>
              <w:t>3</w:t>
            </w:r>
            <w:r>
              <w:rPr>
                <w:rFonts w:hint="eastAsia"/>
                <w:color w:val="0000FF"/>
                <w:sz w:val="24"/>
                <w:szCs w:val="28"/>
                <w:u w:val="single"/>
                <w:lang w:val="en-US" w:eastAsia="zh-CN"/>
              </w:rPr>
              <w:t>/a、除臭塔更换废水量为26m</w:t>
            </w:r>
            <w:r>
              <w:rPr>
                <w:rFonts w:hint="eastAsia"/>
                <w:color w:val="0000FF"/>
                <w:sz w:val="24"/>
                <w:szCs w:val="28"/>
                <w:u w:val="single"/>
                <w:vertAlign w:val="superscript"/>
                <w:lang w:val="en-US" w:eastAsia="zh-CN"/>
              </w:rPr>
              <w:t>3</w:t>
            </w:r>
            <w:r>
              <w:rPr>
                <w:rFonts w:hint="eastAsia"/>
                <w:color w:val="0000FF"/>
                <w:sz w:val="24"/>
                <w:szCs w:val="28"/>
                <w:u w:val="single"/>
                <w:lang w:val="en-US" w:eastAsia="zh-CN"/>
              </w:rPr>
              <w:t>/a，更换废水总量为69.2m</w:t>
            </w:r>
            <w:r>
              <w:rPr>
                <w:rFonts w:hint="eastAsia"/>
                <w:color w:val="0000FF"/>
                <w:sz w:val="24"/>
                <w:szCs w:val="28"/>
                <w:u w:val="single"/>
                <w:vertAlign w:val="superscript"/>
                <w:lang w:val="en-US" w:eastAsia="zh-CN"/>
              </w:rPr>
              <w:t>3</w:t>
            </w:r>
            <w:r>
              <w:rPr>
                <w:rFonts w:hint="eastAsia"/>
                <w:color w:val="0000FF"/>
                <w:sz w:val="24"/>
                <w:szCs w:val="28"/>
                <w:u w:val="single"/>
                <w:lang w:val="en-US" w:eastAsia="zh-CN"/>
              </w:rPr>
              <w:t>/a。沥青是石油衍生品，喷淋塔废水含沥青烟、苯并芘等矿物油类物质，喷淋塔废水属于《国家危险废物名录》（2025 年版）中 HW08 废矿物油与含矿物油废物，废物代码为900-249-08，喷淋废水更换时委托有资质单位直接抽取外运处置。</w:t>
            </w:r>
          </w:p>
          <w:p w14:paraId="2FC54582">
            <w:pPr>
              <w:spacing w:line="360" w:lineRule="auto"/>
              <w:ind w:firstLine="480" w:firstLineChars="200"/>
              <w:rPr>
                <w:color w:val="auto"/>
                <w:sz w:val="24"/>
              </w:rPr>
            </w:pPr>
            <w:r>
              <w:rPr>
                <w:rFonts w:hint="eastAsia"/>
                <w:color w:val="auto"/>
                <w:sz w:val="24"/>
              </w:rPr>
              <w:t>（</w:t>
            </w:r>
            <w:r>
              <w:rPr>
                <w:rFonts w:hint="eastAsia"/>
                <w:color w:val="auto"/>
                <w:sz w:val="24"/>
                <w:lang w:val="en-US" w:eastAsia="zh-CN"/>
              </w:rPr>
              <w:t>8</w:t>
            </w:r>
            <w:r>
              <w:rPr>
                <w:rFonts w:hint="eastAsia"/>
                <w:color w:val="auto"/>
                <w:sz w:val="24"/>
              </w:rPr>
              <w:t>）生活垃圾</w:t>
            </w:r>
          </w:p>
          <w:p w14:paraId="4B1CE8A6">
            <w:pPr>
              <w:spacing w:line="360" w:lineRule="auto"/>
              <w:ind w:firstLine="480" w:firstLineChars="200"/>
              <w:rPr>
                <w:color w:val="auto"/>
                <w:sz w:val="24"/>
              </w:rPr>
            </w:pPr>
            <w:r>
              <w:rPr>
                <w:rFonts w:hint="eastAsia"/>
                <w:color w:val="auto"/>
                <w:sz w:val="24"/>
              </w:rPr>
              <w:t>根据我国生活污染物排放系数，住厂员工取K=1kg/人·天，不住厂职工取K=0.5kg/人·天，项目员工45人，其中30人在厂内住宿，年工作240天，则该项目生活垃圾量为37.5kg/d，9t/a，集中收集后交由环卫部门进行处理。</w:t>
            </w:r>
          </w:p>
          <w:p w14:paraId="31D15FFB">
            <w:pPr>
              <w:pStyle w:val="66"/>
              <w:spacing w:line="360" w:lineRule="auto"/>
              <w:ind w:firstLine="456" w:firstLineChars="200"/>
              <w:rPr>
                <w:rFonts w:ascii="Times New Roman" w:hAnsi="Times New Roman"/>
                <w:color w:val="auto"/>
                <w:spacing w:val="-4"/>
                <w:sz w:val="24"/>
              </w:rPr>
            </w:pPr>
            <w:r>
              <w:rPr>
                <w:rFonts w:hint="eastAsia" w:ascii="Times New Roman" w:hAnsi="Times New Roman"/>
                <w:color w:val="auto"/>
                <w:spacing w:val="-6"/>
                <w:sz w:val="24"/>
              </w:rPr>
              <w:t>本项目于厂区内设置若干个垃圾收集箱，可满足本项目生活垃圾的存储需求，且生</w:t>
            </w:r>
            <w:r>
              <w:rPr>
                <w:rFonts w:hint="eastAsia" w:ascii="Times New Roman" w:hAnsi="Times New Roman"/>
                <w:color w:val="auto"/>
                <w:spacing w:val="-4"/>
                <w:sz w:val="24"/>
              </w:rPr>
              <w:t>活垃圾及时清运，</w:t>
            </w:r>
            <w:r>
              <w:rPr>
                <w:rFonts w:hint="eastAsia" w:ascii="Times New Roman" w:hAnsi="Times New Roman"/>
                <w:color w:val="auto"/>
                <w:spacing w:val="-4"/>
                <w:sz w:val="24"/>
                <w:lang w:eastAsia="zh-CN"/>
              </w:rPr>
              <w:t>对周边环境影响不大</w:t>
            </w:r>
            <w:r>
              <w:rPr>
                <w:rFonts w:hint="eastAsia" w:ascii="Times New Roman" w:hAnsi="Times New Roman"/>
                <w:color w:val="auto"/>
                <w:spacing w:val="-4"/>
                <w:sz w:val="24"/>
              </w:rPr>
              <w:t>。</w:t>
            </w:r>
          </w:p>
          <w:p w14:paraId="57901F4B">
            <w:pPr>
              <w:widowControl/>
              <w:spacing w:line="240" w:lineRule="auto"/>
              <w:jc w:val="center"/>
              <w:rPr>
                <w:color w:val="auto"/>
                <w:sz w:val="24"/>
                <w:szCs w:val="24"/>
              </w:rPr>
            </w:pPr>
            <w:r>
              <w:rPr>
                <w:b/>
                <w:color w:val="auto"/>
                <w:kern w:val="0"/>
                <w:sz w:val="24"/>
                <w:szCs w:val="24"/>
              </w:rPr>
              <w:t>表</w:t>
            </w:r>
            <w:r>
              <w:rPr>
                <w:rFonts w:hint="eastAsia"/>
                <w:b/>
                <w:color w:val="auto"/>
                <w:kern w:val="0"/>
                <w:sz w:val="24"/>
                <w:szCs w:val="24"/>
              </w:rPr>
              <w:t>4-7</w:t>
            </w:r>
            <w:r>
              <w:rPr>
                <w:b/>
                <w:color w:val="auto"/>
                <w:kern w:val="0"/>
                <w:sz w:val="24"/>
                <w:szCs w:val="24"/>
              </w:rPr>
              <w:t xml:space="preserve">  建设项目固体废物产生及处置情况表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035"/>
              <w:gridCol w:w="706"/>
              <w:gridCol w:w="1144"/>
              <w:gridCol w:w="1035"/>
              <w:gridCol w:w="1335"/>
              <w:gridCol w:w="2230"/>
            </w:tblGrid>
            <w:tr w14:paraId="2794D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23C8F91D">
                  <w:pPr>
                    <w:spacing w:line="240" w:lineRule="auto"/>
                    <w:jc w:val="center"/>
                    <w:rPr>
                      <w:b/>
                      <w:bCs/>
                      <w:color w:val="auto"/>
                      <w:sz w:val="21"/>
                      <w:szCs w:val="21"/>
                    </w:rPr>
                  </w:pPr>
                  <w:r>
                    <w:rPr>
                      <w:rFonts w:hint="eastAsia"/>
                      <w:b/>
                      <w:bCs/>
                      <w:color w:val="auto"/>
                      <w:sz w:val="21"/>
                      <w:szCs w:val="21"/>
                      <w:lang w:eastAsia="zh-CN"/>
                    </w:rPr>
                    <w:t>序</w:t>
                  </w:r>
                  <w:r>
                    <w:rPr>
                      <w:b/>
                      <w:bCs/>
                      <w:color w:val="auto"/>
                      <w:sz w:val="21"/>
                      <w:szCs w:val="21"/>
                    </w:rPr>
                    <w:t>号</w:t>
                  </w:r>
                </w:p>
              </w:tc>
              <w:tc>
                <w:tcPr>
                  <w:tcW w:w="651" w:type="pct"/>
                  <w:tcBorders>
                    <w:tl2br w:val="nil"/>
                    <w:tr2bl w:val="nil"/>
                  </w:tcBorders>
                  <w:vAlign w:val="center"/>
                </w:tcPr>
                <w:p w14:paraId="51679A43">
                  <w:pPr>
                    <w:spacing w:line="240" w:lineRule="auto"/>
                    <w:jc w:val="center"/>
                    <w:rPr>
                      <w:b/>
                      <w:bCs/>
                      <w:color w:val="auto"/>
                      <w:sz w:val="21"/>
                      <w:szCs w:val="21"/>
                    </w:rPr>
                  </w:pPr>
                  <w:r>
                    <w:rPr>
                      <w:b/>
                      <w:bCs/>
                      <w:color w:val="auto"/>
                      <w:sz w:val="21"/>
                      <w:szCs w:val="21"/>
                    </w:rPr>
                    <w:t>名称</w:t>
                  </w:r>
                </w:p>
              </w:tc>
              <w:tc>
                <w:tcPr>
                  <w:tcW w:w="444" w:type="pct"/>
                  <w:tcBorders>
                    <w:tl2br w:val="nil"/>
                    <w:tr2bl w:val="nil"/>
                  </w:tcBorders>
                  <w:vAlign w:val="center"/>
                </w:tcPr>
                <w:p w14:paraId="5489B9E4">
                  <w:pPr>
                    <w:spacing w:line="240" w:lineRule="auto"/>
                    <w:jc w:val="center"/>
                    <w:rPr>
                      <w:b/>
                      <w:bCs/>
                      <w:color w:val="auto"/>
                      <w:sz w:val="21"/>
                      <w:szCs w:val="21"/>
                    </w:rPr>
                  </w:pPr>
                  <w:r>
                    <w:rPr>
                      <w:b/>
                      <w:bCs/>
                      <w:color w:val="auto"/>
                      <w:sz w:val="21"/>
                      <w:szCs w:val="21"/>
                    </w:rPr>
                    <w:t>废物类别</w:t>
                  </w:r>
                </w:p>
              </w:tc>
              <w:tc>
                <w:tcPr>
                  <w:tcW w:w="720" w:type="pct"/>
                  <w:tcBorders>
                    <w:tl2br w:val="nil"/>
                    <w:tr2bl w:val="nil"/>
                  </w:tcBorders>
                  <w:vAlign w:val="center"/>
                </w:tcPr>
                <w:p w14:paraId="1BDCCF6E">
                  <w:pPr>
                    <w:spacing w:line="240" w:lineRule="auto"/>
                    <w:jc w:val="center"/>
                    <w:rPr>
                      <w:b/>
                      <w:bCs/>
                      <w:color w:val="auto"/>
                      <w:sz w:val="21"/>
                      <w:szCs w:val="21"/>
                    </w:rPr>
                  </w:pPr>
                  <w:r>
                    <w:rPr>
                      <w:b/>
                      <w:bCs/>
                      <w:color w:val="auto"/>
                      <w:sz w:val="21"/>
                      <w:szCs w:val="21"/>
                    </w:rPr>
                    <w:t>产生数量（t/a）</w:t>
                  </w:r>
                </w:p>
              </w:tc>
              <w:tc>
                <w:tcPr>
                  <w:tcW w:w="651" w:type="pct"/>
                  <w:tcBorders>
                    <w:tl2br w:val="nil"/>
                    <w:tr2bl w:val="nil"/>
                  </w:tcBorders>
                  <w:vAlign w:val="center"/>
                </w:tcPr>
                <w:p w14:paraId="245D4F74">
                  <w:pPr>
                    <w:spacing w:line="240" w:lineRule="auto"/>
                    <w:jc w:val="center"/>
                    <w:rPr>
                      <w:b/>
                      <w:bCs/>
                      <w:color w:val="auto"/>
                      <w:sz w:val="21"/>
                      <w:szCs w:val="21"/>
                    </w:rPr>
                  </w:pPr>
                  <w:r>
                    <w:rPr>
                      <w:rFonts w:hint="eastAsia"/>
                      <w:b/>
                      <w:bCs/>
                      <w:color w:val="auto"/>
                      <w:sz w:val="21"/>
                      <w:szCs w:val="21"/>
                    </w:rPr>
                    <w:t>废物类别</w:t>
                  </w:r>
                </w:p>
              </w:tc>
              <w:tc>
                <w:tcPr>
                  <w:tcW w:w="840" w:type="pct"/>
                  <w:tcBorders>
                    <w:tl2br w:val="nil"/>
                    <w:tr2bl w:val="nil"/>
                  </w:tcBorders>
                  <w:vAlign w:val="center"/>
                </w:tcPr>
                <w:p w14:paraId="2CB6091E">
                  <w:pPr>
                    <w:spacing w:line="240" w:lineRule="auto"/>
                    <w:jc w:val="center"/>
                    <w:rPr>
                      <w:b/>
                      <w:bCs/>
                      <w:color w:val="auto"/>
                      <w:sz w:val="21"/>
                      <w:szCs w:val="21"/>
                    </w:rPr>
                  </w:pPr>
                  <w:r>
                    <w:rPr>
                      <w:b/>
                      <w:bCs/>
                      <w:color w:val="auto"/>
                      <w:sz w:val="21"/>
                      <w:szCs w:val="21"/>
                    </w:rPr>
                    <w:t>废物代码</w:t>
                  </w:r>
                </w:p>
              </w:tc>
              <w:tc>
                <w:tcPr>
                  <w:tcW w:w="1400" w:type="pct"/>
                  <w:tcBorders>
                    <w:tl2br w:val="nil"/>
                    <w:tr2bl w:val="nil"/>
                  </w:tcBorders>
                  <w:vAlign w:val="center"/>
                </w:tcPr>
                <w:p w14:paraId="55625BBF">
                  <w:pPr>
                    <w:spacing w:line="240" w:lineRule="auto"/>
                    <w:jc w:val="center"/>
                    <w:rPr>
                      <w:b/>
                      <w:bCs/>
                      <w:color w:val="auto"/>
                      <w:sz w:val="21"/>
                      <w:szCs w:val="21"/>
                    </w:rPr>
                  </w:pPr>
                  <w:r>
                    <w:rPr>
                      <w:b/>
                      <w:bCs/>
                      <w:color w:val="auto"/>
                      <w:sz w:val="21"/>
                      <w:szCs w:val="21"/>
                    </w:rPr>
                    <w:t>采取的处理处置方式</w:t>
                  </w:r>
                </w:p>
              </w:tc>
            </w:tr>
            <w:tr w14:paraId="040D5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7"/>
                  <w:tcBorders>
                    <w:tl2br w:val="nil"/>
                    <w:tr2bl w:val="nil"/>
                  </w:tcBorders>
                  <w:vAlign w:val="center"/>
                </w:tcPr>
                <w:p w14:paraId="5500C308">
                  <w:pPr>
                    <w:spacing w:line="240" w:lineRule="auto"/>
                    <w:jc w:val="center"/>
                    <w:rPr>
                      <w:b/>
                      <w:bCs/>
                      <w:color w:val="auto"/>
                      <w:sz w:val="21"/>
                      <w:szCs w:val="21"/>
                    </w:rPr>
                  </w:pPr>
                  <w:r>
                    <w:rPr>
                      <w:b/>
                      <w:bCs/>
                      <w:color w:val="auto"/>
                      <w:sz w:val="21"/>
                      <w:szCs w:val="21"/>
                    </w:rPr>
                    <w:t>一般</w:t>
                  </w:r>
                  <w:r>
                    <w:rPr>
                      <w:rFonts w:hint="eastAsia"/>
                      <w:b/>
                      <w:bCs/>
                      <w:color w:val="auto"/>
                      <w:sz w:val="21"/>
                      <w:szCs w:val="21"/>
                    </w:rPr>
                    <w:t>工业固废</w:t>
                  </w:r>
                </w:p>
              </w:tc>
            </w:tr>
            <w:tr w14:paraId="77F33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53A022CC">
                  <w:pPr>
                    <w:adjustRightInd w:val="0"/>
                    <w:snapToGrid w:val="0"/>
                    <w:spacing w:line="240" w:lineRule="auto"/>
                    <w:jc w:val="center"/>
                    <w:rPr>
                      <w:color w:val="auto"/>
                      <w:sz w:val="21"/>
                      <w:szCs w:val="21"/>
                    </w:rPr>
                  </w:pPr>
                  <w:r>
                    <w:rPr>
                      <w:color w:val="auto"/>
                      <w:sz w:val="21"/>
                      <w:szCs w:val="21"/>
                    </w:rPr>
                    <w:t>1</w:t>
                  </w:r>
                </w:p>
              </w:tc>
              <w:tc>
                <w:tcPr>
                  <w:tcW w:w="651" w:type="pct"/>
                  <w:tcBorders>
                    <w:tl2br w:val="nil"/>
                    <w:tr2bl w:val="nil"/>
                  </w:tcBorders>
                  <w:vAlign w:val="center"/>
                </w:tcPr>
                <w:p w14:paraId="336D94DA">
                  <w:pPr>
                    <w:adjustRightInd w:val="0"/>
                    <w:snapToGrid w:val="0"/>
                    <w:spacing w:line="240" w:lineRule="auto"/>
                    <w:jc w:val="center"/>
                    <w:rPr>
                      <w:color w:val="auto"/>
                      <w:sz w:val="21"/>
                      <w:szCs w:val="21"/>
                    </w:rPr>
                  </w:pPr>
                  <w:r>
                    <w:rPr>
                      <w:rFonts w:hint="eastAsia"/>
                      <w:color w:val="auto"/>
                      <w:sz w:val="21"/>
                      <w:szCs w:val="21"/>
                    </w:rPr>
                    <w:t>沥青渣</w:t>
                  </w:r>
                </w:p>
              </w:tc>
              <w:tc>
                <w:tcPr>
                  <w:tcW w:w="444" w:type="pct"/>
                  <w:tcBorders>
                    <w:tl2br w:val="nil"/>
                    <w:tr2bl w:val="nil"/>
                  </w:tcBorders>
                  <w:vAlign w:val="center"/>
                </w:tcPr>
                <w:p w14:paraId="29260456">
                  <w:pPr>
                    <w:adjustRightInd w:val="0"/>
                    <w:snapToGrid w:val="0"/>
                    <w:spacing w:line="240" w:lineRule="auto"/>
                    <w:jc w:val="center"/>
                    <w:rPr>
                      <w:color w:val="auto"/>
                      <w:sz w:val="21"/>
                      <w:szCs w:val="21"/>
                    </w:rPr>
                  </w:pPr>
                  <w:r>
                    <w:rPr>
                      <w:color w:val="auto"/>
                      <w:sz w:val="21"/>
                      <w:szCs w:val="21"/>
                    </w:rPr>
                    <w:t>一般工业固废</w:t>
                  </w:r>
                </w:p>
              </w:tc>
              <w:tc>
                <w:tcPr>
                  <w:tcW w:w="720" w:type="pct"/>
                  <w:tcBorders>
                    <w:tl2br w:val="nil"/>
                    <w:tr2bl w:val="nil"/>
                  </w:tcBorders>
                  <w:vAlign w:val="center"/>
                </w:tcPr>
                <w:p w14:paraId="4B868464">
                  <w:pPr>
                    <w:widowControl/>
                    <w:spacing w:line="240" w:lineRule="auto"/>
                    <w:jc w:val="center"/>
                    <w:textAlignment w:val="center"/>
                    <w:rPr>
                      <w:color w:val="auto"/>
                      <w:sz w:val="21"/>
                      <w:szCs w:val="21"/>
                    </w:rPr>
                  </w:pPr>
                  <w:r>
                    <w:rPr>
                      <w:rFonts w:hint="eastAsia"/>
                      <w:color w:val="auto"/>
                      <w:sz w:val="21"/>
                      <w:szCs w:val="21"/>
                    </w:rPr>
                    <w:t>56.5</w:t>
                  </w:r>
                </w:p>
              </w:tc>
              <w:tc>
                <w:tcPr>
                  <w:tcW w:w="651" w:type="pct"/>
                  <w:tcBorders>
                    <w:tl2br w:val="nil"/>
                    <w:tr2bl w:val="nil"/>
                  </w:tcBorders>
                  <w:vAlign w:val="center"/>
                </w:tcPr>
                <w:p w14:paraId="171F2C81">
                  <w:pPr>
                    <w:adjustRightInd w:val="0"/>
                    <w:snapToGrid w:val="0"/>
                    <w:spacing w:line="240" w:lineRule="auto"/>
                    <w:jc w:val="center"/>
                    <w:rPr>
                      <w:color w:val="auto"/>
                      <w:sz w:val="21"/>
                      <w:szCs w:val="21"/>
                    </w:rPr>
                  </w:pPr>
                  <w:r>
                    <w:rPr>
                      <w:rFonts w:hint="eastAsia"/>
                      <w:color w:val="auto"/>
                      <w:sz w:val="21"/>
                      <w:szCs w:val="21"/>
                    </w:rPr>
                    <w:t>第I类</w:t>
                  </w:r>
                </w:p>
              </w:tc>
              <w:tc>
                <w:tcPr>
                  <w:tcW w:w="840" w:type="pct"/>
                  <w:tcBorders>
                    <w:tl2br w:val="nil"/>
                    <w:tr2bl w:val="nil"/>
                  </w:tcBorders>
                  <w:vAlign w:val="center"/>
                </w:tcPr>
                <w:p w14:paraId="7E271572">
                  <w:pPr>
                    <w:adjustRightInd w:val="0"/>
                    <w:snapToGrid w:val="0"/>
                    <w:spacing w:line="240" w:lineRule="auto"/>
                    <w:jc w:val="center"/>
                    <w:rPr>
                      <w:color w:val="auto"/>
                      <w:sz w:val="21"/>
                      <w:szCs w:val="21"/>
                    </w:rPr>
                  </w:pPr>
                  <w:r>
                    <w:rPr>
                      <w:rFonts w:hint="eastAsia"/>
                      <w:color w:val="auto"/>
                      <w:sz w:val="21"/>
                      <w:szCs w:val="21"/>
                    </w:rPr>
                    <w:t>107-001-49</w:t>
                  </w:r>
                </w:p>
              </w:tc>
              <w:tc>
                <w:tcPr>
                  <w:tcW w:w="1400" w:type="pct"/>
                  <w:tcBorders>
                    <w:tl2br w:val="nil"/>
                    <w:tr2bl w:val="nil"/>
                  </w:tcBorders>
                  <w:vAlign w:val="center"/>
                </w:tcPr>
                <w:p w14:paraId="24EB0C12">
                  <w:pPr>
                    <w:adjustRightInd w:val="0"/>
                    <w:snapToGrid w:val="0"/>
                    <w:spacing w:line="240" w:lineRule="auto"/>
                    <w:jc w:val="center"/>
                    <w:rPr>
                      <w:color w:val="auto"/>
                      <w:sz w:val="21"/>
                      <w:szCs w:val="21"/>
                    </w:rPr>
                  </w:pPr>
                  <w:r>
                    <w:rPr>
                      <w:rFonts w:hint="eastAsia"/>
                      <w:color w:val="auto"/>
                      <w:sz w:val="21"/>
                      <w:szCs w:val="21"/>
                    </w:rPr>
                    <w:t>交由沥青厂家回收利用</w:t>
                  </w:r>
                </w:p>
              </w:tc>
            </w:tr>
            <w:tr w14:paraId="18EF9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25470BE9">
                  <w:pPr>
                    <w:adjustRightInd w:val="0"/>
                    <w:snapToGrid w:val="0"/>
                    <w:spacing w:line="240" w:lineRule="auto"/>
                    <w:jc w:val="center"/>
                    <w:rPr>
                      <w:color w:val="auto"/>
                      <w:sz w:val="21"/>
                      <w:szCs w:val="21"/>
                    </w:rPr>
                  </w:pPr>
                  <w:r>
                    <w:rPr>
                      <w:rFonts w:hint="eastAsia"/>
                      <w:color w:val="auto"/>
                      <w:sz w:val="21"/>
                      <w:szCs w:val="21"/>
                    </w:rPr>
                    <w:t>2</w:t>
                  </w:r>
                </w:p>
              </w:tc>
              <w:tc>
                <w:tcPr>
                  <w:tcW w:w="651" w:type="pct"/>
                  <w:tcBorders>
                    <w:tl2br w:val="nil"/>
                    <w:tr2bl w:val="nil"/>
                  </w:tcBorders>
                  <w:vAlign w:val="center"/>
                </w:tcPr>
                <w:p w14:paraId="7D1AC09C">
                  <w:pPr>
                    <w:adjustRightInd w:val="0"/>
                    <w:snapToGrid w:val="0"/>
                    <w:spacing w:line="240" w:lineRule="auto"/>
                    <w:jc w:val="center"/>
                    <w:rPr>
                      <w:color w:val="auto"/>
                      <w:sz w:val="21"/>
                      <w:szCs w:val="21"/>
                    </w:rPr>
                  </w:pPr>
                  <w:r>
                    <w:rPr>
                      <w:rFonts w:hint="eastAsia"/>
                      <w:color w:val="auto"/>
                      <w:sz w:val="21"/>
                      <w:szCs w:val="21"/>
                    </w:rPr>
                    <w:t>油渣</w:t>
                  </w:r>
                </w:p>
              </w:tc>
              <w:tc>
                <w:tcPr>
                  <w:tcW w:w="444" w:type="pct"/>
                  <w:tcBorders>
                    <w:tl2br w:val="nil"/>
                    <w:tr2bl w:val="nil"/>
                  </w:tcBorders>
                  <w:vAlign w:val="center"/>
                </w:tcPr>
                <w:p w14:paraId="431B383C">
                  <w:pPr>
                    <w:adjustRightInd w:val="0"/>
                    <w:snapToGrid w:val="0"/>
                    <w:spacing w:line="240" w:lineRule="auto"/>
                    <w:jc w:val="center"/>
                    <w:rPr>
                      <w:color w:val="auto"/>
                      <w:sz w:val="21"/>
                      <w:szCs w:val="21"/>
                    </w:rPr>
                  </w:pPr>
                  <w:r>
                    <w:rPr>
                      <w:color w:val="auto"/>
                      <w:sz w:val="21"/>
                      <w:szCs w:val="21"/>
                    </w:rPr>
                    <w:t>一般工业固废</w:t>
                  </w:r>
                </w:p>
              </w:tc>
              <w:tc>
                <w:tcPr>
                  <w:tcW w:w="720" w:type="pct"/>
                  <w:tcBorders>
                    <w:tl2br w:val="nil"/>
                    <w:tr2bl w:val="nil"/>
                  </w:tcBorders>
                  <w:vAlign w:val="center"/>
                </w:tcPr>
                <w:p w14:paraId="0FF55D8F">
                  <w:pPr>
                    <w:widowControl/>
                    <w:spacing w:line="240" w:lineRule="auto"/>
                    <w:jc w:val="center"/>
                    <w:textAlignment w:val="center"/>
                    <w:rPr>
                      <w:color w:val="auto"/>
                      <w:sz w:val="21"/>
                      <w:szCs w:val="21"/>
                    </w:rPr>
                  </w:pPr>
                  <w:r>
                    <w:rPr>
                      <w:rFonts w:hint="eastAsia"/>
                      <w:color w:val="auto"/>
                      <w:sz w:val="21"/>
                      <w:szCs w:val="21"/>
                    </w:rPr>
                    <w:t>0.192</w:t>
                  </w:r>
                </w:p>
              </w:tc>
              <w:tc>
                <w:tcPr>
                  <w:tcW w:w="651" w:type="pct"/>
                  <w:tcBorders>
                    <w:tl2br w:val="nil"/>
                    <w:tr2bl w:val="nil"/>
                  </w:tcBorders>
                  <w:vAlign w:val="center"/>
                </w:tcPr>
                <w:p w14:paraId="2DFD0F89">
                  <w:pPr>
                    <w:adjustRightInd w:val="0"/>
                    <w:snapToGrid w:val="0"/>
                    <w:spacing w:line="240" w:lineRule="auto"/>
                    <w:jc w:val="center"/>
                    <w:rPr>
                      <w:color w:val="auto"/>
                      <w:sz w:val="21"/>
                      <w:szCs w:val="21"/>
                    </w:rPr>
                  </w:pPr>
                  <w:r>
                    <w:rPr>
                      <w:rFonts w:hint="eastAsia"/>
                      <w:color w:val="auto"/>
                      <w:sz w:val="21"/>
                      <w:szCs w:val="21"/>
                    </w:rPr>
                    <w:t>第I类</w:t>
                  </w:r>
                </w:p>
              </w:tc>
              <w:tc>
                <w:tcPr>
                  <w:tcW w:w="840" w:type="pct"/>
                  <w:tcBorders>
                    <w:tl2br w:val="nil"/>
                    <w:tr2bl w:val="nil"/>
                  </w:tcBorders>
                  <w:vAlign w:val="center"/>
                </w:tcPr>
                <w:p w14:paraId="629BED47">
                  <w:pPr>
                    <w:adjustRightInd w:val="0"/>
                    <w:snapToGrid w:val="0"/>
                    <w:spacing w:line="240" w:lineRule="auto"/>
                    <w:jc w:val="center"/>
                    <w:rPr>
                      <w:color w:val="auto"/>
                      <w:sz w:val="21"/>
                      <w:szCs w:val="21"/>
                    </w:rPr>
                  </w:pPr>
                  <w:r>
                    <w:rPr>
                      <w:rFonts w:hint="eastAsia"/>
                      <w:color w:val="auto"/>
                      <w:sz w:val="21"/>
                      <w:szCs w:val="21"/>
                    </w:rPr>
                    <w:t>107-001-49</w:t>
                  </w:r>
                </w:p>
              </w:tc>
              <w:tc>
                <w:tcPr>
                  <w:tcW w:w="1400" w:type="pct"/>
                  <w:tcBorders>
                    <w:tl2br w:val="nil"/>
                    <w:tr2bl w:val="nil"/>
                  </w:tcBorders>
                  <w:vAlign w:val="center"/>
                </w:tcPr>
                <w:p w14:paraId="164A80A5">
                  <w:pPr>
                    <w:adjustRightInd w:val="0"/>
                    <w:snapToGrid w:val="0"/>
                    <w:spacing w:line="240" w:lineRule="auto"/>
                    <w:jc w:val="center"/>
                    <w:rPr>
                      <w:color w:val="auto"/>
                      <w:sz w:val="21"/>
                      <w:szCs w:val="21"/>
                    </w:rPr>
                  </w:pPr>
                  <w:r>
                    <w:rPr>
                      <w:rFonts w:hint="eastAsia"/>
                      <w:color w:val="auto"/>
                      <w:sz w:val="21"/>
                      <w:szCs w:val="21"/>
                    </w:rPr>
                    <w:t>交由沥青厂家回收利用</w:t>
                  </w:r>
                </w:p>
              </w:tc>
            </w:tr>
            <w:tr w14:paraId="7E1E7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7"/>
                  <w:tcBorders>
                    <w:tl2br w:val="nil"/>
                    <w:tr2bl w:val="nil"/>
                  </w:tcBorders>
                  <w:vAlign w:val="center"/>
                </w:tcPr>
                <w:p w14:paraId="796EECFE">
                  <w:pPr>
                    <w:adjustRightInd w:val="0"/>
                    <w:snapToGrid w:val="0"/>
                    <w:spacing w:line="240" w:lineRule="auto"/>
                    <w:jc w:val="center"/>
                    <w:rPr>
                      <w:color w:val="auto"/>
                      <w:sz w:val="21"/>
                      <w:szCs w:val="21"/>
                    </w:rPr>
                  </w:pPr>
                  <w:r>
                    <w:rPr>
                      <w:rFonts w:hint="eastAsia"/>
                      <w:color w:val="auto"/>
                      <w:sz w:val="21"/>
                      <w:szCs w:val="21"/>
                    </w:rPr>
                    <w:t>危险废物</w:t>
                  </w:r>
                </w:p>
              </w:tc>
            </w:tr>
            <w:tr w14:paraId="6FCDE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3F136922">
                  <w:pPr>
                    <w:adjustRightInd w:val="0"/>
                    <w:snapToGrid w:val="0"/>
                    <w:spacing w:line="240" w:lineRule="auto"/>
                    <w:jc w:val="center"/>
                    <w:rPr>
                      <w:color w:val="auto"/>
                      <w:sz w:val="21"/>
                      <w:szCs w:val="21"/>
                    </w:rPr>
                  </w:pPr>
                  <w:r>
                    <w:rPr>
                      <w:rFonts w:hint="eastAsia"/>
                      <w:color w:val="auto"/>
                      <w:sz w:val="21"/>
                      <w:szCs w:val="21"/>
                    </w:rPr>
                    <w:t>1</w:t>
                  </w:r>
                </w:p>
              </w:tc>
              <w:tc>
                <w:tcPr>
                  <w:tcW w:w="651" w:type="pct"/>
                  <w:tcBorders>
                    <w:tl2br w:val="nil"/>
                    <w:tr2bl w:val="nil"/>
                  </w:tcBorders>
                  <w:vAlign w:val="center"/>
                </w:tcPr>
                <w:p w14:paraId="565C181C">
                  <w:pPr>
                    <w:adjustRightInd w:val="0"/>
                    <w:snapToGrid w:val="0"/>
                    <w:spacing w:line="240" w:lineRule="auto"/>
                    <w:jc w:val="center"/>
                    <w:rPr>
                      <w:color w:val="auto"/>
                      <w:sz w:val="21"/>
                      <w:szCs w:val="21"/>
                    </w:rPr>
                  </w:pPr>
                  <w:r>
                    <w:rPr>
                      <w:rFonts w:hint="eastAsia"/>
                      <w:color w:val="auto"/>
                      <w:sz w:val="21"/>
                      <w:szCs w:val="21"/>
                    </w:rPr>
                    <w:t>废导热油</w:t>
                  </w:r>
                </w:p>
              </w:tc>
              <w:tc>
                <w:tcPr>
                  <w:tcW w:w="444" w:type="pct"/>
                  <w:tcBorders>
                    <w:tl2br w:val="nil"/>
                    <w:tr2bl w:val="nil"/>
                  </w:tcBorders>
                  <w:vAlign w:val="center"/>
                </w:tcPr>
                <w:p w14:paraId="2DC3BE03">
                  <w:pPr>
                    <w:adjustRightInd w:val="0"/>
                    <w:snapToGrid w:val="0"/>
                    <w:spacing w:line="240" w:lineRule="auto"/>
                    <w:jc w:val="center"/>
                    <w:rPr>
                      <w:color w:val="auto"/>
                      <w:sz w:val="21"/>
                      <w:szCs w:val="21"/>
                    </w:rPr>
                  </w:pPr>
                  <w:r>
                    <w:rPr>
                      <w:rFonts w:hint="eastAsia"/>
                      <w:color w:val="auto"/>
                      <w:sz w:val="21"/>
                      <w:szCs w:val="21"/>
                    </w:rPr>
                    <w:t>危险废物</w:t>
                  </w:r>
                </w:p>
              </w:tc>
              <w:tc>
                <w:tcPr>
                  <w:tcW w:w="720" w:type="pct"/>
                  <w:tcBorders>
                    <w:tl2br w:val="nil"/>
                    <w:tr2bl w:val="nil"/>
                  </w:tcBorders>
                  <w:vAlign w:val="center"/>
                </w:tcPr>
                <w:p w14:paraId="0B24E3DA">
                  <w:pPr>
                    <w:widowControl/>
                    <w:spacing w:line="240" w:lineRule="auto"/>
                    <w:jc w:val="center"/>
                    <w:textAlignment w:val="center"/>
                    <w:rPr>
                      <w:color w:val="auto"/>
                      <w:sz w:val="21"/>
                      <w:szCs w:val="21"/>
                    </w:rPr>
                  </w:pPr>
                  <w:r>
                    <w:rPr>
                      <w:rFonts w:hint="eastAsia"/>
                      <w:color w:val="auto"/>
                      <w:sz w:val="21"/>
                      <w:szCs w:val="21"/>
                    </w:rPr>
                    <w:t>2</w:t>
                  </w:r>
                </w:p>
              </w:tc>
              <w:tc>
                <w:tcPr>
                  <w:tcW w:w="651" w:type="pct"/>
                  <w:tcBorders>
                    <w:tl2br w:val="nil"/>
                    <w:tr2bl w:val="nil"/>
                  </w:tcBorders>
                  <w:vAlign w:val="center"/>
                </w:tcPr>
                <w:p w14:paraId="663A4124">
                  <w:pPr>
                    <w:adjustRightInd w:val="0"/>
                    <w:snapToGrid w:val="0"/>
                    <w:spacing w:line="240" w:lineRule="auto"/>
                    <w:jc w:val="center"/>
                    <w:rPr>
                      <w:color w:val="auto"/>
                      <w:sz w:val="21"/>
                      <w:szCs w:val="21"/>
                    </w:rPr>
                  </w:pPr>
                  <w:r>
                    <w:rPr>
                      <w:rFonts w:hint="eastAsia"/>
                      <w:color w:val="auto"/>
                      <w:sz w:val="21"/>
                      <w:szCs w:val="21"/>
                    </w:rPr>
                    <w:t>HW08</w:t>
                  </w:r>
                </w:p>
              </w:tc>
              <w:tc>
                <w:tcPr>
                  <w:tcW w:w="840" w:type="pct"/>
                  <w:tcBorders>
                    <w:tl2br w:val="nil"/>
                    <w:tr2bl w:val="nil"/>
                  </w:tcBorders>
                  <w:vAlign w:val="center"/>
                </w:tcPr>
                <w:p w14:paraId="5D4F6621">
                  <w:pPr>
                    <w:adjustRightInd w:val="0"/>
                    <w:snapToGrid w:val="0"/>
                    <w:spacing w:line="240" w:lineRule="auto"/>
                    <w:jc w:val="center"/>
                    <w:rPr>
                      <w:color w:val="auto"/>
                      <w:sz w:val="21"/>
                      <w:szCs w:val="21"/>
                    </w:rPr>
                  </w:pPr>
                  <w:r>
                    <w:rPr>
                      <w:color w:val="auto"/>
                      <w:kern w:val="0"/>
                      <w:sz w:val="21"/>
                      <w:szCs w:val="21"/>
                    </w:rPr>
                    <w:t>900-</w:t>
                  </w:r>
                  <w:r>
                    <w:rPr>
                      <w:rFonts w:hint="eastAsia"/>
                      <w:color w:val="auto"/>
                      <w:kern w:val="0"/>
                      <w:sz w:val="21"/>
                      <w:szCs w:val="21"/>
                    </w:rPr>
                    <w:t>249</w:t>
                  </w:r>
                  <w:r>
                    <w:rPr>
                      <w:color w:val="auto"/>
                      <w:kern w:val="0"/>
                      <w:sz w:val="21"/>
                      <w:szCs w:val="21"/>
                    </w:rPr>
                    <w:t>-</w:t>
                  </w:r>
                  <w:r>
                    <w:rPr>
                      <w:rFonts w:hint="eastAsia"/>
                      <w:color w:val="auto"/>
                      <w:kern w:val="0"/>
                      <w:sz w:val="21"/>
                      <w:szCs w:val="21"/>
                    </w:rPr>
                    <w:t>08</w:t>
                  </w:r>
                </w:p>
              </w:tc>
              <w:tc>
                <w:tcPr>
                  <w:tcW w:w="1400" w:type="pct"/>
                  <w:tcBorders>
                    <w:tl2br w:val="nil"/>
                    <w:tr2bl w:val="nil"/>
                  </w:tcBorders>
                  <w:vAlign w:val="center"/>
                </w:tcPr>
                <w:p w14:paraId="77AF13BE">
                  <w:pPr>
                    <w:adjustRightInd w:val="0"/>
                    <w:snapToGrid w:val="0"/>
                    <w:spacing w:line="240" w:lineRule="auto"/>
                    <w:jc w:val="center"/>
                    <w:rPr>
                      <w:color w:val="auto"/>
                      <w:sz w:val="21"/>
                      <w:szCs w:val="21"/>
                    </w:rPr>
                  </w:pPr>
                  <w:r>
                    <w:rPr>
                      <w:rFonts w:hint="eastAsia"/>
                      <w:color w:val="auto"/>
                      <w:sz w:val="21"/>
                      <w:szCs w:val="21"/>
                    </w:rPr>
                    <w:t>由设备供应商负责更换回收处置</w:t>
                  </w:r>
                </w:p>
              </w:tc>
            </w:tr>
            <w:tr w14:paraId="79B57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140D8034">
                  <w:pPr>
                    <w:adjustRightInd w:val="0"/>
                    <w:snapToGrid w:val="0"/>
                    <w:spacing w:line="240" w:lineRule="auto"/>
                    <w:jc w:val="center"/>
                    <w:rPr>
                      <w:color w:val="auto"/>
                      <w:sz w:val="21"/>
                      <w:szCs w:val="21"/>
                    </w:rPr>
                  </w:pPr>
                  <w:r>
                    <w:rPr>
                      <w:rFonts w:hint="eastAsia"/>
                      <w:color w:val="auto"/>
                      <w:sz w:val="21"/>
                      <w:szCs w:val="21"/>
                    </w:rPr>
                    <w:t>2</w:t>
                  </w:r>
                </w:p>
              </w:tc>
              <w:tc>
                <w:tcPr>
                  <w:tcW w:w="651" w:type="pct"/>
                  <w:tcBorders>
                    <w:tl2br w:val="nil"/>
                    <w:tr2bl w:val="nil"/>
                  </w:tcBorders>
                  <w:vAlign w:val="center"/>
                </w:tcPr>
                <w:p w14:paraId="1546F96D">
                  <w:pPr>
                    <w:adjustRightInd w:val="0"/>
                    <w:snapToGrid w:val="0"/>
                    <w:spacing w:line="240" w:lineRule="auto"/>
                    <w:jc w:val="center"/>
                    <w:rPr>
                      <w:color w:val="auto"/>
                      <w:sz w:val="21"/>
                      <w:szCs w:val="21"/>
                    </w:rPr>
                  </w:pPr>
                  <w:r>
                    <w:rPr>
                      <w:rFonts w:hint="eastAsia"/>
                      <w:color w:val="auto"/>
                      <w:sz w:val="21"/>
                      <w:szCs w:val="21"/>
                    </w:rPr>
                    <w:t>废机油</w:t>
                  </w:r>
                </w:p>
              </w:tc>
              <w:tc>
                <w:tcPr>
                  <w:tcW w:w="444" w:type="pct"/>
                  <w:tcBorders>
                    <w:tl2br w:val="nil"/>
                    <w:tr2bl w:val="nil"/>
                  </w:tcBorders>
                  <w:vAlign w:val="center"/>
                </w:tcPr>
                <w:p w14:paraId="1197D7EA">
                  <w:pPr>
                    <w:adjustRightInd w:val="0"/>
                    <w:snapToGrid w:val="0"/>
                    <w:spacing w:line="240" w:lineRule="auto"/>
                    <w:jc w:val="center"/>
                    <w:rPr>
                      <w:color w:val="auto"/>
                      <w:sz w:val="21"/>
                      <w:szCs w:val="21"/>
                    </w:rPr>
                  </w:pPr>
                  <w:r>
                    <w:rPr>
                      <w:rFonts w:hint="eastAsia"/>
                      <w:color w:val="auto"/>
                      <w:sz w:val="21"/>
                      <w:szCs w:val="21"/>
                    </w:rPr>
                    <w:t>危险废物</w:t>
                  </w:r>
                </w:p>
              </w:tc>
              <w:tc>
                <w:tcPr>
                  <w:tcW w:w="720" w:type="pct"/>
                  <w:tcBorders>
                    <w:tl2br w:val="nil"/>
                    <w:tr2bl w:val="nil"/>
                  </w:tcBorders>
                  <w:vAlign w:val="center"/>
                </w:tcPr>
                <w:p w14:paraId="4EB0D999">
                  <w:pPr>
                    <w:widowControl/>
                    <w:spacing w:line="240" w:lineRule="auto"/>
                    <w:jc w:val="center"/>
                    <w:textAlignment w:val="center"/>
                    <w:rPr>
                      <w:color w:val="auto"/>
                      <w:sz w:val="21"/>
                      <w:szCs w:val="21"/>
                    </w:rPr>
                  </w:pPr>
                  <w:r>
                    <w:rPr>
                      <w:rFonts w:hint="eastAsia"/>
                      <w:color w:val="auto"/>
                      <w:sz w:val="21"/>
                      <w:szCs w:val="21"/>
                    </w:rPr>
                    <w:t>0.3</w:t>
                  </w:r>
                </w:p>
              </w:tc>
              <w:tc>
                <w:tcPr>
                  <w:tcW w:w="651" w:type="pct"/>
                  <w:tcBorders>
                    <w:tl2br w:val="nil"/>
                    <w:tr2bl w:val="nil"/>
                  </w:tcBorders>
                  <w:vAlign w:val="center"/>
                </w:tcPr>
                <w:p w14:paraId="036CE013">
                  <w:pPr>
                    <w:widowControl/>
                    <w:spacing w:line="240" w:lineRule="auto"/>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HW08</w:t>
                  </w:r>
                </w:p>
              </w:tc>
              <w:tc>
                <w:tcPr>
                  <w:tcW w:w="840" w:type="pct"/>
                  <w:tcBorders>
                    <w:tl2br w:val="nil"/>
                    <w:tr2bl w:val="nil"/>
                  </w:tcBorders>
                  <w:vAlign w:val="center"/>
                </w:tcPr>
                <w:p w14:paraId="3939C735">
                  <w:pPr>
                    <w:widowControl/>
                    <w:spacing w:line="240" w:lineRule="auto"/>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900-249-08</w:t>
                  </w:r>
                </w:p>
              </w:tc>
              <w:tc>
                <w:tcPr>
                  <w:tcW w:w="1400" w:type="pct"/>
                  <w:vMerge w:val="restart"/>
                  <w:tcBorders>
                    <w:tl2br w:val="nil"/>
                    <w:tr2bl w:val="nil"/>
                  </w:tcBorders>
                  <w:vAlign w:val="center"/>
                </w:tcPr>
                <w:p w14:paraId="7EEED1DA">
                  <w:pPr>
                    <w:adjustRightInd w:val="0"/>
                    <w:snapToGrid w:val="0"/>
                    <w:spacing w:line="240" w:lineRule="auto"/>
                    <w:jc w:val="center"/>
                    <w:rPr>
                      <w:color w:val="auto"/>
                      <w:sz w:val="21"/>
                      <w:szCs w:val="21"/>
                    </w:rPr>
                  </w:pPr>
                  <w:r>
                    <w:rPr>
                      <w:rFonts w:hint="eastAsia"/>
                      <w:color w:val="0000FF"/>
                      <w:sz w:val="21"/>
                      <w:szCs w:val="21"/>
                      <w:u w:val="single"/>
                    </w:rPr>
                    <w:t>暂存于危废间，定期交由有资质单位处置</w:t>
                  </w:r>
                </w:p>
              </w:tc>
            </w:tr>
            <w:tr w14:paraId="638AF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5C26842B">
                  <w:pPr>
                    <w:adjustRightInd w:val="0"/>
                    <w:snapToGrid w:val="0"/>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3</w:t>
                  </w:r>
                </w:p>
              </w:tc>
              <w:tc>
                <w:tcPr>
                  <w:tcW w:w="651" w:type="pct"/>
                  <w:tcBorders>
                    <w:tl2br w:val="nil"/>
                    <w:tr2bl w:val="nil"/>
                  </w:tcBorders>
                  <w:vAlign w:val="center"/>
                </w:tcPr>
                <w:p w14:paraId="3F4A0109">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废UV光解灯</w:t>
                  </w:r>
                </w:p>
              </w:tc>
              <w:tc>
                <w:tcPr>
                  <w:tcW w:w="444" w:type="pct"/>
                  <w:tcBorders>
                    <w:tl2br w:val="nil"/>
                    <w:tr2bl w:val="nil"/>
                  </w:tcBorders>
                  <w:vAlign w:val="center"/>
                </w:tcPr>
                <w:p w14:paraId="582C7D80">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危险废物</w:t>
                  </w:r>
                </w:p>
              </w:tc>
              <w:tc>
                <w:tcPr>
                  <w:tcW w:w="720" w:type="pct"/>
                  <w:tcBorders>
                    <w:tl2br w:val="nil"/>
                    <w:tr2bl w:val="nil"/>
                  </w:tcBorders>
                  <w:vAlign w:val="center"/>
                </w:tcPr>
                <w:p w14:paraId="5F6647F9">
                  <w:pPr>
                    <w:widowControl/>
                    <w:spacing w:line="240" w:lineRule="auto"/>
                    <w:jc w:val="center"/>
                    <w:textAlignment w:val="center"/>
                    <w:rPr>
                      <w:rFonts w:hint="default" w:eastAsia="宋体"/>
                      <w:color w:val="0000FF"/>
                      <w:sz w:val="21"/>
                      <w:szCs w:val="21"/>
                      <w:u w:val="single"/>
                      <w:lang w:val="en-US" w:eastAsia="zh-CN"/>
                    </w:rPr>
                  </w:pPr>
                  <w:r>
                    <w:rPr>
                      <w:rFonts w:hint="eastAsia"/>
                      <w:color w:val="0000FF"/>
                      <w:sz w:val="21"/>
                      <w:szCs w:val="21"/>
                      <w:u w:val="single"/>
                      <w:lang w:val="en-US" w:eastAsia="zh-CN"/>
                    </w:rPr>
                    <w:t>0.029</w:t>
                  </w:r>
                </w:p>
              </w:tc>
              <w:tc>
                <w:tcPr>
                  <w:tcW w:w="651" w:type="pct"/>
                  <w:tcBorders>
                    <w:tl2br w:val="nil"/>
                    <w:tr2bl w:val="nil"/>
                  </w:tcBorders>
                  <w:vAlign w:val="center"/>
                </w:tcPr>
                <w:p w14:paraId="365C54B5">
                  <w:pPr>
                    <w:widowControl/>
                    <w:spacing w:line="240" w:lineRule="auto"/>
                    <w:jc w:val="center"/>
                    <w:textAlignment w:val="center"/>
                    <w:rPr>
                      <w:rFonts w:hint="eastAsia" w:ascii="Times New Roman" w:hAnsi="Times New Roman" w:eastAsia="宋体" w:cs="Times New Roman"/>
                      <w:color w:val="0000FF"/>
                      <w:sz w:val="21"/>
                      <w:szCs w:val="21"/>
                      <w:u w:val="single"/>
                      <w:lang w:val="en-US" w:eastAsia="zh-CN"/>
                    </w:rPr>
                  </w:pPr>
                  <w:r>
                    <w:rPr>
                      <w:rFonts w:hint="default" w:ascii="Times New Roman" w:hAnsi="Times New Roman" w:eastAsia="宋体" w:cs="Times New Roman"/>
                      <w:color w:val="0000FF"/>
                      <w:sz w:val="21"/>
                      <w:szCs w:val="21"/>
                      <w:u w:val="single"/>
                      <w:lang w:val="en-US" w:eastAsia="zh-CN"/>
                    </w:rPr>
                    <w:t>HW29</w:t>
                  </w:r>
                </w:p>
              </w:tc>
              <w:tc>
                <w:tcPr>
                  <w:tcW w:w="840" w:type="pct"/>
                  <w:tcBorders>
                    <w:tl2br w:val="nil"/>
                    <w:tr2bl w:val="nil"/>
                  </w:tcBorders>
                  <w:vAlign w:val="center"/>
                </w:tcPr>
                <w:p w14:paraId="3CB5A1C1">
                  <w:pPr>
                    <w:widowControl/>
                    <w:spacing w:line="240" w:lineRule="auto"/>
                    <w:jc w:val="center"/>
                    <w:textAlignment w:val="center"/>
                    <w:rPr>
                      <w:rFonts w:hint="eastAsia" w:ascii="Times New Roman" w:hAnsi="Times New Roman" w:eastAsia="宋体" w:cs="Times New Roman"/>
                      <w:color w:val="0000FF"/>
                      <w:sz w:val="21"/>
                      <w:szCs w:val="21"/>
                      <w:u w:val="single"/>
                      <w:lang w:val="en-US" w:eastAsia="zh-CN"/>
                    </w:rPr>
                  </w:pPr>
                  <w:r>
                    <w:rPr>
                      <w:rFonts w:hint="default" w:ascii="Times New Roman" w:hAnsi="Times New Roman" w:eastAsia="宋体" w:cs="Times New Roman"/>
                      <w:color w:val="0000FF"/>
                      <w:sz w:val="21"/>
                      <w:szCs w:val="21"/>
                      <w:u w:val="single"/>
                      <w:lang w:val="en-US" w:eastAsia="zh-CN"/>
                    </w:rPr>
                    <w:t>900-023-29</w:t>
                  </w:r>
                </w:p>
              </w:tc>
              <w:tc>
                <w:tcPr>
                  <w:tcW w:w="1400" w:type="pct"/>
                  <w:vMerge w:val="continue"/>
                  <w:tcBorders>
                    <w:tl2br w:val="nil"/>
                    <w:tr2bl w:val="nil"/>
                  </w:tcBorders>
                  <w:vAlign w:val="center"/>
                </w:tcPr>
                <w:p w14:paraId="10827AB5">
                  <w:pPr>
                    <w:adjustRightInd w:val="0"/>
                    <w:snapToGrid w:val="0"/>
                    <w:spacing w:line="240" w:lineRule="auto"/>
                    <w:jc w:val="center"/>
                    <w:rPr>
                      <w:rFonts w:hint="eastAsia"/>
                      <w:color w:val="0000FF"/>
                      <w:sz w:val="21"/>
                      <w:szCs w:val="21"/>
                      <w:u w:val="single"/>
                    </w:rPr>
                  </w:pPr>
                </w:p>
              </w:tc>
            </w:tr>
            <w:tr w14:paraId="639F9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1BA5C1FC">
                  <w:pPr>
                    <w:adjustRightInd w:val="0"/>
                    <w:snapToGrid w:val="0"/>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4</w:t>
                  </w:r>
                </w:p>
              </w:tc>
              <w:tc>
                <w:tcPr>
                  <w:tcW w:w="651" w:type="pct"/>
                  <w:tcBorders>
                    <w:tl2br w:val="nil"/>
                    <w:tr2bl w:val="nil"/>
                  </w:tcBorders>
                  <w:vAlign w:val="center"/>
                </w:tcPr>
                <w:p w14:paraId="1056BE5E">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废活性炭</w:t>
                  </w:r>
                </w:p>
              </w:tc>
              <w:tc>
                <w:tcPr>
                  <w:tcW w:w="444" w:type="pct"/>
                  <w:tcBorders>
                    <w:tl2br w:val="nil"/>
                    <w:tr2bl w:val="nil"/>
                  </w:tcBorders>
                  <w:vAlign w:val="center"/>
                </w:tcPr>
                <w:p w14:paraId="30C7C20A">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危险废物</w:t>
                  </w:r>
                </w:p>
              </w:tc>
              <w:tc>
                <w:tcPr>
                  <w:tcW w:w="720" w:type="pct"/>
                  <w:tcBorders>
                    <w:tl2br w:val="nil"/>
                    <w:tr2bl w:val="nil"/>
                  </w:tcBorders>
                  <w:vAlign w:val="center"/>
                </w:tcPr>
                <w:p w14:paraId="0030F420">
                  <w:pPr>
                    <w:widowControl/>
                    <w:spacing w:line="240" w:lineRule="auto"/>
                    <w:jc w:val="center"/>
                    <w:textAlignment w:val="center"/>
                    <w:rPr>
                      <w:rFonts w:hint="eastAsia"/>
                      <w:color w:val="0000FF"/>
                      <w:sz w:val="21"/>
                      <w:szCs w:val="21"/>
                      <w:u w:val="single"/>
                    </w:rPr>
                  </w:pPr>
                  <w:r>
                    <w:rPr>
                      <w:rFonts w:hint="eastAsia"/>
                      <w:color w:val="0000FF"/>
                      <w:sz w:val="21"/>
                      <w:szCs w:val="21"/>
                      <w:u w:val="single"/>
                      <w:lang w:val="en-US" w:eastAsia="zh-CN"/>
                    </w:rPr>
                    <w:t>13.453</w:t>
                  </w:r>
                </w:p>
              </w:tc>
              <w:tc>
                <w:tcPr>
                  <w:tcW w:w="651" w:type="pct"/>
                  <w:tcBorders>
                    <w:tl2br w:val="nil"/>
                    <w:tr2bl w:val="nil"/>
                  </w:tcBorders>
                  <w:vAlign w:val="center"/>
                </w:tcPr>
                <w:p w14:paraId="52728DE4">
                  <w:pPr>
                    <w:widowControl/>
                    <w:spacing w:line="240" w:lineRule="auto"/>
                    <w:jc w:val="center"/>
                    <w:textAlignment w:val="center"/>
                    <w:rPr>
                      <w:rFonts w:hint="eastAsia"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HW49</w:t>
                  </w:r>
                </w:p>
              </w:tc>
              <w:tc>
                <w:tcPr>
                  <w:tcW w:w="840" w:type="pct"/>
                  <w:tcBorders>
                    <w:tl2br w:val="nil"/>
                    <w:tr2bl w:val="nil"/>
                  </w:tcBorders>
                  <w:vAlign w:val="center"/>
                </w:tcPr>
                <w:p w14:paraId="08165B05">
                  <w:pPr>
                    <w:widowControl/>
                    <w:spacing w:line="240" w:lineRule="auto"/>
                    <w:jc w:val="center"/>
                    <w:textAlignment w:val="center"/>
                    <w:rPr>
                      <w:rFonts w:hint="eastAsia"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900-039-49</w:t>
                  </w:r>
                </w:p>
              </w:tc>
              <w:tc>
                <w:tcPr>
                  <w:tcW w:w="1400" w:type="pct"/>
                  <w:vMerge w:val="continue"/>
                  <w:tcBorders>
                    <w:tl2br w:val="nil"/>
                    <w:tr2bl w:val="nil"/>
                  </w:tcBorders>
                  <w:vAlign w:val="center"/>
                </w:tcPr>
                <w:p w14:paraId="66E36299">
                  <w:pPr>
                    <w:adjustRightInd w:val="0"/>
                    <w:snapToGrid w:val="0"/>
                    <w:spacing w:line="240" w:lineRule="auto"/>
                    <w:jc w:val="center"/>
                    <w:rPr>
                      <w:rFonts w:hint="eastAsia"/>
                      <w:color w:val="0000FF"/>
                      <w:sz w:val="21"/>
                      <w:szCs w:val="21"/>
                      <w:u w:val="single"/>
                    </w:rPr>
                  </w:pPr>
                </w:p>
              </w:tc>
            </w:tr>
            <w:tr w14:paraId="3FB75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0705E321">
                  <w:pPr>
                    <w:adjustRightInd w:val="0"/>
                    <w:snapToGrid w:val="0"/>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5</w:t>
                  </w:r>
                </w:p>
              </w:tc>
              <w:tc>
                <w:tcPr>
                  <w:tcW w:w="651" w:type="pct"/>
                  <w:tcBorders>
                    <w:tl2br w:val="nil"/>
                    <w:tr2bl w:val="nil"/>
                  </w:tcBorders>
                  <w:vAlign w:val="center"/>
                </w:tcPr>
                <w:p w14:paraId="507624C7">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喷淋塔废水</w:t>
                  </w:r>
                </w:p>
              </w:tc>
              <w:tc>
                <w:tcPr>
                  <w:tcW w:w="444" w:type="pct"/>
                  <w:tcBorders>
                    <w:tl2br w:val="nil"/>
                    <w:tr2bl w:val="nil"/>
                  </w:tcBorders>
                  <w:vAlign w:val="center"/>
                </w:tcPr>
                <w:p w14:paraId="49E5891E">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危险废物</w:t>
                  </w:r>
                </w:p>
              </w:tc>
              <w:tc>
                <w:tcPr>
                  <w:tcW w:w="720" w:type="pct"/>
                  <w:tcBorders>
                    <w:tl2br w:val="nil"/>
                    <w:tr2bl w:val="nil"/>
                  </w:tcBorders>
                  <w:vAlign w:val="center"/>
                </w:tcPr>
                <w:p w14:paraId="7FF3F310">
                  <w:pPr>
                    <w:widowControl/>
                    <w:spacing w:line="240" w:lineRule="auto"/>
                    <w:jc w:val="center"/>
                    <w:textAlignment w:val="center"/>
                    <w:rPr>
                      <w:rFonts w:hint="default" w:eastAsia="宋体"/>
                      <w:color w:val="0000FF"/>
                      <w:sz w:val="21"/>
                      <w:szCs w:val="21"/>
                      <w:u w:val="single"/>
                      <w:lang w:val="en-US" w:eastAsia="zh-CN"/>
                    </w:rPr>
                  </w:pPr>
                  <w:r>
                    <w:rPr>
                      <w:rFonts w:hint="eastAsia"/>
                      <w:color w:val="0000FF"/>
                      <w:sz w:val="21"/>
                      <w:szCs w:val="21"/>
                      <w:u w:val="single"/>
                      <w:lang w:val="en-US" w:eastAsia="zh-CN"/>
                    </w:rPr>
                    <w:t>69.2</w:t>
                  </w:r>
                </w:p>
              </w:tc>
              <w:tc>
                <w:tcPr>
                  <w:tcW w:w="651" w:type="pct"/>
                  <w:tcBorders>
                    <w:tl2br w:val="nil"/>
                    <w:tr2bl w:val="nil"/>
                  </w:tcBorders>
                  <w:vAlign w:val="center"/>
                </w:tcPr>
                <w:p w14:paraId="250B28FF">
                  <w:pPr>
                    <w:widowControl/>
                    <w:spacing w:line="240" w:lineRule="auto"/>
                    <w:jc w:val="center"/>
                    <w:textAlignment w:val="center"/>
                    <w:rPr>
                      <w:rFonts w:hint="eastAsia"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HW49</w:t>
                  </w:r>
                </w:p>
              </w:tc>
              <w:tc>
                <w:tcPr>
                  <w:tcW w:w="840" w:type="pct"/>
                  <w:tcBorders>
                    <w:tl2br w:val="nil"/>
                    <w:tr2bl w:val="nil"/>
                  </w:tcBorders>
                  <w:vAlign w:val="center"/>
                </w:tcPr>
                <w:p w14:paraId="0848EE86">
                  <w:pPr>
                    <w:widowControl/>
                    <w:spacing w:line="240" w:lineRule="auto"/>
                    <w:jc w:val="center"/>
                    <w:textAlignment w:val="center"/>
                    <w:rPr>
                      <w:rFonts w:hint="eastAsia"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900-249-08</w:t>
                  </w:r>
                </w:p>
              </w:tc>
              <w:tc>
                <w:tcPr>
                  <w:tcW w:w="1400" w:type="pct"/>
                  <w:tcBorders>
                    <w:tl2br w:val="nil"/>
                    <w:tr2bl w:val="nil"/>
                  </w:tcBorders>
                  <w:vAlign w:val="center"/>
                </w:tcPr>
                <w:p w14:paraId="192BC0E4">
                  <w:pPr>
                    <w:adjustRightInd w:val="0"/>
                    <w:snapToGrid w:val="0"/>
                    <w:spacing w:line="240" w:lineRule="auto"/>
                    <w:jc w:val="center"/>
                    <w:rPr>
                      <w:rFonts w:hint="eastAsia"/>
                      <w:color w:val="0000FF"/>
                      <w:sz w:val="21"/>
                      <w:szCs w:val="21"/>
                      <w:u w:val="single"/>
                    </w:rPr>
                  </w:pPr>
                  <w:r>
                    <w:rPr>
                      <w:rFonts w:hint="eastAsia" w:ascii="Times New Roman" w:hAnsi="Times New Roman" w:cs="Times New Roman"/>
                      <w:color w:val="0000FF"/>
                      <w:sz w:val="21"/>
                      <w:szCs w:val="21"/>
                      <w:u w:val="single"/>
                      <w:lang w:eastAsia="zh-CN"/>
                    </w:rPr>
                    <w:t>更换时委托有资质单位直接抽取外运</w:t>
                  </w:r>
                  <w:r>
                    <w:rPr>
                      <w:rFonts w:hint="eastAsia" w:cs="Times New Roman"/>
                      <w:color w:val="0000FF"/>
                      <w:sz w:val="21"/>
                      <w:szCs w:val="21"/>
                      <w:u w:val="single"/>
                      <w:lang w:eastAsia="zh-CN"/>
                    </w:rPr>
                    <w:t>处置</w:t>
                  </w:r>
                </w:p>
              </w:tc>
            </w:tr>
            <w:tr w14:paraId="7F1DB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7"/>
                  <w:tcBorders>
                    <w:tl2br w:val="nil"/>
                    <w:tr2bl w:val="nil"/>
                  </w:tcBorders>
                  <w:vAlign w:val="center"/>
                </w:tcPr>
                <w:p w14:paraId="28BAD2D9">
                  <w:pPr>
                    <w:adjustRightInd w:val="0"/>
                    <w:snapToGrid w:val="0"/>
                    <w:spacing w:line="240" w:lineRule="auto"/>
                    <w:jc w:val="center"/>
                    <w:rPr>
                      <w:color w:val="auto"/>
                      <w:sz w:val="21"/>
                      <w:szCs w:val="21"/>
                    </w:rPr>
                  </w:pPr>
                  <w:r>
                    <w:rPr>
                      <w:b/>
                      <w:bCs/>
                      <w:color w:val="auto"/>
                      <w:sz w:val="21"/>
                      <w:szCs w:val="21"/>
                    </w:rPr>
                    <w:t>生活垃圾</w:t>
                  </w:r>
                </w:p>
              </w:tc>
            </w:tr>
            <w:tr w14:paraId="149B6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1" w:type="pct"/>
                  <w:tcBorders>
                    <w:tl2br w:val="nil"/>
                    <w:tr2bl w:val="nil"/>
                  </w:tcBorders>
                  <w:vAlign w:val="center"/>
                </w:tcPr>
                <w:p w14:paraId="61B3EDE5">
                  <w:pPr>
                    <w:adjustRightInd w:val="0"/>
                    <w:snapToGrid w:val="0"/>
                    <w:spacing w:line="240" w:lineRule="auto"/>
                    <w:jc w:val="center"/>
                    <w:rPr>
                      <w:color w:val="auto"/>
                      <w:sz w:val="21"/>
                      <w:szCs w:val="21"/>
                    </w:rPr>
                  </w:pPr>
                  <w:r>
                    <w:rPr>
                      <w:color w:val="auto"/>
                      <w:sz w:val="21"/>
                      <w:szCs w:val="21"/>
                    </w:rPr>
                    <w:t>1</w:t>
                  </w:r>
                </w:p>
              </w:tc>
              <w:tc>
                <w:tcPr>
                  <w:tcW w:w="651" w:type="pct"/>
                  <w:tcBorders>
                    <w:tl2br w:val="nil"/>
                    <w:tr2bl w:val="nil"/>
                  </w:tcBorders>
                  <w:vAlign w:val="center"/>
                </w:tcPr>
                <w:p w14:paraId="22936199">
                  <w:pPr>
                    <w:adjustRightInd w:val="0"/>
                    <w:snapToGrid w:val="0"/>
                    <w:spacing w:line="240" w:lineRule="auto"/>
                    <w:jc w:val="center"/>
                    <w:rPr>
                      <w:color w:val="auto"/>
                      <w:sz w:val="21"/>
                      <w:szCs w:val="21"/>
                    </w:rPr>
                  </w:pPr>
                  <w:r>
                    <w:rPr>
                      <w:color w:val="auto"/>
                      <w:sz w:val="21"/>
                      <w:szCs w:val="21"/>
                    </w:rPr>
                    <w:t>生活垃圾</w:t>
                  </w:r>
                </w:p>
              </w:tc>
              <w:tc>
                <w:tcPr>
                  <w:tcW w:w="444" w:type="pct"/>
                  <w:tcBorders>
                    <w:tl2br w:val="nil"/>
                    <w:tr2bl w:val="nil"/>
                  </w:tcBorders>
                  <w:vAlign w:val="center"/>
                </w:tcPr>
                <w:p w14:paraId="01884ABC">
                  <w:pPr>
                    <w:adjustRightInd w:val="0"/>
                    <w:snapToGrid w:val="0"/>
                    <w:spacing w:line="240" w:lineRule="auto"/>
                    <w:jc w:val="center"/>
                    <w:rPr>
                      <w:color w:val="auto"/>
                      <w:sz w:val="21"/>
                      <w:szCs w:val="21"/>
                    </w:rPr>
                  </w:pPr>
                  <w:r>
                    <w:rPr>
                      <w:color w:val="auto"/>
                      <w:sz w:val="21"/>
                      <w:szCs w:val="21"/>
                    </w:rPr>
                    <w:t>生活垃圾</w:t>
                  </w:r>
                </w:p>
              </w:tc>
              <w:tc>
                <w:tcPr>
                  <w:tcW w:w="720" w:type="pct"/>
                  <w:tcBorders>
                    <w:tl2br w:val="nil"/>
                    <w:tr2bl w:val="nil"/>
                  </w:tcBorders>
                  <w:vAlign w:val="center"/>
                </w:tcPr>
                <w:p w14:paraId="2F186DB1">
                  <w:pPr>
                    <w:adjustRightInd w:val="0"/>
                    <w:snapToGrid w:val="0"/>
                    <w:spacing w:line="240" w:lineRule="auto"/>
                    <w:jc w:val="center"/>
                    <w:rPr>
                      <w:color w:val="auto"/>
                      <w:sz w:val="21"/>
                      <w:szCs w:val="21"/>
                    </w:rPr>
                  </w:pPr>
                  <w:r>
                    <w:rPr>
                      <w:rFonts w:hint="eastAsia"/>
                      <w:color w:val="auto"/>
                      <w:sz w:val="21"/>
                      <w:szCs w:val="21"/>
                    </w:rPr>
                    <w:t>9</w:t>
                  </w:r>
                </w:p>
              </w:tc>
              <w:tc>
                <w:tcPr>
                  <w:tcW w:w="651" w:type="pct"/>
                  <w:tcBorders>
                    <w:tl2br w:val="nil"/>
                    <w:tr2bl w:val="nil"/>
                  </w:tcBorders>
                  <w:vAlign w:val="center"/>
                </w:tcPr>
                <w:p w14:paraId="6EB3A1CF">
                  <w:pPr>
                    <w:adjustRightInd w:val="0"/>
                    <w:snapToGrid w:val="0"/>
                    <w:spacing w:line="240" w:lineRule="auto"/>
                    <w:jc w:val="center"/>
                    <w:rPr>
                      <w:color w:val="auto"/>
                      <w:sz w:val="21"/>
                      <w:szCs w:val="21"/>
                    </w:rPr>
                  </w:pPr>
                  <w:r>
                    <w:rPr>
                      <w:color w:val="auto"/>
                      <w:sz w:val="21"/>
                      <w:szCs w:val="21"/>
                    </w:rPr>
                    <w:t>/</w:t>
                  </w:r>
                </w:p>
              </w:tc>
              <w:tc>
                <w:tcPr>
                  <w:tcW w:w="840" w:type="pct"/>
                  <w:tcBorders>
                    <w:tl2br w:val="nil"/>
                    <w:tr2bl w:val="nil"/>
                  </w:tcBorders>
                  <w:vAlign w:val="center"/>
                </w:tcPr>
                <w:p w14:paraId="20D10AC0">
                  <w:pPr>
                    <w:adjustRightInd w:val="0"/>
                    <w:snapToGrid w:val="0"/>
                    <w:spacing w:line="240" w:lineRule="auto"/>
                    <w:jc w:val="center"/>
                    <w:rPr>
                      <w:color w:val="auto"/>
                      <w:sz w:val="21"/>
                      <w:szCs w:val="21"/>
                    </w:rPr>
                  </w:pPr>
                  <w:r>
                    <w:rPr>
                      <w:color w:val="auto"/>
                      <w:sz w:val="21"/>
                      <w:szCs w:val="21"/>
                    </w:rPr>
                    <w:t>/</w:t>
                  </w:r>
                </w:p>
              </w:tc>
              <w:tc>
                <w:tcPr>
                  <w:tcW w:w="1400" w:type="pct"/>
                  <w:tcBorders>
                    <w:tl2br w:val="nil"/>
                    <w:tr2bl w:val="nil"/>
                  </w:tcBorders>
                  <w:vAlign w:val="center"/>
                </w:tcPr>
                <w:p w14:paraId="5072F70A">
                  <w:pPr>
                    <w:adjustRightInd w:val="0"/>
                    <w:snapToGrid w:val="0"/>
                    <w:spacing w:line="240" w:lineRule="auto"/>
                    <w:jc w:val="center"/>
                    <w:rPr>
                      <w:color w:val="auto"/>
                      <w:sz w:val="21"/>
                      <w:szCs w:val="21"/>
                    </w:rPr>
                  </w:pPr>
                  <w:r>
                    <w:rPr>
                      <w:color w:val="auto"/>
                      <w:sz w:val="21"/>
                      <w:szCs w:val="21"/>
                    </w:rPr>
                    <w:t>设垃圾收集桶收集，由环卫部门统一清运处理</w:t>
                  </w:r>
                </w:p>
              </w:tc>
            </w:tr>
          </w:tbl>
          <w:p w14:paraId="47712C55">
            <w:pPr>
              <w:pStyle w:val="2"/>
              <w:spacing w:line="360" w:lineRule="auto"/>
              <w:ind w:firstLine="480" w:firstLineChars="200"/>
              <w:rPr>
                <w:rFonts w:ascii="宋体" w:hAnsi="宋体" w:eastAsia="宋体" w:cs="宋体"/>
                <w:color w:val="auto"/>
              </w:rPr>
            </w:pPr>
            <w:r>
              <w:rPr>
                <w:rFonts w:hint="eastAsia" w:ascii="宋体" w:hAnsi="宋体" w:eastAsia="宋体" w:cs="宋体"/>
                <w:color w:val="auto"/>
              </w:rPr>
              <w:t>根据《一般工业固体废物管理台账制定指南（试行）》，应按照制定指南要求设置台账，记录固体废物的产生、贮存、利用、处置数量和利用、处置方式等信息。每一批固体废物的出厂以及转移信息均应当如实记录。</w:t>
            </w:r>
          </w:p>
          <w:p w14:paraId="738BE723">
            <w:pPr>
              <w:pStyle w:val="8"/>
              <w:spacing w:before="0" w:after="0" w:line="240" w:lineRule="auto"/>
              <w:jc w:val="center"/>
              <w:rPr>
                <w:rFonts w:ascii="宋体" w:hAnsi="宋体" w:eastAsia="宋体" w:cs="宋体"/>
                <w:color w:val="auto"/>
                <w:sz w:val="24"/>
                <w:szCs w:val="24"/>
              </w:rPr>
            </w:pPr>
            <w:r>
              <w:rPr>
                <w:rFonts w:hint="eastAsia" w:ascii="宋体" w:hAnsi="宋体" w:eastAsia="宋体" w:cs="宋体"/>
                <w:color w:val="auto"/>
                <w:sz w:val="24"/>
                <w:szCs w:val="24"/>
              </w:rPr>
              <w:t>表</w:t>
            </w:r>
            <w:r>
              <w:rPr>
                <w:rFonts w:ascii="Times New Roman" w:hAnsi="Times New Roman" w:eastAsia="宋体"/>
                <w:color w:val="auto"/>
                <w:sz w:val="24"/>
                <w:szCs w:val="24"/>
              </w:rPr>
              <w:t>4-</w:t>
            </w:r>
            <w:r>
              <w:rPr>
                <w:rFonts w:hint="eastAsia" w:ascii="Times New Roman" w:hAnsi="Times New Roman" w:eastAsia="宋体"/>
                <w:color w:val="auto"/>
                <w:sz w:val="24"/>
                <w:szCs w:val="24"/>
              </w:rPr>
              <w:t>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项目固体废物产生情况汇总表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690"/>
              <w:gridCol w:w="1072"/>
              <w:gridCol w:w="1304"/>
              <w:gridCol w:w="694"/>
              <w:gridCol w:w="924"/>
              <w:gridCol w:w="872"/>
              <w:gridCol w:w="1478"/>
            </w:tblGrid>
            <w:tr w14:paraId="40D85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17250F4D">
                  <w:pPr>
                    <w:spacing w:line="240" w:lineRule="auto"/>
                    <w:jc w:val="center"/>
                    <w:rPr>
                      <w:b/>
                      <w:bCs/>
                      <w:color w:val="auto"/>
                      <w:sz w:val="21"/>
                      <w:szCs w:val="21"/>
                    </w:rPr>
                  </w:pPr>
                  <w:r>
                    <w:rPr>
                      <w:rFonts w:hint="eastAsia"/>
                      <w:b/>
                      <w:bCs/>
                      <w:color w:val="auto"/>
                      <w:sz w:val="21"/>
                      <w:szCs w:val="21"/>
                    </w:rPr>
                    <w:t>产生</w:t>
                  </w:r>
                </w:p>
                <w:p w14:paraId="11FBCAA2">
                  <w:pPr>
                    <w:spacing w:line="240" w:lineRule="auto"/>
                    <w:jc w:val="center"/>
                    <w:rPr>
                      <w:b/>
                      <w:bCs/>
                      <w:color w:val="auto"/>
                      <w:sz w:val="21"/>
                      <w:szCs w:val="21"/>
                    </w:rPr>
                  </w:pPr>
                  <w:r>
                    <w:rPr>
                      <w:rFonts w:hint="eastAsia"/>
                      <w:b/>
                      <w:bCs/>
                      <w:color w:val="auto"/>
                      <w:sz w:val="21"/>
                      <w:szCs w:val="21"/>
                    </w:rPr>
                    <w:t>环节</w:t>
                  </w:r>
                </w:p>
              </w:tc>
              <w:tc>
                <w:tcPr>
                  <w:tcW w:w="434" w:type="pct"/>
                  <w:tcBorders>
                    <w:tl2br w:val="nil"/>
                    <w:tr2bl w:val="nil"/>
                  </w:tcBorders>
                  <w:vAlign w:val="center"/>
                </w:tcPr>
                <w:p w14:paraId="6F8820F2">
                  <w:pPr>
                    <w:spacing w:line="240" w:lineRule="auto"/>
                    <w:jc w:val="center"/>
                    <w:rPr>
                      <w:b/>
                      <w:bCs/>
                      <w:color w:val="auto"/>
                      <w:sz w:val="21"/>
                      <w:szCs w:val="21"/>
                    </w:rPr>
                  </w:pPr>
                  <w:r>
                    <w:rPr>
                      <w:rFonts w:hint="eastAsia"/>
                      <w:b/>
                      <w:bCs/>
                      <w:color w:val="auto"/>
                      <w:sz w:val="21"/>
                      <w:szCs w:val="21"/>
                    </w:rPr>
                    <w:t>固体废物名称</w:t>
                  </w:r>
                </w:p>
              </w:tc>
              <w:tc>
                <w:tcPr>
                  <w:tcW w:w="674" w:type="pct"/>
                  <w:tcBorders>
                    <w:tl2br w:val="nil"/>
                    <w:tr2bl w:val="nil"/>
                  </w:tcBorders>
                  <w:vAlign w:val="center"/>
                </w:tcPr>
                <w:p w14:paraId="4FA7B085">
                  <w:pPr>
                    <w:spacing w:line="240" w:lineRule="auto"/>
                    <w:jc w:val="center"/>
                    <w:rPr>
                      <w:b/>
                      <w:bCs/>
                      <w:color w:val="auto"/>
                      <w:sz w:val="21"/>
                      <w:szCs w:val="21"/>
                    </w:rPr>
                  </w:pPr>
                  <w:r>
                    <w:rPr>
                      <w:rFonts w:hint="eastAsia"/>
                      <w:b/>
                      <w:bCs/>
                      <w:color w:val="auto"/>
                      <w:sz w:val="21"/>
                      <w:szCs w:val="21"/>
                    </w:rPr>
                    <w:t>固体废物属性</w:t>
                  </w:r>
                </w:p>
              </w:tc>
              <w:tc>
                <w:tcPr>
                  <w:tcW w:w="820" w:type="pct"/>
                  <w:tcBorders>
                    <w:tl2br w:val="nil"/>
                    <w:tr2bl w:val="nil"/>
                  </w:tcBorders>
                  <w:vAlign w:val="center"/>
                </w:tcPr>
                <w:p w14:paraId="69BA0460">
                  <w:pPr>
                    <w:spacing w:line="240" w:lineRule="auto"/>
                    <w:jc w:val="center"/>
                    <w:rPr>
                      <w:b/>
                      <w:bCs/>
                      <w:color w:val="auto"/>
                      <w:sz w:val="21"/>
                      <w:szCs w:val="21"/>
                    </w:rPr>
                  </w:pPr>
                  <w:r>
                    <w:rPr>
                      <w:rFonts w:hint="eastAsia"/>
                      <w:b/>
                      <w:bCs/>
                      <w:color w:val="auto"/>
                      <w:sz w:val="21"/>
                      <w:szCs w:val="21"/>
                    </w:rPr>
                    <w:t>主要有毒有害物质名称</w:t>
                  </w:r>
                </w:p>
              </w:tc>
              <w:tc>
                <w:tcPr>
                  <w:tcW w:w="436" w:type="pct"/>
                  <w:tcBorders>
                    <w:tl2br w:val="nil"/>
                    <w:tr2bl w:val="nil"/>
                  </w:tcBorders>
                  <w:vAlign w:val="center"/>
                </w:tcPr>
                <w:p w14:paraId="30453E17">
                  <w:pPr>
                    <w:spacing w:line="240" w:lineRule="auto"/>
                    <w:jc w:val="center"/>
                    <w:rPr>
                      <w:b/>
                      <w:bCs/>
                      <w:color w:val="auto"/>
                      <w:sz w:val="21"/>
                      <w:szCs w:val="21"/>
                    </w:rPr>
                  </w:pPr>
                  <w:r>
                    <w:rPr>
                      <w:rFonts w:hint="eastAsia"/>
                      <w:b/>
                      <w:bCs/>
                      <w:color w:val="auto"/>
                      <w:sz w:val="21"/>
                      <w:szCs w:val="21"/>
                    </w:rPr>
                    <w:t>物理性状</w:t>
                  </w:r>
                </w:p>
              </w:tc>
              <w:tc>
                <w:tcPr>
                  <w:tcW w:w="581" w:type="pct"/>
                  <w:tcBorders>
                    <w:tl2br w:val="nil"/>
                    <w:tr2bl w:val="nil"/>
                  </w:tcBorders>
                  <w:vAlign w:val="center"/>
                </w:tcPr>
                <w:p w14:paraId="43FC4F57">
                  <w:pPr>
                    <w:spacing w:line="240" w:lineRule="auto"/>
                    <w:jc w:val="center"/>
                    <w:rPr>
                      <w:b/>
                      <w:bCs/>
                      <w:color w:val="auto"/>
                      <w:sz w:val="21"/>
                      <w:szCs w:val="21"/>
                    </w:rPr>
                  </w:pPr>
                  <w:r>
                    <w:rPr>
                      <w:rFonts w:hint="eastAsia"/>
                      <w:b/>
                      <w:bCs/>
                      <w:color w:val="auto"/>
                      <w:sz w:val="21"/>
                      <w:szCs w:val="21"/>
                    </w:rPr>
                    <w:t>环境危险特性</w:t>
                  </w:r>
                </w:p>
              </w:tc>
              <w:tc>
                <w:tcPr>
                  <w:tcW w:w="548" w:type="pct"/>
                  <w:tcBorders>
                    <w:tl2br w:val="nil"/>
                    <w:tr2bl w:val="nil"/>
                  </w:tcBorders>
                  <w:vAlign w:val="center"/>
                </w:tcPr>
                <w:p w14:paraId="79E69D6D">
                  <w:pPr>
                    <w:spacing w:line="240" w:lineRule="auto"/>
                    <w:jc w:val="center"/>
                    <w:rPr>
                      <w:b/>
                      <w:bCs/>
                      <w:color w:val="auto"/>
                      <w:sz w:val="21"/>
                      <w:szCs w:val="21"/>
                    </w:rPr>
                  </w:pPr>
                  <w:r>
                    <w:rPr>
                      <w:rFonts w:hint="eastAsia"/>
                      <w:b/>
                      <w:bCs/>
                      <w:color w:val="auto"/>
                      <w:sz w:val="21"/>
                      <w:szCs w:val="21"/>
                    </w:rPr>
                    <w:t>产生量</w:t>
                  </w:r>
                  <w:r>
                    <w:rPr>
                      <w:rFonts w:hint="eastAsia"/>
                      <w:b/>
                      <w:bCs/>
                      <w:color w:val="auto"/>
                      <w:sz w:val="21"/>
                      <w:szCs w:val="21"/>
                      <w:lang w:eastAsia="zh-CN"/>
                    </w:rPr>
                    <w:t>（</w:t>
                  </w:r>
                  <w:r>
                    <w:rPr>
                      <w:rFonts w:hint="eastAsia"/>
                      <w:b/>
                      <w:bCs/>
                      <w:color w:val="auto"/>
                      <w:sz w:val="21"/>
                      <w:szCs w:val="21"/>
                    </w:rPr>
                    <w:t>t/a</w:t>
                  </w:r>
                  <w:r>
                    <w:rPr>
                      <w:rFonts w:hint="eastAsia"/>
                      <w:b/>
                      <w:bCs/>
                      <w:color w:val="auto"/>
                      <w:sz w:val="21"/>
                      <w:szCs w:val="21"/>
                      <w:lang w:eastAsia="zh-CN"/>
                    </w:rPr>
                    <w:t>）</w:t>
                  </w:r>
                </w:p>
              </w:tc>
              <w:tc>
                <w:tcPr>
                  <w:tcW w:w="929" w:type="pct"/>
                  <w:tcBorders>
                    <w:tl2br w:val="nil"/>
                    <w:tr2bl w:val="nil"/>
                  </w:tcBorders>
                  <w:vAlign w:val="center"/>
                </w:tcPr>
                <w:p w14:paraId="768A0C75">
                  <w:pPr>
                    <w:spacing w:line="240" w:lineRule="auto"/>
                    <w:jc w:val="center"/>
                    <w:rPr>
                      <w:b/>
                      <w:bCs/>
                      <w:color w:val="auto"/>
                      <w:sz w:val="21"/>
                      <w:szCs w:val="21"/>
                    </w:rPr>
                  </w:pPr>
                  <w:r>
                    <w:rPr>
                      <w:rFonts w:hint="eastAsia"/>
                      <w:b/>
                      <w:bCs/>
                      <w:color w:val="auto"/>
                      <w:sz w:val="21"/>
                      <w:szCs w:val="21"/>
                    </w:rPr>
                    <w:t>贮存方式</w:t>
                  </w:r>
                </w:p>
              </w:tc>
            </w:tr>
            <w:tr w14:paraId="3FEFA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FD95B08">
                  <w:pPr>
                    <w:spacing w:line="240" w:lineRule="auto"/>
                    <w:jc w:val="center"/>
                    <w:rPr>
                      <w:rFonts w:hint="eastAsia"/>
                      <w:color w:val="auto"/>
                      <w:sz w:val="21"/>
                      <w:szCs w:val="21"/>
                    </w:rPr>
                  </w:pPr>
                  <w:r>
                    <w:rPr>
                      <w:rFonts w:hint="eastAsia"/>
                      <w:color w:val="auto"/>
                      <w:sz w:val="21"/>
                      <w:szCs w:val="21"/>
                    </w:rPr>
                    <w:t>沥青</w:t>
                  </w:r>
                </w:p>
                <w:p w14:paraId="155AD34F">
                  <w:pPr>
                    <w:spacing w:line="240" w:lineRule="auto"/>
                    <w:jc w:val="center"/>
                    <w:rPr>
                      <w:color w:val="auto"/>
                      <w:sz w:val="21"/>
                      <w:szCs w:val="21"/>
                    </w:rPr>
                  </w:pPr>
                  <w:r>
                    <w:rPr>
                      <w:rFonts w:hint="eastAsia"/>
                      <w:color w:val="auto"/>
                      <w:sz w:val="21"/>
                      <w:szCs w:val="21"/>
                    </w:rPr>
                    <w:t>装卸</w:t>
                  </w:r>
                </w:p>
              </w:tc>
              <w:tc>
                <w:tcPr>
                  <w:tcW w:w="434" w:type="pct"/>
                  <w:tcBorders>
                    <w:tl2br w:val="nil"/>
                    <w:tr2bl w:val="nil"/>
                  </w:tcBorders>
                  <w:vAlign w:val="center"/>
                </w:tcPr>
                <w:p w14:paraId="3D8ED01B">
                  <w:pPr>
                    <w:spacing w:line="240" w:lineRule="auto"/>
                    <w:jc w:val="center"/>
                    <w:rPr>
                      <w:color w:val="auto"/>
                      <w:sz w:val="21"/>
                      <w:szCs w:val="21"/>
                    </w:rPr>
                  </w:pPr>
                  <w:r>
                    <w:rPr>
                      <w:rFonts w:hint="eastAsia"/>
                      <w:color w:val="auto"/>
                      <w:sz w:val="21"/>
                      <w:szCs w:val="21"/>
                    </w:rPr>
                    <w:t>沥青渣</w:t>
                  </w:r>
                </w:p>
              </w:tc>
              <w:tc>
                <w:tcPr>
                  <w:tcW w:w="674" w:type="pct"/>
                  <w:tcBorders>
                    <w:tl2br w:val="nil"/>
                    <w:tr2bl w:val="nil"/>
                  </w:tcBorders>
                  <w:vAlign w:val="center"/>
                </w:tcPr>
                <w:p w14:paraId="51AACD28">
                  <w:pPr>
                    <w:spacing w:line="240" w:lineRule="auto"/>
                    <w:jc w:val="center"/>
                    <w:rPr>
                      <w:color w:val="auto"/>
                      <w:sz w:val="21"/>
                      <w:szCs w:val="21"/>
                    </w:rPr>
                  </w:pPr>
                  <w:r>
                    <w:rPr>
                      <w:rFonts w:hint="eastAsia"/>
                      <w:color w:val="auto"/>
                      <w:sz w:val="21"/>
                      <w:szCs w:val="21"/>
                    </w:rPr>
                    <w:t>一般工业固体废物</w:t>
                  </w:r>
                </w:p>
              </w:tc>
              <w:tc>
                <w:tcPr>
                  <w:tcW w:w="820" w:type="pct"/>
                  <w:tcBorders>
                    <w:tl2br w:val="nil"/>
                    <w:tr2bl w:val="nil"/>
                  </w:tcBorders>
                  <w:vAlign w:val="center"/>
                </w:tcPr>
                <w:p w14:paraId="70E458E5">
                  <w:pPr>
                    <w:spacing w:line="240" w:lineRule="auto"/>
                    <w:jc w:val="center"/>
                    <w:rPr>
                      <w:color w:val="auto"/>
                      <w:sz w:val="21"/>
                      <w:szCs w:val="21"/>
                    </w:rPr>
                  </w:pPr>
                  <w:r>
                    <w:rPr>
                      <w:rFonts w:hint="eastAsia"/>
                      <w:color w:val="auto"/>
                      <w:sz w:val="21"/>
                      <w:szCs w:val="21"/>
                    </w:rPr>
                    <w:t>/</w:t>
                  </w:r>
                </w:p>
              </w:tc>
              <w:tc>
                <w:tcPr>
                  <w:tcW w:w="436" w:type="pct"/>
                  <w:tcBorders>
                    <w:tl2br w:val="nil"/>
                    <w:tr2bl w:val="nil"/>
                  </w:tcBorders>
                  <w:vAlign w:val="center"/>
                </w:tcPr>
                <w:p w14:paraId="276D8AC8">
                  <w:pPr>
                    <w:spacing w:line="240" w:lineRule="auto"/>
                    <w:jc w:val="center"/>
                    <w:rPr>
                      <w:color w:val="auto"/>
                      <w:sz w:val="21"/>
                      <w:szCs w:val="21"/>
                    </w:rPr>
                  </w:pPr>
                  <w:r>
                    <w:rPr>
                      <w:rFonts w:hint="eastAsia"/>
                      <w:color w:val="auto"/>
                      <w:sz w:val="21"/>
                      <w:szCs w:val="21"/>
                    </w:rPr>
                    <w:t>固态</w:t>
                  </w:r>
                </w:p>
              </w:tc>
              <w:tc>
                <w:tcPr>
                  <w:tcW w:w="581" w:type="pct"/>
                  <w:tcBorders>
                    <w:tl2br w:val="nil"/>
                    <w:tr2bl w:val="nil"/>
                  </w:tcBorders>
                  <w:vAlign w:val="center"/>
                </w:tcPr>
                <w:p w14:paraId="5E439DE2">
                  <w:pPr>
                    <w:spacing w:line="240" w:lineRule="auto"/>
                    <w:jc w:val="center"/>
                    <w:rPr>
                      <w:color w:val="auto"/>
                      <w:sz w:val="21"/>
                      <w:szCs w:val="21"/>
                    </w:rPr>
                  </w:pPr>
                  <w:r>
                    <w:rPr>
                      <w:rFonts w:hint="eastAsia"/>
                      <w:color w:val="auto"/>
                      <w:sz w:val="21"/>
                      <w:szCs w:val="21"/>
                    </w:rPr>
                    <w:t>/</w:t>
                  </w:r>
                </w:p>
              </w:tc>
              <w:tc>
                <w:tcPr>
                  <w:tcW w:w="548" w:type="pct"/>
                  <w:tcBorders>
                    <w:tl2br w:val="nil"/>
                    <w:tr2bl w:val="nil"/>
                  </w:tcBorders>
                  <w:vAlign w:val="center"/>
                </w:tcPr>
                <w:p w14:paraId="1CB19CAD">
                  <w:pPr>
                    <w:spacing w:line="240" w:lineRule="auto"/>
                    <w:jc w:val="center"/>
                    <w:rPr>
                      <w:color w:val="auto"/>
                      <w:sz w:val="21"/>
                      <w:szCs w:val="21"/>
                    </w:rPr>
                  </w:pPr>
                  <w:r>
                    <w:rPr>
                      <w:rFonts w:hint="eastAsia"/>
                      <w:color w:val="auto"/>
                      <w:sz w:val="21"/>
                      <w:szCs w:val="21"/>
                    </w:rPr>
                    <w:t>56.5</w:t>
                  </w:r>
                </w:p>
              </w:tc>
              <w:tc>
                <w:tcPr>
                  <w:tcW w:w="929" w:type="pct"/>
                  <w:vMerge w:val="restart"/>
                  <w:tcBorders>
                    <w:tl2br w:val="nil"/>
                    <w:tr2bl w:val="nil"/>
                  </w:tcBorders>
                  <w:vAlign w:val="center"/>
                </w:tcPr>
                <w:p w14:paraId="54CBA9C4">
                  <w:pPr>
                    <w:spacing w:line="240" w:lineRule="auto"/>
                    <w:jc w:val="center"/>
                    <w:rPr>
                      <w:rFonts w:hint="eastAsia" w:eastAsia="宋体"/>
                      <w:color w:val="auto"/>
                      <w:sz w:val="21"/>
                      <w:szCs w:val="21"/>
                      <w:lang w:eastAsia="zh-CN"/>
                    </w:rPr>
                  </w:pPr>
                  <w:r>
                    <w:rPr>
                      <w:rFonts w:hint="eastAsia"/>
                      <w:color w:val="auto"/>
                      <w:sz w:val="21"/>
                      <w:szCs w:val="21"/>
                    </w:rPr>
                    <w:t>收集后暂存于</w:t>
                  </w:r>
                  <w:r>
                    <w:rPr>
                      <w:rFonts w:hint="eastAsia"/>
                      <w:color w:val="auto"/>
                      <w:sz w:val="21"/>
                      <w:szCs w:val="21"/>
                      <w:lang w:eastAsia="zh-CN"/>
                    </w:rPr>
                    <w:t>一般固废暂存间</w:t>
                  </w:r>
                </w:p>
              </w:tc>
            </w:tr>
            <w:tr w14:paraId="70AF2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86AC791">
                  <w:pPr>
                    <w:spacing w:line="240" w:lineRule="auto"/>
                    <w:jc w:val="center"/>
                    <w:rPr>
                      <w:rFonts w:hint="eastAsia"/>
                      <w:color w:val="auto"/>
                      <w:sz w:val="21"/>
                      <w:szCs w:val="21"/>
                    </w:rPr>
                  </w:pPr>
                  <w:r>
                    <w:rPr>
                      <w:rFonts w:hint="eastAsia"/>
                      <w:color w:val="auto"/>
                      <w:sz w:val="21"/>
                      <w:szCs w:val="21"/>
                    </w:rPr>
                    <w:t>隔油</w:t>
                  </w:r>
                </w:p>
                <w:p w14:paraId="656C3354">
                  <w:pPr>
                    <w:spacing w:line="240" w:lineRule="auto"/>
                    <w:jc w:val="center"/>
                    <w:rPr>
                      <w:color w:val="auto"/>
                      <w:sz w:val="21"/>
                      <w:szCs w:val="21"/>
                    </w:rPr>
                  </w:pPr>
                  <w:r>
                    <w:rPr>
                      <w:rFonts w:hint="eastAsia"/>
                      <w:color w:val="auto"/>
                      <w:sz w:val="21"/>
                      <w:szCs w:val="21"/>
                    </w:rPr>
                    <w:t>沉淀</w:t>
                  </w:r>
                </w:p>
              </w:tc>
              <w:tc>
                <w:tcPr>
                  <w:tcW w:w="434" w:type="pct"/>
                  <w:tcBorders>
                    <w:tl2br w:val="nil"/>
                    <w:tr2bl w:val="nil"/>
                  </w:tcBorders>
                  <w:vAlign w:val="center"/>
                </w:tcPr>
                <w:p w14:paraId="48C3A7E5">
                  <w:pPr>
                    <w:spacing w:line="240" w:lineRule="auto"/>
                    <w:jc w:val="center"/>
                    <w:rPr>
                      <w:color w:val="auto"/>
                      <w:sz w:val="21"/>
                      <w:szCs w:val="21"/>
                    </w:rPr>
                  </w:pPr>
                  <w:r>
                    <w:rPr>
                      <w:rFonts w:hint="eastAsia"/>
                      <w:color w:val="auto"/>
                      <w:sz w:val="21"/>
                      <w:szCs w:val="21"/>
                    </w:rPr>
                    <w:t>油渣</w:t>
                  </w:r>
                </w:p>
              </w:tc>
              <w:tc>
                <w:tcPr>
                  <w:tcW w:w="674" w:type="pct"/>
                  <w:tcBorders>
                    <w:tl2br w:val="nil"/>
                    <w:tr2bl w:val="nil"/>
                  </w:tcBorders>
                  <w:vAlign w:val="center"/>
                </w:tcPr>
                <w:p w14:paraId="3E80328A">
                  <w:pPr>
                    <w:spacing w:line="240" w:lineRule="auto"/>
                    <w:jc w:val="center"/>
                    <w:rPr>
                      <w:color w:val="auto"/>
                      <w:sz w:val="21"/>
                      <w:szCs w:val="21"/>
                    </w:rPr>
                  </w:pPr>
                  <w:r>
                    <w:rPr>
                      <w:rFonts w:hint="eastAsia"/>
                      <w:color w:val="auto"/>
                      <w:sz w:val="21"/>
                      <w:szCs w:val="21"/>
                    </w:rPr>
                    <w:t>一般工业固体废物</w:t>
                  </w:r>
                </w:p>
              </w:tc>
              <w:tc>
                <w:tcPr>
                  <w:tcW w:w="820" w:type="pct"/>
                  <w:tcBorders>
                    <w:tl2br w:val="nil"/>
                    <w:tr2bl w:val="nil"/>
                  </w:tcBorders>
                  <w:vAlign w:val="center"/>
                </w:tcPr>
                <w:p w14:paraId="4ABD2873">
                  <w:pPr>
                    <w:spacing w:line="240" w:lineRule="auto"/>
                    <w:jc w:val="center"/>
                    <w:rPr>
                      <w:color w:val="auto"/>
                      <w:sz w:val="21"/>
                      <w:szCs w:val="21"/>
                    </w:rPr>
                  </w:pPr>
                  <w:r>
                    <w:rPr>
                      <w:rFonts w:hint="eastAsia"/>
                      <w:color w:val="auto"/>
                      <w:sz w:val="21"/>
                      <w:szCs w:val="21"/>
                    </w:rPr>
                    <w:t>/</w:t>
                  </w:r>
                </w:p>
              </w:tc>
              <w:tc>
                <w:tcPr>
                  <w:tcW w:w="436" w:type="pct"/>
                  <w:tcBorders>
                    <w:tl2br w:val="nil"/>
                    <w:tr2bl w:val="nil"/>
                  </w:tcBorders>
                  <w:vAlign w:val="center"/>
                </w:tcPr>
                <w:p w14:paraId="6B22CCDF">
                  <w:pPr>
                    <w:spacing w:line="240" w:lineRule="auto"/>
                    <w:jc w:val="center"/>
                    <w:rPr>
                      <w:color w:val="auto"/>
                      <w:sz w:val="21"/>
                      <w:szCs w:val="21"/>
                    </w:rPr>
                  </w:pPr>
                  <w:r>
                    <w:rPr>
                      <w:rFonts w:hint="eastAsia"/>
                      <w:color w:val="auto"/>
                      <w:sz w:val="21"/>
                      <w:szCs w:val="21"/>
                    </w:rPr>
                    <w:t>固态</w:t>
                  </w:r>
                </w:p>
              </w:tc>
              <w:tc>
                <w:tcPr>
                  <w:tcW w:w="581" w:type="pct"/>
                  <w:tcBorders>
                    <w:tl2br w:val="nil"/>
                    <w:tr2bl w:val="nil"/>
                  </w:tcBorders>
                  <w:vAlign w:val="center"/>
                </w:tcPr>
                <w:p w14:paraId="3A7403C4">
                  <w:pPr>
                    <w:spacing w:line="240" w:lineRule="auto"/>
                    <w:jc w:val="center"/>
                    <w:rPr>
                      <w:color w:val="auto"/>
                      <w:sz w:val="21"/>
                      <w:szCs w:val="21"/>
                    </w:rPr>
                  </w:pPr>
                  <w:r>
                    <w:rPr>
                      <w:rFonts w:hint="eastAsia"/>
                      <w:color w:val="auto"/>
                      <w:sz w:val="21"/>
                      <w:szCs w:val="21"/>
                    </w:rPr>
                    <w:t>/</w:t>
                  </w:r>
                </w:p>
              </w:tc>
              <w:tc>
                <w:tcPr>
                  <w:tcW w:w="548" w:type="pct"/>
                  <w:tcBorders>
                    <w:tl2br w:val="nil"/>
                    <w:tr2bl w:val="nil"/>
                  </w:tcBorders>
                  <w:vAlign w:val="center"/>
                </w:tcPr>
                <w:p w14:paraId="051C292A">
                  <w:pPr>
                    <w:spacing w:line="240" w:lineRule="auto"/>
                    <w:jc w:val="center"/>
                    <w:rPr>
                      <w:color w:val="auto"/>
                      <w:sz w:val="21"/>
                      <w:szCs w:val="21"/>
                    </w:rPr>
                  </w:pPr>
                  <w:r>
                    <w:rPr>
                      <w:rFonts w:hint="eastAsia"/>
                      <w:color w:val="auto"/>
                      <w:sz w:val="21"/>
                      <w:szCs w:val="21"/>
                    </w:rPr>
                    <w:t>0.192</w:t>
                  </w:r>
                </w:p>
              </w:tc>
              <w:tc>
                <w:tcPr>
                  <w:tcW w:w="929" w:type="pct"/>
                  <w:vMerge w:val="continue"/>
                  <w:tcBorders>
                    <w:tl2br w:val="nil"/>
                    <w:tr2bl w:val="nil"/>
                  </w:tcBorders>
                  <w:vAlign w:val="center"/>
                </w:tcPr>
                <w:p w14:paraId="6101B578">
                  <w:pPr>
                    <w:spacing w:line="240" w:lineRule="auto"/>
                    <w:jc w:val="center"/>
                    <w:rPr>
                      <w:color w:val="auto"/>
                      <w:sz w:val="21"/>
                      <w:szCs w:val="21"/>
                    </w:rPr>
                  </w:pPr>
                </w:p>
              </w:tc>
            </w:tr>
            <w:tr w14:paraId="1439C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C7632F5">
                  <w:pPr>
                    <w:spacing w:line="240" w:lineRule="auto"/>
                    <w:jc w:val="center"/>
                    <w:rPr>
                      <w:color w:val="auto"/>
                      <w:sz w:val="21"/>
                      <w:szCs w:val="21"/>
                    </w:rPr>
                  </w:pPr>
                  <w:r>
                    <w:rPr>
                      <w:rFonts w:hint="eastAsia"/>
                      <w:color w:val="auto"/>
                      <w:sz w:val="21"/>
                      <w:szCs w:val="21"/>
                    </w:rPr>
                    <w:t>设备维修</w:t>
                  </w:r>
                </w:p>
              </w:tc>
              <w:tc>
                <w:tcPr>
                  <w:tcW w:w="434" w:type="pct"/>
                  <w:tcBorders>
                    <w:tl2br w:val="nil"/>
                    <w:tr2bl w:val="nil"/>
                  </w:tcBorders>
                  <w:vAlign w:val="center"/>
                </w:tcPr>
                <w:p w14:paraId="45FEBAD8">
                  <w:pPr>
                    <w:spacing w:line="240" w:lineRule="auto"/>
                    <w:jc w:val="center"/>
                    <w:rPr>
                      <w:color w:val="auto"/>
                      <w:sz w:val="21"/>
                      <w:szCs w:val="21"/>
                    </w:rPr>
                  </w:pPr>
                  <w:r>
                    <w:rPr>
                      <w:rFonts w:hint="eastAsia"/>
                      <w:color w:val="auto"/>
                      <w:sz w:val="21"/>
                      <w:szCs w:val="21"/>
                    </w:rPr>
                    <w:t>废机油</w:t>
                  </w:r>
                </w:p>
              </w:tc>
              <w:tc>
                <w:tcPr>
                  <w:tcW w:w="674" w:type="pct"/>
                  <w:tcBorders>
                    <w:tl2br w:val="nil"/>
                    <w:tr2bl w:val="nil"/>
                  </w:tcBorders>
                  <w:vAlign w:val="center"/>
                </w:tcPr>
                <w:p w14:paraId="01793864">
                  <w:pPr>
                    <w:spacing w:line="240" w:lineRule="auto"/>
                    <w:jc w:val="center"/>
                    <w:rPr>
                      <w:color w:val="auto"/>
                      <w:sz w:val="21"/>
                      <w:szCs w:val="21"/>
                    </w:rPr>
                  </w:pPr>
                  <w:r>
                    <w:rPr>
                      <w:rFonts w:hint="eastAsia"/>
                      <w:color w:val="auto"/>
                      <w:sz w:val="21"/>
                      <w:szCs w:val="21"/>
                    </w:rPr>
                    <w:t>危险废物</w:t>
                  </w:r>
                </w:p>
              </w:tc>
              <w:tc>
                <w:tcPr>
                  <w:tcW w:w="820" w:type="pct"/>
                  <w:tcBorders>
                    <w:tl2br w:val="nil"/>
                    <w:tr2bl w:val="nil"/>
                  </w:tcBorders>
                  <w:vAlign w:val="center"/>
                </w:tcPr>
                <w:p w14:paraId="1B19A7B6">
                  <w:pPr>
                    <w:spacing w:line="240" w:lineRule="auto"/>
                    <w:jc w:val="center"/>
                    <w:rPr>
                      <w:color w:val="auto"/>
                      <w:sz w:val="21"/>
                      <w:szCs w:val="21"/>
                    </w:rPr>
                  </w:pPr>
                  <w:r>
                    <w:rPr>
                      <w:rFonts w:hint="eastAsia"/>
                      <w:color w:val="auto"/>
                      <w:sz w:val="21"/>
                      <w:szCs w:val="21"/>
                    </w:rPr>
                    <w:t>废矿物油</w:t>
                  </w:r>
                </w:p>
              </w:tc>
              <w:tc>
                <w:tcPr>
                  <w:tcW w:w="436" w:type="pct"/>
                  <w:tcBorders>
                    <w:tl2br w:val="nil"/>
                    <w:tr2bl w:val="nil"/>
                  </w:tcBorders>
                  <w:vAlign w:val="center"/>
                </w:tcPr>
                <w:p w14:paraId="7F533CA1">
                  <w:pPr>
                    <w:spacing w:line="240" w:lineRule="auto"/>
                    <w:jc w:val="center"/>
                    <w:rPr>
                      <w:color w:val="auto"/>
                      <w:sz w:val="21"/>
                      <w:szCs w:val="21"/>
                    </w:rPr>
                  </w:pPr>
                  <w:r>
                    <w:rPr>
                      <w:rFonts w:hint="eastAsia"/>
                      <w:color w:val="auto"/>
                      <w:sz w:val="21"/>
                      <w:szCs w:val="21"/>
                    </w:rPr>
                    <w:t>液态</w:t>
                  </w:r>
                </w:p>
              </w:tc>
              <w:tc>
                <w:tcPr>
                  <w:tcW w:w="581" w:type="pct"/>
                  <w:tcBorders>
                    <w:tl2br w:val="nil"/>
                    <w:tr2bl w:val="nil"/>
                  </w:tcBorders>
                  <w:vAlign w:val="center"/>
                </w:tcPr>
                <w:p w14:paraId="2E3ED3C1">
                  <w:pPr>
                    <w:spacing w:line="240" w:lineRule="auto"/>
                    <w:jc w:val="center"/>
                    <w:rPr>
                      <w:color w:val="auto"/>
                      <w:sz w:val="21"/>
                      <w:szCs w:val="21"/>
                    </w:rPr>
                  </w:pPr>
                  <w:r>
                    <w:rPr>
                      <w:rFonts w:hint="eastAsia"/>
                      <w:color w:val="auto"/>
                      <w:sz w:val="21"/>
                      <w:szCs w:val="21"/>
                    </w:rPr>
                    <w:t>T、I</w:t>
                  </w:r>
                </w:p>
              </w:tc>
              <w:tc>
                <w:tcPr>
                  <w:tcW w:w="548" w:type="pct"/>
                  <w:tcBorders>
                    <w:tl2br w:val="nil"/>
                    <w:tr2bl w:val="nil"/>
                  </w:tcBorders>
                  <w:vAlign w:val="center"/>
                </w:tcPr>
                <w:p w14:paraId="39B0C685">
                  <w:pPr>
                    <w:spacing w:line="240" w:lineRule="auto"/>
                    <w:jc w:val="center"/>
                    <w:rPr>
                      <w:color w:val="auto"/>
                      <w:sz w:val="21"/>
                      <w:szCs w:val="21"/>
                    </w:rPr>
                  </w:pPr>
                  <w:r>
                    <w:rPr>
                      <w:rFonts w:hint="eastAsia"/>
                      <w:color w:val="auto"/>
                      <w:sz w:val="21"/>
                      <w:szCs w:val="21"/>
                    </w:rPr>
                    <w:t>0.3</w:t>
                  </w:r>
                </w:p>
              </w:tc>
              <w:tc>
                <w:tcPr>
                  <w:tcW w:w="929" w:type="pct"/>
                  <w:tcBorders>
                    <w:tl2br w:val="nil"/>
                    <w:tr2bl w:val="nil"/>
                  </w:tcBorders>
                  <w:vAlign w:val="center"/>
                </w:tcPr>
                <w:p w14:paraId="09CADC9A">
                  <w:pPr>
                    <w:spacing w:line="240" w:lineRule="auto"/>
                    <w:jc w:val="center"/>
                    <w:rPr>
                      <w:color w:val="auto"/>
                      <w:sz w:val="21"/>
                      <w:szCs w:val="21"/>
                    </w:rPr>
                  </w:pPr>
                  <w:r>
                    <w:rPr>
                      <w:rFonts w:hint="eastAsia"/>
                      <w:color w:val="auto"/>
                      <w:sz w:val="21"/>
                      <w:szCs w:val="21"/>
                      <w:lang w:eastAsia="zh-CN"/>
                    </w:rPr>
                    <w:t>收集后暂存于</w:t>
                  </w:r>
                  <w:r>
                    <w:rPr>
                      <w:rFonts w:hint="eastAsia"/>
                      <w:color w:val="auto"/>
                      <w:sz w:val="21"/>
                      <w:szCs w:val="21"/>
                    </w:rPr>
                    <w:t>危废暂存间</w:t>
                  </w:r>
                </w:p>
              </w:tc>
            </w:tr>
            <w:tr w14:paraId="48421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0BB5AB27">
                  <w:pPr>
                    <w:spacing w:line="240" w:lineRule="auto"/>
                    <w:jc w:val="center"/>
                    <w:rPr>
                      <w:rFonts w:hint="eastAsia"/>
                      <w:color w:val="auto"/>
                      <w:sz w:val="21"/>
                      <w:szCs w:val="21"/>
                    </w:rPr>
                  </w:pPr>
                  <w:r>
                    <w:rPr>
                      <w:rFonts w:hint="eastAsia"/>
                      <w:color w:val="auto"/>
                      <w:sz w:val="21"/>
                      <w:szCs w:val="21"/>
                    </w:rPr>
                    <w:t>导热油炉更换</w:t>
                  </w:r>
                </w:p>
              </w:tc>
              <w:tc>
                <w:tcPr>
                  <w:tcW w:w="434" w:type="pct"/>
                  <w:tcBorders>
                    <w:tl2br w:val="nil"/>
                    <w:tr2bl w:val="nil"/>
                  </w:tcBorders>
                  <w:vAlign w:val="center"/>
                </w:tcPr>
                <w:p w14:paraId="002CAA59">
                  <w:pPr>
                    <w:spacing w:line="240" w:lineRule="auto"/>
                    <w:jc w:val="center"/>
                    <w:rPr>
                      <w:rFonts w:hint="eastAsia"/>
                      <w:color w:val="auto"/>
                      <w:sz w:val="21"/>
                      <w:szCs w:val="21"/>
                    </w:rPr>
                  </w:pPr>
                  <w:r>
                    <w:rPr>
                      <w:rFonts w:hint="eastAsia"/>
                      <w:color w:val="auto"/>
                      <w:sz w:val="21"/>
                      <w:szCs w:val="21"/>
                    </w:rPr>
                    <w:t>废导热油</w:t>
                  </w:r>
                </w:p>
              </w:tc>
              <w:tc>
                <w:tcPr>
                  <w:tcW w:w="674" w:type="pct"/>
                  <w:tcBorders>
                    <w:tl2br w:val="nil"/>
                    <w:tr2bl w:val="nil"/>
                  </w:tcBorders>
                  <w:vAlign w:val="center"/>
                </w:tcPr>
                <w:p w14:paraId="5183376A">
                  <w:pPr>
                    <w:spacing w:line="240" w:lineRule="auto"/>
                    <w:jc w:val="center"/>
                    <w:rPr>
                      <w:rFonts w:hint="eastAsia"/>
                      <w:color w:val="auto"/>
                      <w:sz w:val="21"/>
                      <w:szCs w:val="21"/>
                    </w:rPr>
                  </w:pPr>
                  <w:r>
                    <w:rPr>
                      <w:rFonts w:hint="eastAsia"/>
                      <w:color w:val="auto"/>
                      <w:sz w:val="21"/>
                      <w:szCs w:val="21"/>
                    </w:rPr>
                    <w:t>危险废物</w:t>
                  </w:r>
                </w:p>
              </w:tc>
              <w:tc>
                <w:tcPr>
                  <w:tcW w:w="820" w:type="pct"/>
                  <w:tcBorders>
                    <w:tl2br w:val="nil"/>
                    <w:tr2bl w:val="nil"/>
                  </w:tcBorders>
                  <w:vAlign w:val="center"/>
                </w:tcPr>
                <w:p w14:paraId="13DAD1BB">
                  <w:pPr>
                    <w:spacing w:line="240" w:lineRule="auto"/>
                    <w:jc w:val="center"/>
                    <w:rPr>
                      <w:rFonts w:hint="eastAsia"/>
                      <w:color w:val="auto"/>
                      <w:sz w:val="21"/>
                      <w:szCs w:val="21"/>
                    </w:rPr>
                  </w:pPr>
                  <w:r>
                    <w:rPr>
                      <w:rFonts w:hint="eastAsia"/>
                      <w:color w:val="auto"/>
                      <w:sz w:val="21"/>
                      <w:szCs w:val="21"/>
                    </w:rPr>
                    <w:t>废矿物油</w:t>
                  </w:r>
                </w:p>
              </w:tc>
              <w:tc>
                <w:tcPr>
                  <w:tcW w:w="436" w:type="pct"/>
                  <w:tcBorders>
                    <w:tl2br w:val="nil"/>
                    <w:tr2bl w:val="nil"/>
                  </w:tcBorders>
                  <w:vAlign w:val="center"/>
                </w:tcPr>
                <w:p w14:paraId="4B2827F5">
                  <w:pPr>
                    <w:spacing w:line="240" w:lineRule="auto"/>
                    <w:jc w:val="center"/>
                    <w:rPr>
                      <w:rFonts w:hint="eastAsia"/>
                      <w:color w:val="auto"/>
                      <w:sz w:val="21"/>
                      <w:szCs w:val="21"/>
                    </w:rPr>
                  </w:pPr>
                  <w:r>
                    <w:rPr>
                      <w:rFonts w:hint="eastAsia"/>
                      <w:color w:val="auto"/>
                      <w:sz w:val="21"/>
                      <w:szCs w:val="21"/>
                    </w:rPr>
                    <w:t>液态</w:t>
                  </w:r>
                </w:p>
              </w:tc>
              <w:tc>
                <w:tcPr>
                  <w:tcW w:w="581" w:type="pct"/>
                  <w:tcBorders>
                    <w:tl2br w:val="nil"/>
                    <w:tr2bl w:val="nil"/>
                  </w:tcBorders>
                  <w:vAlign w:val="center"/>
                </w:tcPr>
                <w:p w14:paraId="3CDB0749">
                  <w:pPr>
                    <w:spacing w:line="240" w:lineRule="auto"/>
                    <w:jc w:val="center"/>
                    <w:rPr>
                      <w:rFonts w:hint="eastAsia"/>
                      <w:color w:val="auto"/>
                      <w:sz w:val="21"/>
                      <w:szCs w:val="21"/>
                    </w:rPr>
                  </w:pPr>
                  <w:r>
                    <w:rPr>
                      <w:rFonts w:hint="eastAsia"/>
                      <w:color w:val="auto"/>
                      <w:sz w:val="21"/>
                      <w:szCs w:val="21"/>
                    </w:rPr>
                    <w:t>T、I</w:t>
                  </w:r>
                </w:p>
              </w:tc>
              <w:tc>
                <w:tcPr>
                  <w:tcW w:w="548" w:type="pct"/>
                  <w:tcBorders>
                    <w:tl2br w:val="nil"/>
                    <w:tr2bl w:val="nil"/>
                  </w:tcBorders>
                  <w:vAlign w:val="center"/>
                </w:tcPr>
                <w:p w14:paraId="41F99D8A">
                  <w:pPr>
                    <w:spacing w:line="240" w:lineRule="auto"/>
                    <w:jc w:val="center"/>
                    <w:rPr>
                      <w:rFonts w:hint="eastAsia"/>
                      <w:color w:val="auto"/>
                      <w:sz w:val="21"/>
                      <w:szCs w:val="21"/>
                    </w:rPr>
                  </w:pPr>
                  <w:r>
                    <w:rPr>
                      <w:rFonts w:hint="eastAsia"/>
                      <w:color w:val="auto"/>
                      <w:sz w:val="21"/>
                      <w:szCs w:val="21"/>
                    </w:rPr>
                    <w:t>2</w:t>
                  </w:r>
                </w:p>
              </w:tc>
              <w:tc>
                <w:tcPr>
                  <w:tcW w:w="929" w:type="pct"/>
                  <w:tcBorders>
                    <w:tl2br w:val="nil"/>
                    <w:tr2bl w:val="nil"/>
                  </w:tcBorders>
                  <w:vAlign w:val="center"/>
                </w:tcPr>
                <w:p w14:paraId="6BC5B80F">
                  <w:pPr>
                    <w:spacing w:line="240" w:lineRule="auto"/>
                    <w:jc w:val="center"/>
                    <w:rPr>
                      <w:rFonts w:hint="eastAsia"/>
                      <w:color w:val="auto"/>
                      <w:sz w:val="21"/>
                      <w:szCs w:val="21"/>
                    </w:rPr>
                  </w:pPr>
                  <w:r>
                    <w:rPr>
                      <w:rFonts w:hint="eastAsia"/>
                      <w:color w:val="auto"/>
                      <w:sz w:val="21"/>
                      <w:szCs w:val="21"/>
                    </w:rPr>
                    <w:t>由设备供应商更换</w:t>
                  </w:r>
                  <w:r>
                    <w:rPr>
                      <w:rFonts w:hint="eastAsia"/>
                      <w:color w:val="auto"/>
                      <w:sz w:val="21"/>
                      <w:szCs w:val="21"/>
                      <w:lang w:eastAsia="zh-CN"/>
                    </w:rPr>
                    <w:t>时回收</w:t>
                  </w:r>
                </w:p>
              </w:tc>
            </w:tr>
            <w:tr w14:paraId="73F1D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7D0E2D25">
                  <w:pPr>
                    <w:adjustRightInd w:val="0"/>
                    <w:snapToGrid w:val="0"/>
                    <w:spacing w:line="240" w:lineRule="auto"/>
                    <w:jc w:val="center"/>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UV废气处理措施</w:t>
                  </w:r>
                </w:p>
              </w:tc>
              <w:tc>
                <w:tcPr>
                  <w:tcW w:w="690" w:type="dxa"/>
                  <w:tcBorders>
                    <w:tl2br w:val="nil"/>
                    <w:tr2bl w:val="nil"/>
                  </w:tcBorders>
                  <w:vAlign w:val="center"/>
                </w:tcPr>
                <w:p w14:paraId="49B68025">
                  <w:pPr>
                    <w:adjustRightInd w:val="0"/>
                    <w:snapToGrid w:val="0"/>
                    <w:spacing w:line="240" w:lineRule="auto"/>
                    <w:jc w:val="center"/>
                    <w:rPr>
                      <w:rFonts w:hint="eastAsia" w:ascii="Times New Roman" w:hAnsi="Times New Roman" w:eastAsia="宋体" w:cs="Times New Roman"/>
                      <w:color w:val="0000FF"/>
                      <w:sz w:val="21"/>
                      <w:szCs w:val="21"/>
                      <w:u w:val="single"/>
                    </w:rPr>
                  </w:pPr>
                  <w:r>
                    <w:rPr>
                      <w:rFonts w:hint="eastAsia" w:ascii="Times New Roman" w:hAnsi="Times New Roman" w:eastAsia="宋体" w:cs="Times New Roman"/>
                      <w:color w:val="0000FF"/>
                      <w:sz w:val="21"/>
                      <w:szCs w:val="21"/>
                      <w:u w:val="single"/>
                    </w:rPr>
                    <w:t>废UV光解灯</w:t>
                  </w:r>
                </w:p>
              </w:tc>
              <w:tc>
                <w:tcPr>
                  <w:tcW w:w="1072" w:type="dxa"/>
                  <w:tcBorders>
                    <w:tl2br w:val="nil"/>
                    <w:tr2bl w:val="nil"/>
                  </w:tcBorders>
                  <w:vAlign w:val="center"/>
                </w:tcPr>
                <w:p w14:paraId="5A46A953">
                  <w:pPr>
                    <w:adjustRightInd w:val="0"/>
                    <w:snapToGrid w:val="0"/>
                    <w:spacing w:line="240" w:lineRule="auto"/>
                    <w:jc w:val="center"/>
                    <w:rPr>
                      <w:rFonts w:hint="eastAsia" w:ascii="Times New Roman" w:hAnsi="Times New Roman" w:eastAsia="宋体" w:cs="Times New Roman"/>
                      <w:color w:val="0000FF"/>
                      <w:sz w:val="21"/>
                      <w:szCs w:val="21"/>
                      <w:u w:val="single"/>
                    </w:rPr>
                  </w:pPr>
                  <w:r>
                    <w:rPr>
                      <w:rFonts w:hint="eastAsia" w:ascii="Times New Roman" w:hAnsi="Times New Roman" w:eastAsia="宋体" w:cs="Times New Roman"/>
                      <w:color w:val="0000FF"/>
                      <w:sz w:val="21"/>
                      <w:szCs w:val="21"/>
                      <w:u w:val="single"/>
                    </w:rPr>
                    <w:t>危险废物</w:t>
                  </w:r>
                </w:p>
              </w:tc>
              <w:tc>
                <w:tcPr>
                  <w:tcW w:w="1304" w:type="dxa"/>
                  <w:tcBorders>
                    <w:tl2br w:val="nil"/>
                    <w:tr2bl w:val="nil"/>
                  </w:tcBorders>
                  <w:vAlign w:val="center"/>
                </w:tcPr>
                <w:p w14:paraId="2655F26D">
                  <w:pPr>
                    <w:adjustRightInd w:val="0"/>
                    <w:snapToGrid w:val="0"/>
                    <w:spacing w:line="240" w:lineRule="auto"/>
                    <w:jc w:val="center"/>
                    <w:rPr>
                      <w:rFonts w:hint="eastAsia"/>
                      <w:color w:val="0000FF"/>
                      <w:sz w:val="21"/>
                      <w:szCs w:val="21"/>
                      <w:u w:val="single"/>
                    </w:rPr>
                  </w:pPr>
                  <w:r>
                    <w:rPr>
                      <w:rFonts w:hint="eastAsia" w:ascii="Times New Roman" w:hAnsi="Times New Roman" w:eastAsia="宋体" w:cs="Times New Roman"/>
                      <w:color w:val="0000FF"/>
                      <w:sz w:val="21"/>
                      <w:szCs w:val="21"/>
                      <w:u w:val="single"/>
                      <w:lang w:eastAsia="zh-CN"/>
                    </w:rPr>
                    <w:t>含汞灯管</w:t>
                  </w:r>
                </w:p>
              </w:tc>
              <w:tc>
                <w:tcPr>
                  <w:tcW w:w="436" w:type="pct"/>
                  <w:tcBorders>
                    <w:tl2br w:val="nil"/>
                    <w:tr2bl w:val="nil"/>
                  </w:tcBorders>
                  <w:vAlign w:val="center"/>
                </w:tcPr>
                <w:p w14:paraId="3D794EF2">
                  <w:pPr>
                    <w:spacing w:line="240" w:lineRule="auto"/>
                    <w:jc w:val="center"/>
                    <w:rPr>
                      <w:rFonts w:hint="eastAsia"/>
                      <w:color w:val="0000FF"/>
                      <w:sz w:val="21"/>
                      <w:szCs w:val="21"/>
                      <w:u w:val="single"/>
                    </w:rPr>
                  </w:pPr>
                  <w:r>
                    <w:rPr>
                      <w:rFonts w:hint="eastAsia"/>
                      <w:color w:val="0000FF"/>
                      <w:sz w:val="21"/>
                      <w:szCs w:val="21"/>
                      <w:u w:val="single"/>
                    </w:rPr>
                    <w:t>固态</w:t>
                  </w:r>
                </w:p>
              </w:tc>
              <w:tc>
                <w:tcPr>
                  <w:tcW w:w="581" w:type="pct"/>
                  <w:tcBorders>
                    <w:tl2br w:val="nil"/>
                    <w:tr2bl w:val="nil"/>
                  </w:tcBorders>
                  <w:vAlign w:val="center"/>
                </w:tcPr>
                <w:p w14:paraId="3F45ADF1">
                  <w:pPr>
                    <w:spacing w:line="240" w:lineRule="auto"/>
                    <w:jc w:val="center"/>
                    <w:rPr>
                      <w:rFonts w:hint="eastAsia"/>
                      <w:color w:val="0000FF"/>
                      <w:sz w:val="21"/>
                      <w:szCs w:val="21"/>
                      <w:u w:val="single"/>
                    </w:rPr>
                  </w:pPr>
                  <w:r>
                    <w:rPr>
                      <w:bCs/>
                      <w:color w:val="0000FF"/>
                      <w:szCs w:val="21"/>
                      <w:u w:val="single"/>
                    </w:rPr>
                    <w:t>T</w:t>
                  </w:r>
                </w:p>
              </w:tc>
              <w:tc>
                <w:tcPr>
                  <w:tcW w:w="872" w:type="dxa"/>
                  <w:tcBorders>
                    <w:tl2br w:val="nil"/>
                    <w:tr2bl w:val="nil"/>
                  </w:tcBorders>
                  <w:vAlign w:val="center"/>
                </w:tcPr>
                <w:p w14:paraId="3607E1CC">
                  <w:pPr>
                    <w:widowControl/>
                    <w:spacing w:line="240" w:lineRule="auto"/>
                    <w:jc w:val="center"/>
                    <w:textAlignment w:val="center"/>
                    <w:rPr>
                      <w:rFonts w:hint="eastAsia"/>
                      <w:color w:val="0000FF"/>
                      <w:sz w:val="21"/>
                      <w:szCs w:val="21"/>
                      <w:u w:val="single"/>
                    </w:rPr>
                  </w:pPr>
                  <w:r>
                    <w:rPr>
                      <w:rFonts w:hint="eastAsia"/>
                      <w:color w:val="0000FF"/>
                      <w:sz w:val="21"/>
                      <w:szCs w:val="21"/>
                      <w:u w:val="single"/>
                      <w:lang w:val="en-US" w:eastAsia="zh-CN"/>
                    </w:rPr>
                    <w:t>0.029</w:t>
                  </w:r>
                </w:p>
              </w:tc>
              <w:tc>
                <w:tcPr>
                  <w:tcW w:w="929" w:type="pct"/>
                  <w:tcBorders>
                    <w:tl2br w:val="nil"/>
                    <w:tr2bl w:val="nil"/>
                  </w:tcBorders>
                  <w:vAlign w:val="center"/>
                </w:tcPr>
                <w:p w14:paraId="0A694863">
                  <w:pPr>
                    <w:spacing w:line="240" w:lineRule="auto"/>
                    <w:jc w:val="center"/>
                    <w:rPr>
                      <w:rFonts w:hint="eastAsia"/>
                      <w:color w:val="0000FF"/>
                      <w:sz w:val="21"/>
                      <w:szCs w:val="21"/>
                      <w:u w:val="single"/>
                    </w:rPr>
                  </w:pPr>
                  <w:r>
                    <w:rPr>
                      <w:rFonts w:hint="eastAsia"/>
                      <w:color w:val="0000FF"/>
                      <w:sz w:val="21"/>
                      <w:szCs w:val="21"/>
                      <w:u w:val="single"/>
                      <w:lang w:eastAsia="zh-CN"/>
                    </w:rPr>
                    <w:t>收集后暂存于</w:t>
                  </w:r>
                  <w:r>
                    <w:rPr>
                      <w:rFonts w:hint="eastAsia"/>
                      <w:color w:val="0000FF"/>
                      <w:sz w:val="21"/>
                      <w:szCs w:val="21"/>
                      <w:u w:val="single"/>
                    </w:rPr>
                    <w:t>危废暂存间</w:t>
                  </w:r>
                </w:p>
              </w:tc>
            </w:tr>
            <w:tr w14:paraId="48F31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ED7BF45">
                  <w:pPr>
                    <w:adjustRightInd w:val="0"/>
                    <w:snapToGrid w:val="0"/>
                    <w:spacing w:line="240" w:lineRule="auto"/>
                    <w:jc w:val="center"/>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活性炭处理措施</w:t>
                  </w:r>
                </w:p>
              </w:tc>
              <w:tc>
                <w:tcPr>
                  <w:tcW w:w="690" w:type="dxa"/>
                  <w:tcBorders>
                    <w:tl2br w:val="nil"/>
                    <w:tr2bl w:val="nil"/>
                  </w:tcBorders>
                  <w:vAlign w:val="center"/>
                </w:tcPr>
                <w:p w14:paraId="111E5B15">
                  <w:pPr>
                    <w:adjustRightInd w:val="0"/>
                    <w:snapToGrid w:val="0"/>
                    <w:spacing w:line="240" w:lineRule="auto"/>
                    <w:jc w:val="center"/>
                    <w:rPr>
                      <w:rFonts w:hint="eastAsia" w:ascii="Times New Roman" w:hAnsi="Times New Roman" w:eastAsia="宋体" w:cs="Times New Roman"/>
                      <w:color w:val="0000FF"/>
                      <w:sz w:val="21"/>
                      <w:szCs w:val="21"/>
                      <w:u w:val="single"/>
                    </w:rPr>
                  </w:pPr>
                  <w:r>
                    <w:rPr>
                      <w:rFonts w:hint="eastAsia" w:ascii="Times New Roman" w:hAnsi="Times New Roman" w:eastAsia="宋体" w:cs="Times New Roman"/>
                      <w:color w:val="0000FF"/>
                      <w:sz w:val="21"/>
                      <w:szCs w:val="21"/>
                      <w:u w:val="single"/>
                    </w:rPr>
                    <w:t>废活性炭</w:t>
                  </w:r>
                </w:p>
              </w:tc>
              <w:tc>
                <w:tcPr>
                  <w:tcW w:w="1072" w:type="dxa"/>
                  <w:tcBorders>
                    <w:tl2br w:val="nil"/>
                    <w:tr2bl w:val="nil"/>
                  </w:tcBorders>
                  <w:vAlign w:val="center"/>
                </w:tcPr>
                <w:p w14:paraId="2B450AF4">
                  <w:pPr>
                    <w:adjustRightInd w:val="0"/>
                    <w:snapToGrid w:val="0"/>
                    <w:spacing w:line="240" w:lineRule="auto"/>
                    <w:jc w:val="center"/>
                    <w:rPr>
                      <w:rFonts w:hint="eastAsia" w:ascii="Times New Roman" w:hAnsi="Times New Roman" w:eastAsia="宋体" w:cs="Times New Roman"/>
                      <w:color w:val="0000FF"/>
                      <w:sz w:val="21"/>
                      <w:szCs w:val="21"/>
                      <w:u w:val="single"/>
                    </w:rPr>
                  </w:pPr>
                  <w:r>
                    <w:rPr>
                      <w:rFonts w:hint="eastAsia" w:ascii="Times New Roman" w:hAnsi="Times New Roman" w:eastAsia="宋体" w:cs="Times New Roman"/>
                      <w:color w:val="0000FF"/>
                      <w:sz w:val="21"/>
                      <w:szCs w:val="21"/>
                      <w:u w:val="single"/>
                    </w:rPr>
                    <w:t>危险废物</w:t>
                  </w:r>
                </w:p>
              </w:tc>
              <w:tc>
                <w:tcPr>
                  <w:tcW w:w="1304" w:type="dxa"/>
                  <w:tcBorders>
                    <w:tl2br w:val="nil"/>
                    <w:tr2bl w:val="nil"/>
                  </w:tcBorders>
                  <w:vAlign w:val="center"/>
                </w:tcPr>
                <w:p w14:paraId="7421A637">
                  <w:pPr>
                    <w:adjustRightInd w:val="0"/>
                    <w:snapToGrid w:val="0"/>
                    <w:spacing w:line="240" w:lineRule="auto"/>
                    <w:jc w:val="center"/>
                    <w:rPr>
                      <w:rFonts w:hint="eastAsia"/>
                      <w:color w:val="0000FF"/>
                      <w:sz w:val="21"/>
                      <w:szCs w:val="21"/>
                      <w:u w:val="single"/>
                    </w:rPr>
                  </w:pPr>
                  <w:r>
                    <w:rPr>
                      <w:rFonts w:hint="eastAsia" w:ascii="Times New Roman" w:hAnsi="Times New Roman" w:eastAsia="宋体" w:cs="Times New Roman"/>
                      <w:color w:val="0000FF"/>
                      <w:sz w:val="21"/>
                      <w:szCs w:val="21"/>
                      <w:u w:val="single"/>
                    </w:rPr>
                    <w:t>废活性炭</w:t>
                  </w:r>
                </w:p>
              </w:tc>
              <w:tc>
                <w:tcPr>
                  <w:tcW w:w="436" w:type="pct"/>
                  <w:tcBorders>
                    <w:tl2br w:val="nil"/>
                    <w:tr2bl w:val="nil"/>
                  </w:tcBorders>
                  <w:vAlign w:val="center"/>
                </w:tcPr>
                <w:p w14:paraId="5B406000">
                  <w:pPr>
                    <w:spacing w:line="240" w:lineRule="auto"/>
                    <w:jc w:val="center"/>
                    <w:rPr>
                      <w:rFonts w:hint="eastAsia"/>
                      <w:color w:val="0000FF"/>
                      <w:sz w:val="21"/>
                      <w:szCs w:val="21"/>
                      <w:u w:val="single"/>
                    </w:rPr>
                  </w:pPr>
                  <w:r>
                    <w:rPr>
                      <w:rFonts w:hint="eastAsia"/>
                      <w:color w:val="0000FF"/>
                      <w:sz w:val="21"/>
                      <w:szCs w:val="21"/>
                      <w:u w:val="single"/>
                    </w:rPr>
                    <w:t>固态</w:t>
                  </w:r>
                </w:p>
              </w:tc>
              <w:tc>
                <w:tcPr>
                  <w:tcW w:w="581" w:type="pct"/>
                  <w:tcBorders>
                    <w:tl2br w:val="nil"/>
                    <w:tr2bl w:val="nil"/>
                  </w:tcBorders>
                  <w:vAlign w:val="center"/>
                </w:tcPr>
                <w:p w14:paraId="2F9D82E4">
                  <w:pPr>
                    <w:spacing w:line="240" w:lineRule="auto"/>
                    <w:jc w:val="center"/>
                    <w:rPr>
                      <w:rFonts w:hint="eastAsia"/>
                      <w:color w:val="0000FF"/>
                      <w:sz w:val="21"/>
                      <w:szCs w:val="21"/>
                      <w:u w:val="single"/>
                    </w:rPr>
                  </w:pPr>
                  <w:r>
                    <w:rPr>
                      <w:bCs/>
                      <w:color w:val="0000FF"/>
                      <w:szCs w:val="21"/>
                      <w:u w:val="single"/>
                    </w:rPr>
                    <w:t>T</w:t>
                  </w:r>
                </w:p>
              </w:tc>
              <w:tc>
                <w:tcPr>
                  <w:tcW w:w="872" w:type="dxa"/>
                  <w:tcBorders>
                    <w:tl2br w:val="nil"/>
                    <w:tr2bl w:val="nil"/>
                  </w:tcBorders>
                  <w:vAlign w:val="center"/>
                </w:tcPr>
                <w:p w14:paraId="7E3A07E0">
                  <w:pPr>
                    <w:widowControl/>
                    <w:spacing w:line="240" w:lineRule="auto"/>
                    <w:jc w:val="center"/>
                    <w:textAlignment w:val="center"/>
                    <w:rPr>
                      <w:rFonts w:hint="eastAsia"/>
                      <w:color w:val="0000FF"/>
                      <w:sz w:val="21"/>
                      <w:szCs w:val="21"/>
                      <w:u w:val="single"/>
                    </w:rPr>
                  </w:pPr>
                  <w:r>
                    <w:rPr>
                      <w:rFonts w:hint="eastAsia"/>
                      <w:color w:val="0000FF"/>
                      <w:sz w:val="21"/>
                      <w:szCs w:val="21"/>
                      <w:u w:val="single"/>
                      <w:lang w:val="en-US" w:eastAsia="zh-CN"/>
                    </w:rPr>
                    <w:t>13.453</w:t>
                  </w:r>
                </w:p>
              </w:tc>
              <w:tc>
                <w:tcPr>
                  <w:tcW w:w="929" w:type="pct"/>
                  <w:tcBorders>
                    <w:tl2br w:val="nil"/>
                    <w:tr2bl w:val="nil"/>
                  </w:tcBorders>
                  <w:vAlign w:val="center"/>
                </w:tcPr>
                <w:p w14:paraId="33DDFA4A">
                  <w:pPr>
                    <w:spacing w:line="240" w:lineRule="auto"/>
                    <w:jc w:val="center"/>
                    <w:rPr>
                      <w:rFonts w:hint="eastAsia"/>
                      <w:color w:val="0000FF"/>
                      <w:sz w:val="21"/>
                      <w:szCs w:val="21"/>
                      <w:u w:val="single"/>
                    </w:rPr>
                  </w:pPr>
                  <w:r>
                    <w:rPr>
                      <w:rFonts w:hint="eastAsia"/>
                      <w:color w:val="0000FF"/>
                      <w:sz w:val="21"/>
                      <w:szCs w:val="21"/>
                      <w:u w:val="single"/>
                      <w:lang w:eastAsia="zh-CN"/>
                    </w:rPr>
                    <w:t>收集后暂存于</w:t>
                  </w:r>
                  <w:r>
                    <w:rPr>
                      <w:rFonts w:hint="eastAsia"/>
                      <w:color w:val="0000FF"/>
                      <w:sz w:val="21"/>
                      <w:szCs w:val="21"/>
                      <w:u w:val="single"/>
                    </w:rPr>
                    <w:t>危废暂存间</w:t>
                  </w:r>
                </w:p>
              </w:tc>
            </w:tr>
            <w:tr w14:paraId="1F296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D1FF34C">
                  <w:pPr>
                    <w:adjustRightInd w:val="0"/>
                    <w:snapToGrid w:val="0"/>
                    <w:spacing w:line="240" w:lineRule="auto"/>
                    <w:jc w:val="center"/>
                    <w:rPr>
                      <w:rFonts w:hint="default" w:ascii="Times New Roman" w:hAnsi="Times New Roman" w:eastAsia="宋体" w:cs="Times New Roman"/>
                      <w:color w:val="0000FF"/>
                      <w:sz w:val="21"/>
                      <w:szCs w:val="21"/>
                      <w:u w:val="single"/>
                      <w:lang w:val="en-US" w:eastAsia="zh-CN"/>
                    </w:rPr>
                  </w:pPr>
                  <w:r>
                    <w:rPr>
                      <w:rFonts w:hint="eastAsia" w:ascii="Times New Roman" w:hAnsi="Times New Roman" w:eastAsia="宋体" w:cs="Times New Roman"/>
                      <w:color w:val="0000FF"/>
                      <w:sz w:val="21"/>
                      <w:szCs w:val="21"/>
                      <w:u w:val="single"/>
                      <w:lang w:val="en-US" w:eastAsia="zh-CN"/>
                    </w:rPr>
                    <w:t>喷淋塔</w:t>
                  </w:r>
                </w:p>
              </w:tc>
              <w:tc>
                <w:tcPr>
                  <w:tcW w:w="690" w:type="dxa"/>
                  <w:tcBorders>
                    <w:tl2br w:val="nil"/>
                    <w:tr2bl w:val="nil"/>
                  </w:tcBorders>
                  <w:vAlign w:val="center"/>
                </w:tcPr>
                <w:p w14:paraId="182E327C">
                  <w:pPr>
                    <w:adjustRightInd w:val="0"/>
                    <w:snapToGrid w:val="0"/>
                    <w:spacing w:line="240" w:lineRule="auto"/>
                    <w:jc w:val="center"/>
                    <w:rPr>
                      <w:rFonts w:hint="eastAsia" w:ascii="Times New Roman" w:hAnsi="Times New Roman" w:eastAsia="宋体" w:cs="Times New Roman"/>
                      <w:color w:val="0000FF"/>
                      <w:sz w:val="21"/>
                      <w:szCs w:val="21"/>
                      <w:u w:val="single"/>
                    </w:rPr>
                  </w:pPr>
                  <w:r>
                    <w:rPr>
                      <w:rFonts w:hint="eastAsia" w:ascii="Times New Roman" w:hAnsi="Times New Roman" w:eastAsia="宋体" w:cs="Times New Roman"/>
                      <w:color w:val="0000FF"/>
                      <w:sz w:val="21"/>
                      <w:szCs w:val="21"/>
                      <w:u w:val="single"/>
                    </w:rPr>
                    <w:t>喷淋塔废水</w:t>
                  </w:r>
                </w:p>
              </w:tc>
              <w:tc>
                <w:tcPr>
                  <w:tcW w:w="1072" w:type="dxa"/>
                  <w:tcBorders>
                    <w:tl2br w:val="nil"/>
                    <w:tr2bl w:val="nil"/>
                  </w:tcBorders>
                  <w:vAlign w:val="center"/>
                </w:tcPr>
                <w:p w14:paraId="6F12D964">
                  <w:pPr>
                    <w:adjustRightInd w:val="0"/>
                    <w:snapToGrid w:val="0"/>
                    <w:spacing w:line="240" w:lineRule="auto"/>
                    <w:jc w:val="center"/>
                    <w:rPr>
                      <w:rFonts w:hint="eastAsia" w:ascii="Times New Roman" w:hAnsi="Times New Roman" w:eastAsia="宋体" w:cs="Times New Roman"/>
                      <w:color w:val="0000FF"/>
                      <w:sz w:val="21"/>
                      <w:szCs w:val="21"/>
                      <w:u w:val="single"/>
                    </w:rPr>
                  </w:pPr>
                  <w:r>
                    <w:rPr>
                      <w:rFonts w:hint="eastAsia" w:ascii="Times New Roman" w:hAnsi="Times New Roman" w:eastAsia="宋体" w:cs="Times New Roman"/>
                      <w:color w:val="0000FF"/>
                      <w:sz w:val="21"/>
                      <w:szCs w:val="21"/>
                      <w:u w:val="single"/>
                    </w:rPr>
                    <w:t>危险废物</w:t>
                  </w:r>
                </w:p>
              </w:tc>
              <w:tc>
                <w:tcPr>
                  <w:tcW w:w="820" w:type="pct"/>
                  <w:tcBorders>
                    <w:tl2br w:val="nil"/>
                    <w:tr2bl w:val="nil"/>
                  </w:tcBorders>
                  <w:vAlign w:val="center"/>
                </w:tcPr>
                <w:p w14:paraId="5F45ED1A">
                  <w:pPr>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含</w:t>
                  </w:r>
                  <w:r>
                    <w:rPr>
                      <w:rFonts w:hint="eastAsia"/>
                      <w:color w:val="0000FF"/>
                      <w:sz w:val="21"/>
                      <w:szCs w:val="21"/>
                      <w:u w:val="single"/>
                    </w:rPr>
                    <w:t>矿物油类</w:t>
                  </w:r>
                  <w:r>
                    <w:rPr>
                      <w:rFonts w:hint="eastAsia"/>
                      <w:color w:val="0000FF"/>
                      <w:sz w:val="21"/>
                      <w:szCs w:val="21"/>
                      <w:u w:val="single"/>
                      <w:lang w:val="en-US" w:eastAsia="zh-CN"/>
                    </w:rPr>
                    <w:t>废水</w:t>
                  </w:r>
                </w:p>
              </w:tc>
              <w:tc>
                <w:tcPr>
                  <w:tcW w:w="436" w:type="pct"/>
                  <w:tcBorders>
                    <w:tl2br w:val="nil"/>
                    <w:tr2bl w:val="nil"/>
                  </w:tcBorders>
                  <w:vAlign w:val="center"/>
                </w:tcPr>
                <w:p w14:paraId="20F43E49">
                  <w:pPr>
                    <w:spacing w:line="240" w:lineRule="auto"/>
                    <w:jc w:val="center"/>
                    <w:rPr>
                      <w:rFonts w:hint="eastAsia"/>
                      <w:color w:val="0000FF"/>
                      <w:sz w:val="21"/>
                      <w:szCs w:val="21"/>
                      <w:u w:val="single"/>
                    </w:rPr>
                  </w:pPr>
                  <w:r>
                    <w:rPr>
                      <w:rFonts w:hint="eastAsia"/>
                      <w:color w:val="0000FF"/>
                      <w:sz w:val="21"/>
                      <w:szCs w:val="21"/>
                      <w:u w:val="single"/>
                    </w:rPr>
                    <w:t>液态</w:t>
                  </w:r>
                </w:p>
              </w:tc>
              <w:tc>
                <w:tcPr>
                  <w:tcW w:w="581" w:type="pct"/>
                  <w:tcBorders>
                    <w:tl2br w:val="nil"/>
                    <w:tr2bl w:val="nil"/>
                  </w:tcBorders>
                  <w:vAlign w:val="center"/>
                </w:tcPr>
                <w:p w14:paraId="10924AB0">
                  <w:pPr>
                    <w:spacing w:line="240" w:lineRule="auto"/>
                    <w:jc w:val="center"/>
                    <w:rPr>
                      <w:rFonts w:hint="eastAsia"/>
                      <w:color w:val="0000FF"/>
                      <w:sz w:val="21"/>
                      <w:szCs w:val="21"/>
                      <w:u w:val="single"/>
                    </w:rPr>
                  </w:pPr>
                  <w:r>
                    <w:rPr>
                      <w:rFonts w:hint="eastAsia"/>
                      <w:color w:val="0000FF"/>
                      <w:sz w:val="21"/>
                      <w:szCs w:val="21"/>
                      <w:u w:val="single"/>
                    </w:rPr>
                    <w:t>T、I</w:t>
                  </w:r>
                </w:p>
              </w:tc>
              <w:tc>
                <w:tcPr>
                  <w:tcW w:w="872" w:type="dxa"/>
                  <w:tcBorders>
                    <w:tl2br w:val="nil"/>
                    <w:tr2bl w:val="nil"/>
                  </w:tcBorders>
                  <w:vAlign w:val="center"/>
                </w:tcPr>
                <w:p w14:paraId="29507AE2">
                  <w:pPr>
                    <w:widowControl/>
                    <w:spacing w:line="240" w:lineRule="auto"/>
                    <w:jc w:val="center"/>
                    <w:textAlignment w:val="center"/>
                    <w:rPr>
                      <w:rFonts w:hint="eastAsia"/>
                      <w:color w:val="0000FF"/>
                      <w:sz w:val="21"/>
                      <w:szCs w:val="21"/>
                      <w:u w:val="single"/>
                    </w:rPr>
                  </w:pPr>
                  <w:r>
                    <w:rPr>
                      <w:rFonts w:hint="eastAsia"/>
                      <w:color w:val="0000FF"/>
                      <w:sz w:val="21"/>
                      <w:szCs w:val="21"/>
                      <w:u w:val="single"/>
                      <w:lang w:val="en-US" w:eastAsia="zh-CN"/>
                    </w:rPr>
                    <w:t>69.2</w:t>
                  </w:r>
                </w:p>
              </w:tc>
              <w:tc>
                <w:tcPr>
                  <w:tcW w:w="929" w:type="pct"/>
                  <w:tcBorders>
                    <w:tl2br w:val="nil"/>
                    <w:tr2bl w:val="nil"/>
                  </w:tcBorders>
                  <w:vAlign w:val="center"/>
                </w:tcPr>
                <w:p w14:paraId="65D6A194">
                  <w:pPr>
                    <w:spacing w:line="240" w:lineRule="auto"/>
                    <w:jc w:val="center"/>
                    <w:rPr>
                      <w:rFonts w:hint="eastAsia"/>
                      <w:color w:val="0000FF"/>
                      <w:sz w:val="21"/>
                      <w:szCs w:val="21"/>
                      <w:u w:val="single"/>
                    </w:rPr>
                  </w:pPr>
                  <w:r>
                    <w:rPr>
                      <w:rFonts w:hint="eastAsia" w:ascii="Times New Roman" w:hAnsi="Times New Roman" w:cs="Times New Roman"/>
                      <w:color w:val="0000FF"/>
                      <w:sz w:val="21"/>
                      <w:szCs w:val="21"/>
                      <w:u w:val="single"/>
                      <w:lang w:eastAsia="zh-CN"/>
                    </w:rPr>
                    <w:t>更换时委托有资质单位直接抽取外运</w:t>
                  </w:r>
                  <w:r>
                    <w:rPr>
                      <w:rFonts w:hint="eastAsia" w:cs="Times New Roman"/>
                      <w:color w:val="0000FF"/>
                      <w:sz w:val="21"/>
                      <w:szCs w:val="21"/>
                      <w:u w:val="single"/>
                      <w:lang w:eastAsia="zh-CN"/>
                    </w:rPr>
                    <w:t>处置</w:t>
                  </w:r>
                </w:p>
              </w:tc>
            </w:tr>
            <w:tr w14:paraId="75D8B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70976BF2">
                  <w:pPr>
                    <w:spacing w:line="240" w:lineRule="auto"/>
                    <w:jc w:val="center"/>
                    <w:rPr>
                      <w:color w:val="auto"/>
                      <w:sz w:val="21"/>
                      <w:szCs w:val="21"/>
                    </w:rPr>
                  </w:pPr>
                  <w:r>
                    <w:rPr>
                      <w:rFonts w:hint="eastAsia"/>
                      <w:color w:val="auto"/>
                      <w:sz w:val="21"/>
                      <w:szCs w:val="21"/>
                    </w:rPr>
                    <w:t>职工</w:t>
                  </w:r>
                </w:p>
                <w:p w14:paraId="5A90FBF0">
                  <w:pPr>
                    <w:spacing w:line="240" w:lineRule="auto"/>
                    <w:jc w:val="center"/>
                    <w:rPr>
                      <w:color w:val="auto"/>
                      <w:sz w:val="21"/>
                      <w:szCs w:val="21"/>
                    </w:rPr>
                  </w:pPr>
                  <w:r>
                    <w:rPr>
                      <w:rFonts w:hint="eastAsia"/>
                      <w:color w:val="auto"/>
                      <w:sz w:val="21"/>
                      <w:szCs w:val="21"/>
                    </w:rPr>
                    <w:t>生活</w:t>
                  </w:r>
                </w:p>
              </w:tc>
              <w:tc>
                <w:tcPr>
                  <w:tcW w:w="434" w:type="pct"/>
                  <w:tcBorders>
                    <w:tl2br w:val="nil"/>
                    <w:tr2bl w:val="nil"/>
                  </w:tcBorders>
                  <w:vAlign w:val="center"/>
                </w:tcPr>
                <w:p w14:paraId="62FBAF79">
                  <w:pPr>
                    <w:spacing w:line="240" w:lineRule="auto"/>
                    <w:jc w:val="center"/>
                    <w:rPr>
                      <w:color w:val="auto"/>
                      <w:sz w:val="21"/>
                      <w:szCs w:val="21"/>
                    </w:rPr>
                  </w:pPr>
                  <w:r>
                    <w:rPr>
                      <w:rFonts w:hint="eastAsia"/>
                      <w:color w:val="auto"/>
                      <w:sz w:val="21"/>
                      <w:szCs w:val="21"/>
                    </w:rPr>
                    <w:t>生活垃圾</w:t>
                  </w:r>
                </w:p>
              </w:tc>
              <w:tc>
                <w:tcPr>
                  <w:tcW w:w="674" w:type="pct"/>
                  <w:tcBorders>
                    <w:tl2br w:val="nil"/>
                    <w:tr2bl w:val="nil"/>
                  </w:tcBorders>
                  <w:vAlign w:val="center"/>
                </w:tcPr>
                <w:p w14:paraId="50E503D6">
                  <w:pPr>
                    <w:spacing w:line="240" w:lineRule="auto"/>
                    <w:jc w:val="center"/>
                    <w:rPr>
                      <w:color w:val="auto"/>
                      <w:sz w:val="21"/>
                      <w:szCs w:val="21"/>
                    </w:rPr>
                  </w:pPr>
                  <w:r>
                    <w:rPr>
                      <w:rFonts w:hint="eastAsia"/>
                      <w:color w:val="auto"/>
                      <w:sz w:val="21"/>
                      <w:szCs w:val="21"/>
                    </w:rPr>
                    <w:t>生活垃圾</w:t>
                  </w:r>
                </w:p>
              </w:tc>
              <w:tc>
                <w:tcPr>
                  <w:tcW w:w="820" w:type="pct"/>
                  <w:tcBorders>
                    <w:tl2br w:val="nil"/>
                    <w:tr2bl w:val="nil"/>
                  </w:tcBorders>
                  <w:vAlign w:val="center"/>
                </w:tcPr>
                <w:p w14:paraId="141858BB">
                  <w:pPr>
                    <w:spacing w:line="240" w:lineRule="auto"/>
                    <w:jc w:val="center"/>
                    <w:rPr>
                      <w:color w:val="auto"/>
                      <w:sz w:val="21"/>
                      <w:szCs w:val="21"/>
                    </w:rPr>
                  </w:pPr>
                  <w:r>
                    <w:rPr>
                      <w:rFonts w:hint="eastAsia"/>
                      <w:color w:val="auto"/>
                      <w:sz w:val="21"/>
                      <w:szCs w:val="21"/>
                    </w:rPr>
                    <w:t>/</w:t>
                  </w:r>
                </w:p>
              </w:tc>
              <w:tc>
                <w:tcPr>
                  <w:tcW w:w="436" w:type="pct"/>
                  <w:tcBorders>
                    <w:tl2br w:val="nil"/>
                    <w:tr2bl w:val="nil"/>
                  </w:tcBorders>
                  <w:vAlign w:val="center"/>
                </w:tcPr>
                <w:p w14:paraId="4120EEBA">
                  <w:pPr>
                    <w:spacing w:line="240" w:lineRule="auto"/>
                    <w:jc w:val="center"/>
                    <w:rPr>
                      <w:color w:val="auto"/>
                      <w:sz w:val="21"/>
                      <w:szCs w:val="21"/>
                    </w:rPr>
                  </w:pPr>
                  <w:r>
                    <w:rPr>
                      <w:rFonts w:hint="eastAsia"/>
                      <w:color w:val="auto"/>
                      <w:sz w:val="21"/>
                      <w:szCs w:val="21"/>
                    </w:rPr>
                    <w:t>固态</w:t>
                  </w:r>
                </w:p>
              </w:tc>
              <w:tc>
                <w:tcPr>
                  <w:tcW w:w="581" w:type="pct"/>
                  <w:tcBorders>
                    <w:tl2br w:val="nil"/>
                    <w:tr2bl w:val="nil"/>
                  </w:tcBorders>
                  <w:vAlign w:val="center"/>
                </w:tcPr>
                <w:p w14:paraId="62DC6DB1">
                  <w:pPr>
                    <w:spacing w:line="240" w:lineRule="auto"/>
                    <w:jc w:val="center"/>
                    <w:rPr>
                      <w:color w:val="auto"/>
                      <w:sz w:val="21"/>
                      <w:szCs w:val="21"/>
                    </w:rPr>
                  </w:pPr>
                  <w:r>
                    <w:rPr>
                      <w:rFonts w:hint="eastAsia"/>
                      <w:color w:val="auto"/>
                      <w:sz w:val="21"/>
                      <w:szCs w:val="21"/>
                    </w:rPr>
                    <w:t>/</w:t>
                  </w:r>
                </w:p>
              </w:tc>
              <w:tc>
                <w:tcPr>
                  <w:tcW w:w="548" w:type="pct"/>
                  <w:tcBorders>
                    <w:tl2br w:val="nil"/>
                    <w:tr2bl w:val="nil"/>
                  </w:tcBorders>
                  <w:vAlign w:val="center"/>
                </w:tcPr>
                <w:p w14:paraId="7ED665D7">
                  <w:pPr>
                    <w:spacing w:line="240" w:lineRule="auto"/>
                    <w:jc w:val="center"/>
                    <w:rPr>
                      <w:color w:val="auto"/>
                      <w:sz w:val="21"/>
                      <w:szCs w:val="21"/>
                    </w:rPr>
                  </w:pPr>
                  <w:r>
                    <w:rPr>
                      <w:rFonts w:hint="eastAsia"/>
                      <w:color w:val="auto"/>
                      <w:sz w:val="21"/>
                      <w:szCs w:val="21"/>
                    </w:rPr>
                    <w:t>9</w:t>
                  </w:r>
                </w:p>
              </w:tc>
              <w:tc>
                <w:tcPr>
                  <w:tcW w:w="929" w:type="pct"/>
                  <w:tcBorders>
                    <w:tl2br w:val="nil"/>
                    <w:tr2bl w:val="nil"/>
                  </w:tcBorders>
                  <w:vAlign w:val="center"/>
                </w:tcPr>
                <w:p w14:paraId="75CF9149">
                  <w:pPr>
                    <w:spacing w:line="240" w:lineRule="auto"/>
                    <w:jc w:val="center"/>
                    <w:rPr>
                      <w:color w:val="auto"/>
                      <w:sz w:val="21"/>
                      <w:szCs w:val="21"/>
                    </w:rPr>
                  </w:pPr>
                  <w:r>
                    <w:rPr>
                      <w:rFonts w:hint="eastAsia"/>
                      <w:color w:val="auto"/>
                      <w:sz w:val="21"/>
                      <w:szCs w:val="21"/>
                    </w:rPr>
                    <w:t>垃圾桶</w:t>
                  </w:r>
                </w:p>
              </w:tc>
            </w:tr>
          </w:tbl>
          <w:p w14:paraId="1A7A59D8">
            <w:pPr>
              <w:snapToGrid w:val="0"/>
              <w:spacing w:line="240" w:lineRule="auto"/>
              <w:contextualSpacing/>
              <w:jc w:val="center"/>
              <w:outlineLvl w:val="4"/>
              <w:rPr>
                <w:rFonts w:hint="eastAsia"/>
                <w:b/>
                <w:color w:val="auto"/>
                <w:spacing w:val="-2"/>
                <w:kern w:val="0"/>
                <w:sz w:val="24"/>
              </w:rPr>
            </w:pPr>
          </w:p>
          <w:p w14:paraId="377C19E9">
            <w:pPr>
              <w:snapToGrid w:val="0"/>
              <w:spacing w:line="240" w:lineRule="auto"/>
              <w:contextualSpacing/>
              <w:jc w:val="center"/>
              <w:outlineLvl w:val="4"/>
              <w:rPr>
                <w:rFonts w:hint="eastAsia"/>
                <w:b/>
                <w:color w:val="auto"/>
                <w:spacing w:val="-2"/>
                <w:kern w:val="0"/>
                <w:sz w:val="24"/>
              </w:rPr>
            </w:pPr>
          </w:p>
          <w:p w14:paraId="26C6DDEF">
            <w:pPr>
              <w:snapToGrid w:val="0"/>
              <w:spacing w:line="240" w:lineRule="auto"/>
              <w:contextualSpacing/>
              <w:jc w:val="center"/>
              <w:outlineLvl w:val="4"/>
              <w:rPr>
                <w:rFonts w:hint="eastAsia"/>
                <w:b/>
                <w:color w:val="auto"/>
                <w:spacing w:val="-2"/>
                <w:kern w:val="0"/>
                <w:sz w:val="24"/>
              </w:rPr>
            </w:pPr>
          </w:p>
          <w:p w14:paraId="0C63E932">
            <w:pPr>
              <w:snapToGrid w:val="0"/>
              <w:spacing w:line="240" w:lineRule="auto"/>
              <w:contextualSpacing/>
              <w:jc w:val="center"/>
              <w:outlineLvl w:val="4"/>
              <w:rPr>
                <w:rFonts w:hint="eastAsia"/>
                <w:b/>
                <w:color w:val="auto"/>
                <w:spacing w:val="-2"/>
                <w:kern w:val="0"/>
                <w:sz w:val="24"/>
              </w:rPr>
            </w:pPr>
          </w:p>
          <w:p w14:paraId="2E35CC58">
            <w:pPr>
              <w:snapToGrid w:val="0"/>
              <w:spacing w:line="240" w:lineRule="auto"/>
              <w:contextualSpacing/>
              <w:jc w:val="center"/>
              <w:outlineLvl w:val="4"/>
              <w:rPr>
                <w:b/>
                <w:color w:val="auto"/>
                <w:spacing w:val="-2"/>
                <w:kern w:val="0"/>
                <w:sz w:val="24"/>
              </w:rPr>
            </w:pPr>
            <w:r>
              <w:rPr>
                <w:rFonts w:hint="eastAsia"/>
                <w:b/>
                <w:color w:val="auto"/>
                <w:spacing w:val="-2"/>
                <w:kern w:val="0"/>
                <w:sz w:val="24"/>
              </w:rPr>
              <w:t>表4-9危险废物汇总表</w:t>
            </w:r>
          </w:p>
          <w:tbl>
            <w:tblPr>
              <w:tblStyle w:val="31"/>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48"/>
              <w:gridCol w:w="557"/>
              <w:gridCol w:w="935"/>
              <w:gridCol w:w="1285"/>
              <w:gridCol w:w="954"/>
              <w:gridCol w:w="599"/>
              <w:gridCol w:w="448"/>
              <w:gridCol w:w="504"/>
              <w:gridCol w:w="504"/>
              <w:gridCol w:w="623"/>
              <w:gridCol w:w="1083"/>
            </w:tblGrid>
            <w:tr w14:paraId="127233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2" w:type="pct"/>
                  <w:tcBorders>
                    <w:tl2br w:val="nil"/>
                    <w:tr2bl w:val="nil"/>
                  </w:tcBorders>
                  <w:vAlign w:val="center"/>
                </w:tcPr>
                <w:p w14:paraId="66D8D111">
                  <w:pPr>
                    <w:spacing w:line="240" w:lineRule="auto"/>
                    <w:jc w:val="center"/>
                    <w:rPr>
                      <w:b/>
                      <w:bCs/>
                      <w:color w:val="auto"/>
                      <w:sz w:val="21"/>
                      <w:szCs w:val="21"/>
                    </w:rPr>
                  </w:pPr>
                  <w:r>
                    <w:rPr>
                      <w:rFonts w:hint="eastAsia"/>
                      <w:b/>
                      <w:bCs/>
                      <w:color w:val="auto"/>
                      <w:sz w:val="21"/>
                      <w:szCs w:val="21"/>
                    </w:rPr>
                    <w:t>序号</w:t>
                  </w:r>
                </w:p>
              </w:tc>
              <w:tc>
                <w:tcPr>
                  <w:tcW w:w="350" w:type="pct"/>
                  <w:tcBorders>
                    <w:tl2br w:val="nil"/>
                    <w:tr2bl w:val="nil"/>
                  </w:tcBorders>
                  <w:vAlign w:val="center"/>
                </w:tcPr>
                <w:p w14:paraId="45FB2B00">
                  <w:pPr>
                    <w:spacing w:line="240" w:lineRule="auto"/>
                    <w:jc w:val="center"/>
                    <w:rPr>
                      <w:b/>
                      <w:bCs/>
                      <w:color w:val="auto"/>
                      <w:sz w:val="21"/>
                      <w:szCs w:val="21"/>
                    </w:rPr>
                  </w:pPr>
                  <w:r>
                    <w:rPr>
                      <w:rFonts w:hint="eastAsia"/>
                      <w:b/>
                      <w:bCs/>
                      <w:color w:val="auto"/>
                      <w:sz w:val="21"/>
                      <w:szCs w:val="21"/>
                    </w:rPr>
                    <w:t>危险废物名称</w:t>
                  </w:r>
                </w:p>
              </w:tc>
              <w:tc>
                <w:tcPr>
                  <w:tcW w:w="588" w:type="pct"/>
                  <w:tcBorders>
                    <w:tl2br w:val="nil"/>
                    <w:tr2bl w:val="nil"/>
                  </w:tcBorders>
                  <w:vAlign w:val="center"/>
                </w:tcPr>
                <w:p w14:paraId="2458B0B5">
                  <w:pPr>
                    <w:spacing w:line="240" w:lineRule="auto"/>
                    <w:jc w:val="center"/>
                    <w:rPr>
                      <w:b/>
                      <w:bCs/>
                      <w:color w:val="auto"/>
                      <w:sz w:val="21"/>
                      <w:szCs w:val="21"/>
                    </w:rPr>
                  </w:pPr>
                  <w:r>
                    <w:rPr>
                      <w:rFonts w:hint="eastAsia"/>
                      <w:b/>
                      <w:bCs/>
                      <w:color w:val="auto"/>
                      <w:sz w:val="21"/>
                      <w:szCs w:val="21"/>
                    </w:rPr>
                    <w:t>危险废物类别</w:t>
                  </w:r>
                </w:p>
              </w:tc>
              <w:tc>
                <w:tcPr>
                  <w:tcW w:w="808" w:type="pct"/>
                  <w:tcBorders>
                    <w:tl2br w:val="nil"/>
                    <w:tr2bl w:val="nil"/>
                  </w:tcBorders>
                  <w:vAlign w:val="center"/>
                </w:tcPr>
                <w:p w14:paraId="3597C2FB">
                  <w:pPr>
                    <w:spacing w:line="240" w:lineRule="auto"/>
                    <w:jc w:val="center"/>
                    <w:rPr>
                      <w:b/>
                      <w:bCs/>
                      <w:color w:val="auto"/>
                      <w:sz w:val="21"/>
                      <w:szCs w:val="21"/>
                    </w:rPr>
                  </w:pPr>
                  <w:r>
                    <w:rPr>
                      <w:rFonts w:hint="eastAsia"/>
                      <w:b/>
                      <w:bCs/>
                      <w:color w:val="auto"/>
                      <w:sz w:val="21"/>
                      <w:szCs w:val="21"/>
                    </w:rPr>
                    <w:t>危险废物代码</w:t>
                  </w:r>
                </w:p>
              </w:tc>
              <w:tc>
                <w:tcPr>
                  <w:tcW w:w="600" w:type="pct"/>
                  <w:tcBorders>
                    <w:tl2br w:val="nil"/>
                    <w:tr2bl w:val="nil"/>
                  </w:tcBorders>
                  <w:vAlign w:val="center"/>
                </w:tcPr>
                <w:p w14:paraId="46CBAD91">
                  <w:pPr>
                    <w:spacing w:line="240" w:lineRule="auto"/>
                    <w:jc w:val="center"/>
                    <w:rPr>
                      <w:b/>
                      <w:bCs/>
                      <w:color w:val="auto"/>
                      <w:sz w:val="21"/>
                      <w:szCs w:val="21"/>
                    </w:rPr>
                  </w:pPr>
                  <w:r>
                    <w:rPr>
                      <w:b/>
                      <w:bCs/>
                      <w:color w:val="auto"/>
                      <w:sz w:val="21"/>
                      <w:szCs w:val="21"/>
                    </w:rPr>
                    <w:t>产生量（t/a）</w:t>
                  </w:r>
                </w:p>
              </w:tc>
              <w:tc>
                <w:tcPr>
                  <w:tcW w:w="377" w:type="pct"/>
                  <w:tcBorders>
                    <w:tl2br w:val="nil"/>
                    <w:tr2bl w:val="nil"/>
                  </w:tcBorders>
                  <w:vAlign w:val="center"/>
                </w:tcPr>
                <w:p w14:paraId="2E45D2F5">
                  <w:pPr>
                    <w:spacing w:line="240" w:lineRule="auto"/>
                    <w:jc w:val="center"/>
                    <w:rPr>
                      <w:b/>
                      <w:bCs/>
                      <w:color w:val="auto"/>
                      <w:sz w:val="21"/>
                      <w:szCs w:val="21"/>
                    </w:rPr>
                  </w:pPr>
                  <w:r>
                    <w:rPr>
                      <w:rFonts w:hint="eastAsia"/>
                      <w:b/>
                      <w:bCs/>
                      <w:color w:val="auto"/>
                      <w:sz w:val="21"/>
                      <w:szCs w:val="21"/>
                    </w:rPr>
                    <w:t>产生工序及装置</w:t>
                  </w:r>
                </w:p>
              </w:tc>
              <w:tc>
                <w:tcPr>
                  <w:tcW w:w="282" w:type="pct"/>
                  <w:tcBorders>
                    <w:tl2br w:val="nil"/>
                    <w:tr2bl w:val="nil"/>
                  </w:tcBorders>
                  <w:vAlign w:val="center"/>
                </w:tcPr>
                <w:p w14:paraId="606AE353">
                  <w:pPr>
                    <w:spacing w:line="240" w:lineRule="auto"/>
                    <w:jc w:val="center"/>
                    <w:rPr>
                      <w:b/>
                      <w:bCs/>
                      <w:color w:val="auto"/>
                      <w:sz w:val="21"/>
                      <w:szCs w:val="21"/>
                    </w:rPr>
                  </w:pPr>
                  <w:r>
                    <w:rPr>
                      <w:rFonts w:hint="eastAsia"/>
                      <w:b/>
                      <w:bCs/>
                      <w:color w:val="auto"/>
                      <w:sz w:val="21"/>
                      <w:szCs w:val="21"/>
                    </w:rPr>
                    <w:t>形态</w:t>
                  </w:r>
                </w:p>
              </w:tc>
              <w:tc>
                <w:tcPr>
                  <w:tcW w:w="317" w:type="pct"/>
                  <w:tcBorders>
                    <w:tl2br w:val="nil"/>
                    <w:tr2bl w:val="nil"/>
                  </w:tcBorders>
                  <w:vAlign w:val="center"/>
                </w:tcPr>
                <w:p w14:paraId="0EE88E53">
                  <w:pPr>
                    <w:spacing w:line="240" w:lineRule="auto"/>
                    <w:jc w:val="center"/>
                    <w:rPr>
                      <w:b/>
                      <w:bCs/>
                      <w:color w:val="auto"/>
                      <w:sz w:val="21"/>
                      <w:szCs w:val="21"/>
                    </w:rPr>
                  </w:pPr>
                  <w:r>
                    <w:rPr>
                      <w:rFonts w:hint="eastAsia"/>
                      <w:b/>
                      <w:bCs/>
                      <w:color w:val="auto"/>
                      <w:sz w:val="21"/>
                      <w:szCs w:val="21"/>
                    </w:rPr>
                    <w:t>产废周期</w:t>
                  </w:r>
                </w:p>
              </w:tc>
              <w:tc>
                <w:tcPr>
                  <w:tcW w:w="317" w:type="pct"/>
                  <w:tcBorders>
                    <w:tl2br w:val="nil"/>
                    <w:tr2bl w:val="nil"/>
                  </w:tcBorders>
                  <w:vAlign w:val="center"/>
                </w:tcPr>
                <w:p w14:paraId="7820526C">
                  <w:pPr>
                    <w:spacing w:line="240" w:lineRule="auto"/>
                    <w:jc w:val="center"/>
                    <w:rPr>
                      <w:b/>
                      <w:bCs/>
                      <w:color w:val="auto"/>
                      <w:sz w:val="21"/>
                      <w:szCs w:val="21"/>
                    </w:rPr>
                  </w:pPr>
                  <w:r>
                    <w:rPr>
                      <w:rFonts w:hint="eastAsia"/>
                      <w:b/>
                      <w:bCs/>
                      <w:color w:val="auto"/>
                      <w:sz w:val="21"/>
                      <w:szCs w:val="21"/>
                    </w:rPr>
                    <w:t>有害成分</w:t>
                  </w:r>
                </w:p>
              </w:tc>
              <w:tc>
                <w:tcPr>
                  <w:tcW w:w="392" w:type="pct"/>
                  <w:tcBorders>
                    <w:tl2br w:val="nil"/>
                    <w:tr2bl w:val="nil"/>
                  </w:tcBorders>
                  <w:vAlign w:val="center"/>
                </w:tcPr>
                <w:p w14:paraId="39675FF5">
                  <w:pPr>
                    <w:spacing w:line="240" w:lineRule="auto"/>
                    <w:jc w:val="center"/>
                    <w:rPr>
                      <w:b/>
                      <w:bCs/>
                      <w:color w:val="auto"/>
                      <w:sz w:val="21"/>
                      <w:szCs w:val="21"/>
                    </w:rPr>
                  </w:pPr>
                  <w:r>
                    <w:rPr>
                      <w:rFonts w:hint="eastAsia"/>
                      <w:b/>
                      <w:bCs/>
                      <w:color w:val="auto"/>
                      <w:sz w:val="21"/>
                      <w:szCs w:val="21"/>
                    </w:rPr>
                    <w:t>危险特性</w:t>
                  </w:r>
                </w:p>
              </w:tc>
              <w:tc>
                <w:tcPr>
                  <w:tcW w:w="681" w:type="pct"/>
                  <w:tcBorders>
                    <w:tl2br w:val="nil"/>
                    <w:tr2bl w:val="nil"/>
                  </w:tcBorders>
                  <w:vAlign w:val="center"/>
                </w:tcPr>
                <w:p w14:paraId="0C046778">
                  <w:pPr>
                    <w:spacing w:line="240" w:lineRule="auto"/>
                    <w:jc w:val="center"/>
                    <w:rPr>
                      <w:b/>
                      <w:bCs/>
                      <w:color w:val="auto"/>
                      <w:sz w:val="21"/>
                      <w:szCs w:val="21"/>
                    </w:rPr>
                  </w:pPr>
                  <w:r>
                    <w:rPr>
                      <w:b/>
                      <w:bCs/>
                      <w:color w:val="auto"/>
                      <w:sz w:val="21"/>
                      <w:szCs w:val="21"/>
                    </w:rPr>
                    <w:t>处理措施</w:t>
                  </w:r>
                </w:p>
              </w:tc>
            </w:tr>
            <w:tr w14:paraId="2A440C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2" w:type="pct"/>
                  <w:tcBorders>
                    <w:tl2br w:val="nil"/>
                    <w:tr2bl w:val="nil"/>
                  </w:tcBorders>
                  <w:vAlign w:val="center"/>
                </w:tcPr>
                <w:p w14:paraId="1A7C49AA">
                  <w:pPr>
                    <w:spacing w:line="240" w:lineRule="auto"/>
                    <w:jc w:val="center"/>
                    <w:rPr>
                      <w:color w:val="auto"/>
                      <w:sz w:val="21"/>
                      <w:szCs w:val="21"/>
                    </w:rPr>
                  </w:pPr>
                  <w:r>
                    <w:rPr>
                      <w:rFonts w:hint="eastAsia"/>
                      <w:color w:val="auto"/>
                      <w:sz w:val="21"/>
                      <w:szCs w:val="21"/>
                    </w:rPr>
                    <w:t>1</w:t>
                  </w:r>
                </w:p>
              </w:tc>
              <w:tc>
                <w:tcPr>
                  <w:tcW w:w="350" w:type="pct"/>
                  <w:tcBorders>
                    <w:tl2br w:val="nil"/>
                    <w:tr2bl w:val="nil"/>
                  </w:tcBorders>
                  <w:vAlign w:val="center"/>
                </w:tcPr>
                <w:p w14:paraId="3BE081F6">
                  <w:pPr>
                    <w:spacing w:line="240" w:lineRule="auto"/>
                    <w:jc w:val="center"/>
                    <w:rPr>
                      <w:color w:val="auto"/>
                      <w:sz w:val="21"/>
                      <w:szCs w:val="21"/>
                    </w:rPr>
                  </w:pPr>
                  <w:r>
                    <w:rPr>
                      <w:rFonts w:hint="eastAsia"/>
                      <w:color w:val="auto"/>
                      <w:sz w:val="21"/>
                      <w:szCs w:val="21"/>
                    </w:rPr>
                    <w:t>废导热油</w:t>
                  </w:r>
                </w:p>
              </w:tc>
              <w:tc>
                <w:tcPr>
                  <w:tcW w:w="588" w:type="pct"/>
                  <w:tcBorders>
                    <w:tl2br w:val="nil"/>
                    <w:tr2bl w:val="nil"/>
                  </w:tcBorders>
                  <w:vAlign w:val="center"/>
                </w:tcPr>
                <w:p w14:paraId="1841E3E1">
                  <w:pPr>
                    <w:adjustRightInd w:val="0"/>
                    <w:snapToGrid w:val="0"/>
                    <w:spacing w:line="240" w:lineRule="auto"/>
                    <w:jc w:val="center"/>
                    <w:rPr>
                      <w:color w:val="auto"/>
                      <w:sz w:val="21"/>
                      <w:szCs w:val="21"/>
                    </w:rPr>
                  </w:pPr>
                  <w:r>
                    <w:rPr>
                      <w:rFonts w:hint="eastAsia"/>
                      <w:color w:val="auto"/>
                      <w:sz w:val="21"/>
                      <w:szCs w:val="21"/>
                    </w:rPr>
                    <w:t>HW08</w:t>
                  </w:r>
                </w:p>
              </w:tc>
              <w:tc>
                <w:tcPr>
                  <w:tcW w:w="808" w:type="pct"/>
                  <w:tcBorders>
                    <w:tl2br w:val="nil"/>
                    <w:tr2bl w:val="nil"/>
                  </w:tcBorders>
                  <w:vAlign w:val="center"/>
                </w:tcPr>
                <w:p w14:paraId="3703BFD8">
                  <w:pPr>
                    <w:adjustRightInd w:val="0"/>
                    <w:snapToGrid w:val="0"/>
                    <w:spacing w:line="240" w:lineRule="auto"/>
                    <w:jc w:val="center"/>
                    <w:rPr>
                      <w:color w:val="auto"/>
                      <w:sz w:val="21"/>
                      <w:szCs w:val="21"/>
                    </w:rPr>
                  </w:pPr>
                  <w:r>
                    <w:rPr>
                      <w:color w:val="auto"/>
                      <w:kern w:val="0"/>
                      <w:sz w:val="21"/>
                      <w:szCs w:val="21"/>
                    </w:rPr>
                    <w:t>900-</w:t>
                  </w:r>
                  <w:r>
                    <w:rPr>
                      <w:rFonts w:hint="eastAsia"/>
                      <w:color w:val="auto"/>
                      <w:kern w:val="0"/>
                      <w:sz w:val="21"/>
                      <w:szCs w:val="21"/>
                    </w:rPr>
                    <w:t>249</w:t>
                  </w:r>
                  <w:r>
                    <w:rPr>
                      <w:color w:val="auto"/>
                      <w:kern w:val="0"/>
                      <w:sz w:val="21"/>
                      <w:szCs w:val="21"/>
                    </w:rPr>
                    <w:t>-</w:t>
                  </w:r>
                  <w:r>
                    <w:rPr>
                      <w:rFonts w:hint="eastAsia"/>
                      <w:color w:val="auto"/>
                      <w:kern w:val="0"/>
                      <w:sz w:val="21"/>
                      <w:szCs w:val="21"/>
                    </w:rPr>
                    <w:t>08</w:t>
                  </w:r>
                </w:p>
              </w:tc>
              <w:tc>
                <w:tcPr>
                  <w:tcW w:w="600" w:type="pct"/>
                  <w:tcBorders>
                    <w:tl2br w:val="nil"/>
                    <w:tr2bl w:val="nil"/>
                  </w:tcBorders>
                  <w:vAlign w:val="center"/>
                </w:tcPr>
                <w:p w14:paraId="1A3D95E5">
                  <w:pPr>
                    <w:spacing w:line="240" w:lineRule="auto"/>
                    <w:jc w:val="center"/>
                    <w:rPr>
                      <w:color w:val="auto"/>
                      <w:sz w:val="21"/>
                      <w:szCs w:val="21"/>
                    </w:rPr>
                  </w:pPr>
                  <w:r>
                    <w:rPr>
                      <w:rFonts w:hint="eastAsia"/>
                      <w:color w:val="auto"/>
                      <w:sz w:val="21"/>
                      <w:szCs w:val="21"/>
                    </w:rPr>
                    <w:t>2</w:t>
                  </w:r>
                </w:p>
              </w:tc>
              <w:tc>
                <w:tcPr>
                  <w:tcW w:w="377" w:type="pct"/>
                  <w:tcBorders>
                    <w:tl2br w:val="nil"/>
                    <w:tr2bl w:val="nil"/>
                  </w:tcBorders>
                  <w:vAlign w:val="center"/>
                </w:tcPr>
                <w:p w14:paraId="3CF67465">
                  <w:pPr>
                    <w:spacing w:line="240" w:lineRule="auto"/>
                    <w:jc w:val="center"/>
                    <w:rPr>
                      <w:color w:val="auto"/>
                      <w:sz w:val="21"/>
                      <w:szCs w:val="21"/>
                    </w:rPr>
                  </w:pPr>
                  <w:r>
                    <w:rPr>
                      <w:rFonts w:hint="eastAsia"/>
                      <w:color w:val="auto"/>
                      <w:sz w:val="21"/>
                      <w:szCs w:val="21"/>
                    </w:rPr>
                    <w:t>导热油炉</w:t>
                  </w:r>
                </w:p>
              </w:tc>
              <w:tc>
                <w:tcPr>
                  <w:tcW w:w="282" w:type="pct"/>
                  <w:tcBorders>
                    <w:tl2br w:val="nil"/>
                    <w:tr2bl w:val="nil"/>
                  </w:tcBorders>
                  <w:vAlign w:val="center"/>
                </w:tcPr>
                <w:p w14:paraId="493ACD79">
                  <w:pPr>
                    <w:spacing w:line="240" w:lineRule="auto"/>
                    <w:jc w:val="center"/>
                    <w:rPr>
                      <w:color w:val="auto"/>
                      <w:sz w:val="21"/>
                      <w:szCs w:val="21"/>
                    </w:rPr>
                  </w:pPr>
                  <w:r>
                    <w:rPr>
                      <w:rFonts w:hint="eastAsia"/>
                      <w:color w:val="auto"/>
                      <w:sz w:val="21"/>
                      <w:szCs w:val="21"/>
                    </w:rPr>
                    <w:t>液态</w:t>
                  </w:r>
                </w:p>
              </w:tc>
              <w:tc>
                <w:tcPr>
                  <w:tcW w:w="317" w:type="pct"/>
                  <w:tcBorders>
                    <w:tl2br w:val="nil"/>
                    <w:tr2bl w:val="nil"/>
                  </w:tcBorders>
                  <w:vAlign w:val="center"/>
                </w:tcPr>
                <w:p w14:paraId="6F52727B">
                  <w:pPr>
                    <w:spacing w:line="240" w:lineRule="auto"/>
                    <w:jc w:val="center"/>
                    <w:rPr>
                      <w:color w:val="auto"/>
                      <w:sz w:val="21"/>
                      <w:szCs w:val="21"/>
                    </w:rPr>
                  </w:pPr>
                  <w:r>
                    <w:rPr>
                      <w:rFonts w:hint="eastAsia"/>
                      <w:color w:val="auto"/>
                      <w:sz w:val="21"/>
                      <w:szCs w:val="21"/>
                    </w:rPr>
                    <w:t>5年</w:t>
                  </w:r>
                </w:p>
              </w:tc>
              <w:tc>
                <w:tcPr>
                  <w:tcW w:w="317" w:type="pct"/>
                  <w:tcBorders>
                    <w:tl2br w:val="nil"/>
                    <w:tr2bl w:val="nil"/>
                  </w:tcBorders>
                  <w:vAlign w:val="center"/>
                </w:tcPr>
                <w:p w14:paraId="16258257">
                  <w:pPr>
                    <w:spacing w:line="240" w:lineRule="auto"/>
                    <w:jc w:val="center"/>
                    <w:rPr>
                      <w:color w:val="auto"/>
                      <w:sz w:val="21"/>
                      <w:szCs w:val="21"/>
                    </w:rPr>
                  </w:pPr>
                  <w:r>
                    <w:rPr>
                      <w:rFonts w:hint="eastAsia"/>
                      <w:color w:val="auto"/>
                      <w:sz w:val="21"/>
                      <w:szCs w:val="21"/>
                    </w:rPr>
                    <w:t>废矿物油</w:t>
                  </w:r>
                </w:p>
              </w:tc>
              <w:tc>
                <w:tcPr>
                  <w:tcW w:w="392" w:type="pct"/>
                  <w:tcBorders>
                    <w:tl2br w:val="nil"/>
                    <w:tr2bl w:val="nil"/>
                  </w:tcBorders>
                  <w:vAlign w:val="center"/>
                </w:tcPr>
                <w:p w14:paraId="57F3635E">
                  <w:pPr>
                    <w:spacing w:line="240" w:lineRule="auto"/>
                    <w:jc w:val="center"/>
                    <w:rPr>
                      <w:color w:val="auto"/>
                      <w:sz w:val="21"/>
                      <w:szCs w:val="21"/>
                    </w:rPr>
                  </w:pPr>
                  <w:r>
                    <w:rPr>
                      <w:rFonts w:hint="eastAsia"/>
                      <w:color w:val="auto"/>
                      <w:sz w:val="21"/>
                      <w:szCs w:val="21"/>
                    </w:rPr>
                    <w:t>T、I</w:t>
                  </w:r>
                </w:p>
              </w:tc>
              <w:tc>
                <w:tcPr>
                  <w:tcW w:w="681" w:type="pct"/>
                  <w:tcBorders>
                    <w:tl2br w:val="nil"/>
                    <w:tr2bl w:val="nil"/>
                  </w:tcBorders>
                  <w:vAlign w:val="center"/>
                </w:tcPr>
                <w:p w14:paraId="67CD83A0">
                  <w:pPr>
                    <w:spacing w:line="240" w:lineRule="auto"/>
                    <w:jc w:val="center"/>
                    <w:rPr>
                      <w:color w:val="auto"/>
                      <w:sz w:val="21"/>
                      <w:szCs w:val="21"/>
                    </w:rPr>
                  </w:pPr>
                  <w:r>
                    <w:rPr>
                      <w:rFonts w:hint="eastAsia"/>
                      <w:color w:val="auto"/>
                      <w:sz w:val="21"/>
                      <w:szCs w:val="21"/>
                    </w:rPr>
                    <w:t>由设备供应商负责更换</w:t>
                  </w:r>
                  <w:r>
                    <w:rPr>
                      <w:rFonts w:hint="eastAsia"/>
                      <w:color w:val="auto"/>
                      <w:sz w:val="21"/>
                      <w:szCs w:val="21"/>
                      <w:lang w:eastAsia="zh-CN"/>
                    </w:rPr>
                    <w:t>时</w:t>
                  </w:r>
                  <w:r>
                    <w:rPr>
                      <w:rFonts w:hint="eastAsia"/>
                      <w:color w:val="auto"/>
                      <w:sz w:val="21"/>
                      <w:szCs w:val="21"/>
                    </w:rPr>
                    <w:t>回收</w:t>
                  </w:r>
                </w:p>
              </w:tc>
            </w:tr>
            <w:tr w14:paraId="57D915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2" w:type="pct"/>
                  <w:tcBorders>
                    <w:tl2br w:val="nil"/>
                    <w:tr2bl w:val="nil"/>
                  </w:tcBorders>
                  <w:vAlign w:val="center"/>
                </w:tcPr>
                <w:p w14:paraId="32DDE2D8">
                  <w:pPr>
                    <w:spacing w:line="240" w:lineRule="auto"/>
                    <w:jc w:val="center"/>
                    <w:rPr>
                      <w:color w:val="auto"/>
                      <w:sz w:val="21"/>
                      <w:szCs w:val="21"/>
                    </w:rPr>
                  </w:pPr>
                  <w:r>
                    <w:rPr>
                      <w:rFonts w:hint="eastAsia"/>
                      <w:color w:val="auto"/>
                      <w:sz w:val="21"/>
                      <w:szCs w:val="21"/>
                    </w:rPr>
                    <w:t>2</w:t>
                  </w:r>
                </w:p>
              </w:tc>
              <w:tc>
                <w:tcPr>
                  <w:tcW w:w="350" w:type="pct"/>
                  <w:tcBorders>
                    <w:tl2br w:val="nil"/>
                    <w:tr2bl w:val="nil"/>
                  </w:tcBorders>
                  <w:vAlign w:val="center"/>
                </w:tcPr>
                <w:p w14:paraId="0238C318">
                  <w:pPr>
                    <w:spacing w:line="240" w:lineRule="auto"/>
                    <w:jc w:val="center"/>
                    <w:rPr>
                      <w:color w:val="auto"/>
                      <w:sz w:val="21"/>
                      <w:szCs w:val="21"/>
                    </w:rPr>
                  </w:pPr>
                  <w:r>
                    <w:rPr>
                      <w:rFonts w:hint="eastAsia"/>
                      <w:color w:val="auto"/>
                      <w:sz w:val="21"/>
                      <w:szCs w:val="21"/>
                    </w:rPr>
                    <w:t>废机油</w:t>
                  </w:r>
                </w:p>
              </w:tc>
              <w:tc>
                <w:tcPr>
                  <w:tcW w:w="588" w:type="pct"/>
                  <w:tcBorders>
                    <w:tl2br w:val="nil"/>
                    <w:tr2bl w:val="nil"/>
                  </w:tcBorders>
                  <w:vAlign w:val="center"/>
                </w:tcPr>
                <w:p w14:paraId="242C7437">
                  <w:pPr>
                    <w:widowControl/>
                    <w:spacing w:line="240" w:lineRule="auto"/>
                    <w:jc w:val="center"/>
                    <w:textAlignment w:val="center"/>
                    <w:rPr>
                      <w:color w:val="auto"/>
                      <w:sz w:val="21"/>
                      <w:szCs w:val="21"/>
                    </w:rPr>
                  </w:pPr>
                  <w:r>
                    <w:rPr>
                      <w:rFonts w:hint="eastAsia" w:ascii="Times New Roman" w:hAnsi="Times New Roman" w:eastAsia="宋体" w:cs="Times New Roman"/>
                      <w:color w:val="auto"/>
                      <w:sz w:val="21"/>
                      <w:szCs w:val="21"/>
                      <w:lang w:val="en-US" w:eastAsia="zh-CN"/>
                    </w:rPr>
                    <w:t>HW08</w:t>
                  </w:r>
                </w:p>
              </w:tc>
              <w:tc>
                <w:tcPr>
                  <w:tcW w:w="808" w:type="pct"/>
                  <w:tcBorders>
                    <w:tl2br w:val="nil"/>
                    <w:tr2bl w:val="nil"/>
                  </w:tcBorders>
                  <w:vAlign w:val="center"/>
                </w:tcPr>
                <w:p w14:paraId="77296226">
                  <w:pPr>
                    <w:adjustRightInd w:val="0"/>
                    <w:snapToGrid w:val="0"/>
                    <w:spacing w:line="240" w:lineRule="auto"/>
                    <w:jc w:val="center"/>
                    <w:rPr>
                      <w:color w:val="auto"/>
                      <w:kern w:val="0"/>
                      <w:sz w:val="21"/>
                      <w:szCs w:val="21"/>
                    </w:rPr>
                  </w:pPr>
                  <w:r>
                    <w:rPr>
                      <w:color w:val="auto"/>
                      <w:kern w:val="0"/>
                      <w:sz w:val="21"/>
                      <w:szCs w:val="21"/>
                    </w:rPr>
                    <w:t>900-</w:t>
                  </w:r>
                  <w:r>
                    <w:rPr>
                      <w:rFonts w:hint="eastAsia"/>
                      <w:color w:val="auto"/>
                      <w:kern w:val="0"/>
                      <w:sz w:val="21"/>
                      <w:szCs w:val="21"/>
                    </w:rPr>
                    <w:t>249</w:t>
                  </w:r>
                  <w:r>
                    <w:rPr>
                      <w:color w:val="auto"/>
                      <w:kern w:val="0"/>
                      <w:sz w:val="21"/>
                      <w:szCs w:val="21"/>
                    </w:rPr>
                    <w:t>-</w:t>
                  </w:r>
                  <w:r>
                    <w:rPr>
                      <w:rFonts w:hint="eastAsia"/>
                      <w:color w:val="auto"/>
                      <w:kern w:val="0"/>
                      <w:sz w:val="21"/>
                      <w:szCs w:val="21"/>
                    </w:rPr>
                    <w:t>08</w:t>
                  </w:r>
                </w:p>
              </w:tc>
              <w:tc>
                <w:tcPr>
                  <w:tcW w:w="600" w:type="pct"/>
                  <w:tcBorders>
                    <w:tl2br w:val="nil"/>
                    <w:tr2bl w:val="nil"/>
                  </w:tcBorders>
                  <w:vAlign w:val="center"/>
                </w:tcPr>
                <w:p w14:paraId="7F90D97E">
                  <w:pPr>
                    <w:spacing w:line="240" w:lineRule="auto"/>
                    <w:jc w:val="center"/>
                    <w:rPr>
                      <w:color w:val="auto"/>
                      <w:sz w:val="21"/>
                      <w:szCs w:val="21"/>
                    </w:rPr>
                  </w:pPr>
                  <w:r>
                    <w:rPr>
                      <w:rFonts w:hint="eastAsia"/>
                      <w:color w:val="auto"/>
                      <w:sz w:val="21"/>
                      <w:szCs w:val="21"/>
                    </w:rPr>
                    <w:t>0.3</w:t>
                  </w:r>
                </w:p>
              </w:tc>
              <w:tc>
                <w:tcPr>
                  <w:tcW w:w="377" w:type="pct"/>
                  <w:tcBorders>
                    <w:tl2br w:val="nil"/>
                    <w:tr2bl w:val="nil"/>
                  </w:tcBorders>
                  <w:vAlign w:val="center"/>
                </w:tcPr>
                <w:p w14:paraId="55083BBB">
                  <w:pPr>
                    <w:spacing w:line="240" w:lineRule="auto"/>
                    <w:jc w:val="center"/>
                    <w:rPr>
                      <w:color w:val="auto"/>
                      <w:sz w:val="21"/>
                      <w:szCs w:val="21"/>
                    </w:rPr>
                  </w:pPr>
                  <w:r>
                    <w:rPr>
                      <w:rFonts w:hint="eastAsia"/>
                      <w:color w:val="auto"/>
                      <w:sz w:val="21"/>
                      <w:szCs w:val="21"/>
                    </w:rPr>
                    <w:t>机械维修</w:t>
                  </w:r>
                </w:p>
              </w:tc>
              <w:tc>
                <w:tcPr>
                  <w:tcW w:w="282" w:type="pct"/>
                  <w:tcBorders>
                    <w:tl2br w:val="nil"/>
                    <w:tr2bl w:val="nil"/>
                  </w:tcBorders>
                  <w:vAlign w:val="center"/>
                </w:tcPr>
                <w:p w14:paraId="087E4234">
                  <w:pPr>
                    <w:spacing w:line="240" w:lineRule="auto"/>
                    <w:jc w:val="center"/>
                    <w:rPr>
                      <w:color w:val="auto"/>
                      <w:sz w:val="21"/>
                      <w:szCs w:val="21"/>
                    </w:rPr>
                  </w:pPr>
                  <w:r>
                    <w:rPr>
                      <w:rFonts w:hint="eastAsia"/>
                      <w:color w:val="auto"/>
                      <w:sz w:val="21"/>
                      <w:szCs w:val="21"/>
                    </w:rPr>
                    <w:t>液态</w:t>
                  </w:r>
                </w:p>
              </w:tc>
              <w:tc>
                <w:tcPr>
                  <w:tcW w:w="317" w:type="pct"/>
                  <w:tcBorders>
                    <w:tl2br w:val="nil"/>
                    <w:tr2bl w:val="nil"/>
                  </w:tcBorders>
                  <w:vAlign w:val="center"/>
                </w:tcPr>
                <w:p w14:paraId="1755D2B3">
                  <w:pPr>
                    <w:spacing w:line="240" w:lineRule="auto"/>
                    <w:jc w:val="center"/>
                    <w:rPr>
                      <w:color w:val="auto"/>
                      <w:sz w:val="21"/>
                      <w:szCs w:val="21"/>
                    </w:rPr>
                  </w:pPr>
                  <w:r>
                    <w:rPr>
                      <w:rFonts w:hint="eastAsia"/>
                      <w:color w:val="auto"/>
                      <w:sz w:val="21"/>
                      <w:szCs w:val="21"/>
                    </w:rPr>
                    <w:t>1年</w:t>
                  </w:r>
                </w:p>
              </w:tc>
              <w:tc>
                <w:tcPr>
                  <w:tcW w:w="317" w:type="pct"/>
                  <w:tcBorders>
                    <w:tl2br w:val="nil"/>
                    <w:tr2bl w:val="nil"/>
                  </w:tcBorders>
                  <w:vAlign w:val="center"/>
                </w:tcPr>
                <w:p w14:paraId="60A6EDCC">
                  <w:pPr>
                    <w:spacing w:line="240" w:lineRule="auto"/>
                    <w:jc w:val="center"/>
                    <w:rPr>
                      <w:color w:val="auto"/>
                      <w:sz w:val="21"/>
                      <w:szCs w:val="21"/>
                    </w:rPr>
                  </w:pPr>
                  <w:r>
                    <w:rPr>
                      <w:rFonts w:hint="eastAsia"/>
                      <w:color w:val="auto"/>
                      <w:sz w:val="21"/>
                      <w:szCs w:val="21"/>
                    </w:rPr>
                    <w:t>废矿物油</w:t>
                  </w:r>
                </w:p>
              </w:tc>
              <w:tc>
                <w:tcPr>
                  <w:tcW w:w="392" w:type="pct"/>
                  <w:tcBorders>
                    <w:tl2br w:val="nil"/>
                    <w:tr2bl w:val="nil"/>
                  </w:tcBorders>
                  <w:vAlign w:val="center"/>
                </w:tcPr>
                <w:p w14:paraId="43D717C2">
                  <w:pPr>
                    <w:spacing w:line="240" w:lineRule="auto"/>
                    <w:jc w:val="center"/>
                    <w:rPr>
                      <w:color w:val="auto"/>
                      <w:sz w:val="21"/>
                      <w:szCs w:val="21"/>
                    </w:rPr>
                  </w:pPr>
                  <w:r>
                    <w:rPr>
                      <w:rFonts w:hint="eastAsia"/>
                      <w:color w:val="auto"/>
                      <w:sz w:val="21"/>
                      <w:szCs w:val="21"/>
                    </w:rPr>
                    <w:t>T、I</w:t>
                  </w:r>
                </w:p>
              </w:tc>
              <w:tc>
                <w:tcPr>
                  <w:tcW w:w="681" w:type="pct"/>
                  <w:vMerge w:val="restart"/>
                  <w:tcBorders>
                    <w:tl2br w:val="nil"/>
                    <w:tr2bl w:val="nil"/>
                  </w:tcBorders>
                  <w:vAlign w:val="center"/>
                </w:tcPr>
                <w:p w14:paraId="0C447992">
                  <w:pPr>
                    <w:spacing w:line="240" w:lineRule="auto"/>
                    <w:jc w:val="center"/>
                    <w:rPr>
                      <w:color w:val="auto"/>
                      <w:sz w:val="21"/>
                      <w:szCs w:val="21"/>
                    </w:rPr>
                  </w:pPr>
                  <w:r>
                    <w:rPr>
                      <w:rFonts w:hint="eastAsia"/>
                      <w:color w:val="auto"/>
                      <w:sz w:val="21"/>
                      <w:szCs w:val="21"/>
                    </w:rPr>
                    <w:t>暂存于危废间，定期交由有资质单位处置</w:t>
                  </w:r>
                </w:p>
              </w:tc>
            </w:tr>
            <w:tr w14:paraId="37F86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2" w:type="pct"/>
                  <w:tcBorders>
                    <w:tl2br w:val="nil"/>
                    <w:tr2bl w:val="nil"/>
                  </w:tcBorders>
                  <w:vAlign w:val="center"/>
                </w:tcPr>
                <w:p w14:paraId="2DA44184">
                  <w:pPr>
                    <w:spacing w:line="240" w:lineRule="auto"/>
                    <w:jc w:val="center"/>
                    <w:rPr>
                      <w:rFonts w:hint="default" w:eastAsia="宋体"/>
                      <w:color w:val="0000FF"/>
                      <w:sz w:val="21"/>
                      <w:szCs w:val="21"/>
                      <w:u w:val="single"/>
                      <w:lang w:val="en-US" w:eastAsia="zh-CN"/>
                    </w:rPr>
                  </w:pPr>
                  <w:r>
                    <w:rPr>
                      <w:rFonts w:hint="eastAsia"/>
                      <w:color w:val="0000FF"/>
                      <w:sz w:val="21"/>
                      <w:szCs w:val="21"/>
                      <w:u w:val="single"/>
                      <w:lang w:val="en-US" w:eastAsia="zh-CN"/>
                    </w:rPr>
                    <w:t>3</w:t>
                  </w:r>
                </w:p>
              </w:tc>
              <w:tc>
                <w:tcPr>
                  <w:tcW w:w="350" w:type="pct"/>
                  <w:tcBorders>
                    <w:tl2br w:val="nil"/>
                    <w:tr2bl w:val="nil"/>
                  </w:tcBorders>
                  <w:vAlign w:val="center"/>
                </w:tcPr>
                <w:p w14:paraId="5FAF3D01">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废UV光解灯</w:t>
                  </w:r>
                </w:p>
              </w:tc>
              <w:tc>
                <w:tcPr>
                  <w:tcW w:w="588" w:type="pct"/>
                  <w:tcBorders>
                    <w:tl2br w:val="nil"/>
                    <w:tr2bl w:val="nil"/>
                  </w:tcBorders>
                  <w:vAlign w:val="center"/>
                </w:tcPr>
                <w:p w14:paraId="2B156475">
                  <w:pPr>
                    <w:widowControl/>
                    <w:spacing w:line="240" w:lineRule="auto"/>
                    <w:jc w:val="center"/>
                    <w:textAlignment w:val="center"/>
                    <w:rPr>
                      <w:rFonts w:hint="eastAsia"/>
                      <w:color w:val="0000FF"/>
                      <w:sz w:val="21"/>
                      <w:szCs w:val="21"/>
                      <w:u w:val="single"/>
                    </w:rPr>
                  </w:pPr>
                  <w:r>
                    <w:rPr>
                      <w:rFonts w:hint="default" w:ascii="Times New Roman" w:hAnsi="Times New Roman" w:eastAsia="宋体" w:cs="Times New Roman"/>
                      <w:color w:val="0000FF"/>
                      <w:sz w:val="21"/>
                      <w:szCs w:val="21"/>
                      <w:u w:val="single"/>
                      <w:lang w:val="en-US" w:eastAsia="zh-CN"/>
                    </w:rPr>
                    <w:t>HW29</w:t>
                  </w:r>
                </w:p>
              </w:tc>
              <w:tc>
                <w:tcPr>
                  <w:tcW w:w="808" w:type="pct"/>
                  <w:tcBorders>
                    <w:tl2br w:val="nil"/>
                    <w:tr2bl w:val="nil"/>
                  </w:tcBorders>
                  <w:vAlign w:val="center"/>
                </w:tcPr>
                <w:p w14:paraId="1DC01182">
                  <w:pPr>
                    <w:widowControl/>
                    <w:spacing w:line="240" w:lineRule="auto"/>
                    <w:jc w:val="center"/>
                    <w:textAlignment w:val="center"/>
                    <w:rPr>
                      <w:color w:val="0000FF"/>
                      <w:kern w:val="0"/>
                      <w:sz w:val="21"/>
                      <w:szCs w:val="21"/>
                      <w:u w:val="single"/>
                    </w:rPr>
                  </w:pPr>
                  <w:r>
                    <w:rPr>
                      <w:rFonts w:hint="default" w:ascii="Times New Roman" w:hAnsi="Times New Roman" w:eastAsia="宋体" w:cs="Times New Roman"/>
                      <w:color w:val="0000FF"/>
                      <w:sz w:val="21"/>
                      <w:szCs w:val="21"/>
                      <w:u w:val="single"/>
                      <w:lang w:val="en-US" w:eastAsia="zh-CN"/>
                    </w:rPr>
                    <w:t>900-023-29</w:t>
                  </w:r>
                </w:p>
              </w:tc>
              <w:tc>
                <w:tcPr>
                  <w:tcW w:w="600" w:type="pct"/>
                  <w:tcBorders>
                    <w:tl2br w:val="nil"/>
                    <w:tr2bl w:val="nil"/>
                  </w:tcBorders>
                  <w:vAlign w:val="center"/>
                </w:tcPr>
                <w:p w14:paraId="49EBE7CC">
                  <w:pPr>
                    <w:widowControl/>
                    <w:spacing w:line="240" w:lineRule="auto"/>
                    <w:jc w:val="center"/>
                    <w:textAlignment w:val="center"/>
                    <w:rPr>
                      <w:rFonts w:hint="eastAsia"/>
                      <w:color w:val="0000FF"/>
                      <w:sz w:val="21"/>
                      <w:szCs w:val="21"/>
                      <w:u w:val="single"/>
                    </w:rPr>
                  </w:pPr>
                  <w:r>
                    <w:rPr>
                      <w:rFonts w:hint="eastAsia"/>
                      <w:color w:val="0000FF"/>
                      <w:sz w:val="21"/>
                      <w:szCs w:val="21"/>
                      <w:u w:val="single"/>
                      <w:lang w:val="en-US" w:eastAsia="zh-CN"/>
                    </w:rPr>
                    <w:t>0.029</w:t>
                  </w:r>
                </w:p>
              </w:tc>
              <w:tc>
                <w:tcPr>
                  <w:tcW w:w="377" w:type="pct"/>
                  <w:tcBorders>
                    <w:tl2br w:val="nil"/>
                    <w:tr2bl w:val="nil"/>
                  </w:tcBorders>
                  <w:vAlign w:val="center"/>
                </w:tcPr>
                <w:p w14:paraId="2077482D">
                  <w:pPr>
                    <w:adjustRightInd w:val="0"/>
                    <w:snapToGrid w:val="0"/>
                    <w:spacing w:line="240" w:lineRule="auto"/>
                    <w:jc w:val="center"/>
                    <w:rPr>
                      <w:rFonts w:hint="eastAsia"/>
                      <w:color w:val="0000FF"/>
                      <w:sz w:val="21"/>
                      <w:szCs w:val="21"/>
                      <w:u w:val="single"/>
                    </w:rPr>
                  </w:pPr>
                  <w:r>
                    <w:rPr>
                      <w:rFonts w:hint="eastAsia" w:ascii="Times New Roman" w:hAnsi="Times New Roman" w:eastAsia="宋体" w:cs="Times New Roman"/>
                      <w:color w:val="0000FF"/>
                      <w:sz w:val="21"/>
                      <w:szCs w:val="21"/>
                      <w:u w:val="single"/>
                      <w:lang w:val="en-US" w:eastAsia="zh-CN"/>
                    </w:rPr>
                    <w:t>UV废气处理措施</w:t>
                  </w:r>
                </w:p>
              </w:tc>
              <w:tc>
                <w:tcPr>
                  <w:tcW w:w="282" w:type="pct"/>
                  <w:tcBorders>
                    <w:tl2br w:val="nil"/>
                    <w:tr2bl w:val="nil"/>
                  </w:tcBorders>
                  <w:vAlign w:val="center"/>
                </w:tcPr>
                <w:p w14:paraId="6F51BD43">
                  <w:pPr>
                    <w:spacing w:line="240" w:lineRule="auto"/>
                    <w:jc w:val="center"/>
                    <w:rPr>
                      <w:rFonts w:hint="eastAsia"/>
                      <w:color w:val="0000FF"/>
                      <w:sz w:val="21"/>
                      <w:szCs w:val="21"/>
                      <w:u w:val="single"/>
                    </w:rPr>
                  </w:pPr>
                  <w:r>
                    <w:rPr>
                      <w:rFonts w:hint="eastAsia"/>
                      <w:color w:val="0000FF"/>
                      <w:sz w:val="21"/>
                      <w:szCs w:val="21"/>
                      <w:u w:val="single"/>
                    </w:rPr>
                    <w:t>固态</w:t>
                  </w:r>
                </w:p>
              </w:tc>
              <w:tc>
                <w:tcPr>
                  <w:tcW w:w="317" w:type="pct"/>
                  <w:tcBorders>
                    <w:tl2br w:val="nil"/>
                    <w:tr2bl w:val="nil"/>
                  </w:tcBorders>
                  <w:vAlign w:val="center"/>
                </w:tcPr>
                <w:p w14:paraId="3038C94B">
                  <w:pPr>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半年</w:t>
                  </w:r>
                </w:p>
              </w:tc>
              <w:tc>
                <w:tcPr>
                  <w:tcW w:w="317" w:type="pct"/>
                  <w:tcBorders>
                    <w:tl2br w:val="nil"/>
                    <w:tr2bl w:val="nil"/>
                  </w:tcBorders>
                  <w:vAlign w:val="center"/>
                </w:tcPr>
                <w:p w14:paraId="44D9E64F">
                  <w:pPr>
                    <w:adjustRightInd w:val="0"/>
                    <w:snapToGrid w:val="0"/>
                    <w:spacing w:line="240" w:lineRule="auto"/>
                    <w:jc w:val="center"/>
                    <w:rPr>
                      <w:rFonts w:hint="eastAsia"/>
                      <w:color w:val="0000FF"/>
                      <w:sz w:val="21"/>
                      <w:szCs w:val="21"/>
                      <w:u w:val="single"/>
                    </w:rPr>
                  </w:pPr>
                  <w:r>
                    <w:rPr>
                      <w:rFonts w:hint="eastAsia" w:ascii="Times New Roman" w:hAnsi="Times New Roman" w:eastAsia="宋体" w:cs="Times New Roman"/>
                      <w:color w:val="0000FF"/>
                      <w:sz w:val="21"/>
                      <w:szCs w:val="21"/>
                      <w:u w:val="single"/>
                      <w:lang w:eastAsia="zh-CN"/>
                    </w:rPr>
                    <w:t>含汞灯管</w:t>
                  </w:r>
                </w:p>
              </w:tc>
              <w:tc>
                <w:tcPr>
                  <w:tcW w:w="392" w:type="pct"/>
                  <w:tcBorders>
                    <w:tl2br w:val="nil"/>
                    <w:tr2bl w:val="nil"/>
                  </w:tcBorders>
                  <w:vAlign w:val="center"/>
                </w:tcPr>
                <w:p w14:paraId="7DC9C4CB">
                  <w:pPr>
                    <w:spacing w:line="240" w:lineRule="auto"/>
                    <w:jc w:val="center"/>
                    <w:rPr>
                      <w:rFonts w:hint="eastAsia"/>
                      <w:color w:val="0000FF"/>
                      <w:sz w:val="21"/>
                      <w:szCs w:val="21"/>
                      <w:u w:val="single"/>
                    </w:rPr>
                  </w:pPr>
                  <w:r>
                    <w:rPr>
                      <w:bCs/>
                      <w:color w:val="0000FF"/>
                      <w:szCs w:val="21"/>
                      <w:u w:val="single"/>
                    </w:rPr>
                    <w:t>T</w:t>
                  </w:r>
                </w:p>
              </w:tc>
              <w:tc>
                <w:tcPr>
                  <w:tcW w:w="681" w:type="pct"/>
                  <w:vMerge w:val="continue"/>
                  <w:tcBorders>
                    <w:tl2br w:val="nil"/>
                    <w:tr2bl w:val="nil"/>
                  </w:tcBorders>
                  <w:vAlign w:val="center"/>
                </w:tcPr>
                <w:p w14:paraId="669B72F4">
                  <w:pPr>
                    <w:spacing w:line="240" w:lineRule="auto"/>
                    <w:jc w:val="center"/>
                    <w:rPr>
                      <w:rFonts w:hint="eastAsia"/>
                      <w:color w:val="0000FF"/>
                      <w:sz w:val="21"/>
                      <w:szCs w:val="21"/>
                      <w:u w:val="single"/>
                    </w:rPr>
                  </w:pPr>
                </w:p>
              </w:tc>
            </w:tr>
            <w:tr w14:paraId="7D50A2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2" w:type="pct"/>
                  <w:tcBorders>
                    <w:tl2br w:val="nil"/>
                    <w:tr2bl w:val="nil"/>
                  </w:tcBorders>
                  <w:vAlign w:val="center"/>
                </w:tcPr>
                <w:p w14:paraId="6556555C">
                  <w:pPr>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4</w:t>
                  </w:r>
                </w:p>
              </w:tc>
              <w:tc>
                <w:tcPr>
                  <w:tcW w:w="350" w:type="pct"/>
                  <w:tcBorders>
                    <w:tl2br w:val="nil"/>
                    <w:tr2bl w:val="nil"/>
                  </w:tcBorders>
                  <w:vAlign w:val="center"/>
                </w:tcPr>
                <w:p w14:paraId="44C125D0">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废活性炭</w:t>
                  </w:r>
                </w:p>
              </w:tc>
              <w:tc>
                <w:tcPr>
                  <w:tcW w:w="588" w:type="pct"/>
                  <w:tcBorders>
                    <w:tl2br w:val="nil"/>
                    <w:tr2bl w:val="nil"/>
                  </w:tcBorders>
                  <w:vAlign w:val="center"/>
                </w:tcPr>
                <w:p w14:paraId="03C76E99">
                  <w:pPr>
                    <w:widowControl/>
                    <w:spacing w:line="240" w:lineRule="auto"/>
                    <w:jc w:val="center"/>
                    <w:textAlignment w:val="center"/>
                    <w:rPr>
                      <w:rFonts w:hint="eastAsia"/>
                      <w:color w:val="0000FF"/>
                      <w:sz w:val="21"/>
                      <w:szCs w:val="21"/>
                      <w:u w:val="single"/>
                    </w:rPr>
                  </w:pPr>
                  <w:r>
                    <w:rPr>
                      <w:rFonts w:hint="eastAsia" w:ascii="Times New Roman" w:hAnsi="Times New Roman" w:eastAsia="宋体" w:cs="Times New Roman"/>
                      <w:color w:val="0000FF"/>
                      <w:sz w:val="21"/>
                      <w:szCs w:val="21"/>
                      <w:u w:val="single"/>
                      <w:lang w:val="en-US" w:eastAsia="zh-CN"/>
                    </w:rPr>
                    <w:t>HW49</w:t>
                  </w:r>
                </w:p>
              </w:tc>
              <w:tc>
                <w:tcPr>
                  <w:tcW w:w="808" w:type="pct"/>
                  <w:tcBorders>
                    <w:tl2br w:val="nil"/>
                    <w:tr2bl w:val="nil"/>
                  </w:tcBorders>
                  <w:vAlign w:val="center"/>
                </w:tcPr>
                <w:p w14:paraId="2F278D8B">
                  <w:pPr>
                    <w:widowControl/>
                    <w:spacing w:line="240" w:lineRule="auto"/>
                    <w:jc w:val="center"/>
                    <w:textAlignment w:val="center"/>
                    <w:rPr>
                      <w:color w:val="0000FF"/>
                      <w:kern w:val="0"/>
                      <w:sz w:val="21"/>
                      <w:szCs w:val="21"/>
                      <w:u w:val="single"/>
                    </w:rPr>
                  </w:pPr>
                  <w:r>
                    <w:rPr>
                      <w:rFonts w:hint="eastAsia" w:ascii="Times New Roman" w:hAnsi="Times New Roman" w:eastAsia="宋体" w:cs="Times New Roman"/>
                      <w:color w:val="0000FF"/>
                      <w:sz w:val="21"/>
                      <w:szCs w:val="21"/>
                      <w:u w:val="single"/>
                      <w:lang w:val="en-US" w:eastAsia="zh-CN"/>
                    </w:rPr>
                    <w:t>900-039-49</w:t>
                  </w:r>
                </w:p>
              </w:tc>
              <w:tc>
                <w:tcPr>
                  <w:tcW w:w="600" w:type="pct"/>
                  <w:tcBorders>
                    <w:tl2br w:val="nil"/>
                    <w:tr2bl w:val="nil"/>
                  </w:tcBorders>
                  <w:vAlign w:val="center"/>
                </w:tcPr>
                <w:p w14:paraId="169CFEA3">
                  <w:pPr>
                    <w:widowControl/>
                    <w:spacing w:line="240" w:lineRule="auto"/>
                    <w:jc w:val="center"/>
                    <w:textAlignment w:val="center"/>
                    <w:rPr>
                      <w:rFonts w:hint="eastAsia"/>
                      <w:color w:val="0000FF"/>
                      <w:sz w:val="21"/>
                      <w:szCs w:val="21"/>
                      <w:u w:val="single"/>
                    </w:rPr>
                  </w:pPr>
                  <w:r>
                    <w:rPr>
                      <w:rFonts w:hint="eastAsia"/>
                      <w:color w:val="0000FF"/>
                      <w:sz w:val="21"/>
                      <w:szCs w:val="21"/>
                      <w:u w:val="single"/>
                      <w:lang w:val="en-US" w:eastAsia="zh-CN"/>
                    </w:rPr>
                    <w:t>13.453</w:t>
                  </w:r>
                </w:p>
              </w:tc>
              <w:tc>
                <w:tcPr>
                  <w:tcW w:w="377" w:type="pct"/>
                  <w:tcBorders>
                    <w:tl2br w:val="nil"/>
                    <w:tr2bl w:val="nil"/>
                  </w:tcBorders>
                  <w:vAlign w:val="center"/>
                </w:tcPr>
                <w:p w14:paraId="5346240C">
                  <w:pPr>
                    <w:adjustRightInd w:val="0"/>
                    <w:snapToGrid w:val="0"/>
                    <w:spacing w:line="240" w:lineRule="auto"/>
                    <w:jc w:val="center"/>
                    <w:rPr>
                      <w:rFonts w:hint="eastAsia"/>
                      <w:color w:val="0000FF"/>
                      <w:sz w:val="21"/>
                      <w:szCs w:val="21"/>
                      <w:u w:val="single"/>
                    </w:rPr>
                  </w:pPr>
                  <w:r>
                    <w:rPr>
                      <w:rFonts w:hint="eastAsia" w:ascii="Times New Roman" w:hAnsi="Times New Roman" w:eastAsia="宋体" w:cs="Times New Roman"/>
                      <w:color w:val="0000FF"/>
                      <w:sz w:val="21"/>
                      <w:szCs w:val="21"/>
                      <w:u w:val="single"/>
                      <w:lang w:val="en-US" w:eastAsia="zh-CN"/>
                    </w:rPr>
                    <w:t>活性炭处理措施</w:t>
                  </w:r>
                </w:p>
              </w:tc>
              <w:tc>
                <w:tcPr>
                  <w:tcW w:w="282" w:type="pct"/>
                  <w:tcBorders>
                    <w:tl2br w:val="nil"/>
                    <w:tr2bl w:val="nil"/>
                  </w:tcBorders>
                  <w:vAlign w:val="center"/>
                </w:tcPr>
                <w:p w14:paraId="4556BBC6">
                  <w:pPr>
                    <w:spacing w:line="240" w:lineRule="auto"/>
                    <w:jc w:val="center"/>
                    <w:rPr>
                      <w:rFonts w:hint="eastAsia"/>
                      <w:color w:val="0000FF"/>
                      <w:sz w:val="21"/>
                      <w:szCs w:val="21"/>
                      <w:u w:val="single"/>
                    </w:rPr>
                  </w:pPr>
                  <w:r>
                    <w:rPr>
                      <w:rFonts w:hint="eastAsia"/>
                      <w:color w:val="0000FF"/>
                      <w:sz w:val="21"/>
                      <w:szCs w:val="21"/>
                      <w:u w:val="single"/>
                    </w:rPr>
                    <w:t>固态</w:t>
                  </w:r>
                </w:p>
              </w:tc>
              <w:tc>
                <w:tcPr>
                  <w:tcW w:w="317" w:type="pct"/>
                  <w:tcBorders>
                    <w:tl2br w:val="nil"/>
                    <w:tr2bl w:val="nil"/>
                  </w:tcBorders>
                  <w:vAlign w:val="center"/>
                </w:tcPr>
                <w:p w14:paraId="6FF18C72">
                  <w:pPr>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季</w:t>
                  </w:r>
                </w:p>
              </w:tc>
              <w:tc>
                <w:tcPr>
                  <w:tcW w:w="317" w:type="pct"/>
                  <w:tcBorders>
                    <w:tl2br w:val="nil"/>
                    <w:tr2bl w:val="nil"/>
                  </w:tcBorders>
                  <w:vAlign w:val="center"/>
                </w:tcPr>
                <w:p w14:paraId="78D5E7AB">
                  <w:pPr>
                    <w:adjustRightInd w:val="0"/>
                    <w:snapToGrid w:val="0"/>
                    <w:spacing w:line="240" w:lineRule="auto"/>
                    <w:jc w:val="center"/>
                    <w:rPr>
                      <w:rFonts w:hint="eastAsia"/>
                      <w:color w:val="0000FF"/>
                      <w:sz w:val="21"/>
                      <w:szCs w:val="21"/>
                      <w:u w:val="single"/>
                    </w:rPr>
                  </w:pPr>
                  <w:r>
                    <w:rPr>
                      <w:rFonts w:hint="eastAsia" w:ascii="Times New Roman" w:hAnsi="Times New Roman" w:eastAsia="宋体" w:cs="Times New Roman"/>
                      <w:color w:val="0000FF"/>
                      <w:sz w:val="21"/>
                      <w:szCs w:val="21"/>
                      <w:u w:val="single"/>
                    </w:rPr>
                    <w:t>废活性炭</w:t>
                  </w:r>
                </w:p>
              </w:tc>
              <w:tc>
                <w:tcPr>
                  <w:tcW w:w="392" w:type="pct"/>
                  <w:tcBorders>
                    <w:tl2br w:val="nil"/>
                    <w:tr2bl w:val="nil"/>
                  </w:tcBorders>
                  <w:vAlign w:val="center"/>
                </w:tcPr>
                <w:p w14:paraId="6D0BAD4F">
                  <w:pPr>
                    <w:spacing w:line="240" w:lineRule="auto"/>
                    <w:jc w:val="center"/>
                    <w:rPr>
                      <w:rFonts w:hint="eastAsia"/>
                      <w:color w:val="0000FF"/>
                      <w:sz w:val="21"/>
                      <w:szCs w:val="21"/>
                      <w:u w:val="single"/>
                    </w:rPr>
                  </w:pPr>
                  <w:r>
                    <w:rPr>
                      <w:bCs/>
                      <w:color w:val="0000FF"/>
                      <w:szCs w:val="21"/>
                      <w:u w:val="single"/>
                    </w:rPr>
                    <w:t>T</w:t>
                  </w:r>
                </w:p>
              </w:tc>
              <w:tc>
                <w:tcPr>
                  <w:tcW w:w="681" w:type="pct"/>
                  <w:vMerge w:val="continue"/>
                  <w:tcBorders>
                    <w:tl2br w:val="nil"/>
                    <w:tr2bl w:val="nil"/>
                  </w:tcBorders>
                  <w:vAlign w:val="center"/>
                </w:tcPr>
                <w:p w14:paraId="70936487">
                  <w:pPr>
                    <w:spacing w:line="240" w:lineRule="auto"/>
                    <w:jc w:val="center"/>
                    <w:rPr>
                      <w:rFonts w:hint="eastAsia"/>
                      <w:color w:val="0000FF"/>
                      <w:sz w:val="21"/>
                      <w:szCs w:val="21"/>
                      <w:u w:val="single"/>
                    </w:rPr>
                  </w:pPr>
                </w:p>
              </w:tc>
            </w:tr>
            <w:tr w14:paraId="24C7E2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82" w:type="pct"/>
                  <w:tcBorders>
                    <w:tl2br w:val="nil"/>
                    <w:tr2bl w:val="nil"/>
                  </w:tcBorders>
                  <w:vAlign w:val="center"/>
                </w:tcPr>
                <w:p w14:paraId="55809C1D">
                  <w:pPr>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5</w:t>
                  </w:r>
                </w:p>
              </w:tc>
              <w:tc>
                <w:tcPr>
                  <w:tcW w:w="350" w:type="pct"/>
                  <w:tcBorders>
                    <w:tl2br w:val="nil"/>
                    <w:tr2bl w:val="nil"/>
                  </w:tcBorders>
                  <w:vAlign w:val="center"/>
                </w:tcPr>
                <w:p w14:paraId="283C49C9">
                  <w:pPr>
                    <w:adjustRightInd w:val="0"/>
                    <w:snapToGrid w:val="0"/>
                    <w:spacing w:line="240" w:lineRule="auto"/>
                    <w:jc w:val="center"/>
                    <w:rPr>
                      <w:rFonts w:hint="eastAsia"/>
                      <w:color w:val="0000FF"/>
                      <w:sz w:val="21"/>
                      <w:szCs w:val="21"/>
                      <w:u w:val="single"/>
                    </w:rPr>
                  </w:pPr>
                  <w:r>
                    <w:rPr>
                      <w:rFonts w:hint="eastAsia"/>
                      <w:color w:val="0000FF"/>
                      <w:sz w:val="21"/>
                      <w:szCs w:val="21"/>
                      <w:u w:val="single"/>
                    </w:rPr>
                    <w:t>喷淋塔废水</w:t>
                  </w:r>
                </w:p>
              </w:tc>
              <w:tc>
                <w:tcPr>
                  <w:tcW w:w="588" w:type="pct"/>
                  <w:tcBorders>
                    <w:tl2br w:val="nil"/>
                    <w:tr2bl w:val="nil"/>
                  </w:tcBorders>
                  <w:vAlign w:val="center"/>
                </w:tcPr>
                <w:p w14:paraId="432A4E49">
                  <w:pPr>
                    <w:widowControl/>
                    <w:spacing w:line="240" w:lineRule="auto"/>
                    <w:jc w:val="center"/>
                    <w:textAlignment w:val="center"/>
                    <w:rPr>
                      <w:rFonts w:hint="eastAsia"/>
                      <w:color w:val="0000FF"/>
                      <w:sz w:val="21"/>
                      <w:szCs w:val="21"/>
                      <w:u w:val="single"/>
                    </w:rPr>
                  </w:pPr>
                  <w:r>
                    <w:rPr>
                      <w:rFonts w:hint="eastAsia" w:ascii="Times New Roman" w:hAnsi="Times New Roman" w:eastAsia="宋体" w:cs="Times New Roman"/>
                      <w:color w:val="0000FF"/>
                      <w:sz w:val="21"/>
                      <w:szCs w:val="21"/>
                      <w:u w:val="single"/>
                      <w:lang w:val="en-US" w:eastAsia="zh-CN"/>
                    </w:rPr>
                    <w:t>HW49</w:t>
                  </w:r>
                </w:p>
              </w:tc>
              <w:tc>
                <w:tcPr>
                  <w:tcW w:w="808" w:type="pct"/>
                  <w:tcBorders>
                    <w:tl2br w:val="nil"/>
                    <w:tr2bl w:val="nil"/>
                  </w:tcBorders>
                  <w:vAlign w:val="center"/>
                </w:tcPr>
                <w:p w14:paraId="42FB673E">
                  <w:pPr>
                    <w:widowControl/>
                    <w:spacing w:line="240" w:lineRule="auto"/>
                    <w:jc w:val="center"/>
                    <w:textAlignment w:val="center"/>
                    <w:rPr>
                      <w:color w:val="0000FF"/>
                      <w:kern w:val="0"/>
                      <w:sz w:val="21"/>
                      <w:szCs w:val="21"/>
                      <w:u w:val="single"/>
                    </w:rPr>
                  </w:pPr>
                  <w:r>
                    <w:rPr>
                      <w:rFonts w:hint="eastAsia" w:ascii="Times New Roman" w:hAnsi="Times New Roman" w:eastAsia="宋体" w:cs="Times New Roman"/>
                      <w:color w:val="0000FF"/>
                      <w:sz w:val="21"/>
                      <w:szCs w:val="21"/>
                      <w:u w:val="single"/>
                      <w:lang w:val="en-US" w:eastAsia="zh-CN"/>
                    </w:rPr>
                    <w:t>900-249-08</w:t>
                  </w:r>
                </w:p>
              </w:tc>
              <w:tc>
                <w:tcPr>
                  <w:tcW w:w="600" w:type="pct"/>
                  <w:tcBorders>
                    <w:tl2br w:val="nil"/>
                    <w:tr2bl w:val="nil"/>
                  </w:tcBorders>
                  <w:vAlign w:val="center"/>
                </w:tcPr>
                <w:p w14:paraId="14B45E7B">
                  <w:pPr>
                    <w:widowControl/>
                    <w:spacing w:line="240" w:lineRule="auto"/>
                    <w:jc w:val="center"/>
                    <w:textAlignment w:val="center"/>
                    <w:rPr>
                      <w:rFonts w:hint="eastAsia"/>
                      <w:color w:val="0000FF"/>
                      <w:sz w:val="21"/>
                      <w:szCs w:val="21"/>
                      <w:u w:val="single"/>
                    </w:rPr>
                  </w:pPr>
                  <w:r>
                    <w:rPr>
                      <w:rFonts w:hint="eastAsia"/>
                      <w:color w:val="0000FF"/>
                      <w:sz w:val="21"/>
                      <w:szCs w:val="21"/>
                      <w:u w:val="single"/>
                      <w:lang w:val="en-US" w:eastAsia="zh-CN"/>
                    </w:rPr>
                    <w:t>69.2</w:t>
                  </w:r>
                </w:p>
              </w:tc>
              <w:tc>
                <w:tcPr>
                  <w:tcW w:w="377" w:type="pct"/>
                  <w:tcBorders>
                    <w:tl2br w:val="nil"/>
                    <w:tr2bl w:val="nil"/>
                  </w:tcBorders>
                  <w:vAlign w:val="center"/>
                </w:tcPr>
                <w:p w14:paraId="0FEE12D2">
                  <w:pPr>
                    <w:adjustRightInd w:val="0"/>
                    <w:snapToGrid w:val="0"/>
                    <w:spacing w:line="240" w:lineRule="auto"/>
                    <w:jc w:val="center"/>
                    <w:rPr>
                      <w:rFonts w:hint="eastAsia"/>
                      <w:color w:val="0000FF"/>
                      <w:sz w:val="21"/>
                      <w:szCs w:val="21"/>
                      <w:u w:val="single"/>
                    </w:rPr>
                  </w:pPr>
                  <w:r>
                    <w:rPr>
                      <w:rFonts w:hint="eastAsia" w:ascii="Times New Roman" w:hAnsi="Times New Roman" w:eastAsia="宋体" w:cs="Times New Roman"/>
                      <w:color w:val="0000FF"/>
                      <w:sz w:val="21"/>
                      <w:szCs w:val="21"/>
                      <w:u w:val="single"/>
                      <w:lang w:val="en-US" w:eastAsia="zh-CN"/>
                    </w:rPr>
                    <w:t>喷淋塔</w:t>
                  </w:r>
                </w:p>
              </w:tc>
              <w:tc>
                <w:tcPr>
                  <w:tcW w:w="282" w:type="pct"/>
                  <w:tcBorders>
                    <w:tl2br w:val="nil"/>
                    <w:tr2bl w:val="nil"/>
                  </w:tcBorders>
                  <w:vAlign w:val="center"/>
                </w:tcPr>
                <w:p w14:paraId="07A7B0F6">
                  <w:pPr>
                    <w:spacing w:line="240" w:lineRule="auto"/>
                    <w:jc w:val="center"/>
                    <w:rPr>
                      <w:rFonts w:hint="eastAsia"/>
                      <w:color w:val="0000FF"/>
                      <w:sz w:val="21"/>
                      <w:szCs w:val="21"/>
                      <w:u w:val="single"/>
                    </w:rPr>
                  </w:pPr>
                  <w:r>
                    <w:rPr>
                      <w:rFonts w:hint="eastAsia"/>
                      <w:color w:val="0000FF"/>
                      <w:sz w:val="21"/>
                      <w:szCs w:val="21"/>
                      <w:u w:val="single"/>
                    </w:rPr>
                    <w:t>液态</w:t>
                  </w:r>
                </w:p>
              </w:tc>
              <w:tc>
                <w:tcPr>
                  <w:tcW w:w="317" w:type="pct"/>
                  <w:tcBorders>
                    <w:tl2br w:val="nil"/>
                    <w:tr2bl w:val="nil"/>
                  </w:tcBorders>
                  <w:vAlign w:val="center"/>
                </w:tcPr>
                <w:p w14:paraId="5E046362">
                  <w:pPr>
                    <w:spacing w:line="240" w:lineRule="auto"/>
                    <w:jc w:val="center"/>
                    <w:rPr>
                      <w:rFonts w:hint="eastAsia" w:eastAsia="宋体"/>
                      <w:color w:val="0000FF"/>
                      <w:sz w:val="21"/>
                      <w:szCs w:val="21"/>
                      <w:u w:val="single"/>
                      <w:lang w:val="en-US" w:eastAsia="zh-CN"/>
                    </w:rPr>
                  </w:pPr>
                  <w:r>
                    <w:rPr>
                      <w:rFonts w:hint="eastAsia"/>
                      <w:color w:val="0000FF"/>
                      <w:sz w:val="21"/>
                      <w:szCs w:val="21"/>
                      <w:u w:val="single"/>
                      <w:lang w:val="en-US" w:eastAsia="zh-CN"/>
                    </w:rPr>
                    <w:t>半年</w:t>
                  </w:r>
                </w:p>
              </w:tc>
              <w:tc>
                <w:tcPr>
                  <w:tcW w:w="317" w:type="pct"/>
                  <w:tcBorders>
                    <w:tl2br w:val="nil"/>
                    <w:tr2bl w:val="nil"/>
                  </w:tcBorders>
                  <w:vAlign w:val="center"/>
                </w:tcPr>
                <w:p w14:paraId="203AAC0B">
                  <w:pPr>
                    <w:spacing w:line="240" w:lineRule="auto"/>
                    <w:jc w:val="center"/>
                    <w:rPr>
                      <w:rFonts w:hint="eastAsia"/>
                      <w:color w:val="0000FF"/>
                      <w:sz w:val="21"/>
                      <w:szCs w:val="21"/>
                      <w:u w:val="single"/>
                    </w:rPr>
                  </w:pPr>
                  <w:r>
                    <w:rPr>
                      <w:rFonts w:hint="eastAsia"/>
                      <w:color w:val="0000FF"/>
                      <w:sz w:val="21"/>
                      <w:szCs w:val="21"/>
                      <w:u w:val="single"/>
                      <w:lang w:val="en-US" w:eastAsia="zh-CN"/>
                    </w:rPr>
                    <w:t>含</w:t>
                  </w:r>
                  <w:r>
                    <w:rPr>
                      <w:rFonts w:hint="eastAsia"/>
                      <w:color w:val="0000FF"/>
                      <w:sz w:val="21"/>
                      <w:szCs w:val="21"/>
                      <w:u w:val="single"/>
                    </w:rPr>
                    <w:t>矿物油类</w:t>
                  </w:r>
                  <w:r>
                    <w:rPr>
                      <w:rFonts w:hint="eastAsia"/>
                      <w:color w:val="0000FF"/>
                      <w:sz w:val="21"/>
                      <w:szCs w:val="21"/>
                      <w:u w:val="single"/>
                      <w:lang w:val="en-US" w:eastAsia="zh-CN"/>
                    </w:rPr>
                    <w:t>废水</w:t>
                  </w:r>
                </w:p>
              </w:tc>
              <w:tc>
                <w:tcPr>
                  <w:tcW w:w="392" w:type="pct"/>
                  <w:tcBorders>
                    <w:tl2br w:val="nil"/>
                    <w:tr2bl w:val="nil"/>
                  </w:tcBorders>
                  <w:vAlign w:val="center"/>
                </w:tcPr>
                <w:p w14:paraId="36B731E0">
                  <w:pPr>
                    <w:spacing w:line="240" w:lineRule="auto"/>
                    <w:jc w:val="center"/>
                    <w:rPr>
                      <w:rFonts w:hint="eastAsia"/>
                      <w:color w:val="0000FF"/>
                      <w:sz w:val="21"/>
                      <w:szCs w:val="21"/>
                      <w:u w:val="single"/>
                    </w:rPr>
                  </w:pPr>
                  <w:r>
                    <w:rPr>
                      <w:rFonts w:hint="eastAsia"/>
                      <w:color w:val="0000FF"/>
                      <w:sz w:val="21"/>
                      <w:szCs w:val="21"/>
                      <w:u w:val="single"/>
                    </w:rPr>
                    <w:t>T、I</w:t>
                  </w:r>
                </w:p>
              </w:tc>
              <w:tc>
                <w:tcPr>
                  <w:tcW w:w="681" w:type="pct"/>
                  <w:tcBorders>
                    <w:tl2br w:val="nil"/>
                    <w:tr2bl w:val="nil"/>
                  </w:tcBorders>
                  <w:vAlign w:val="center"/>
                </w:tcPr>
                <w:p w14:paraId="3B362B6F">
                  <w:pPr>
                    <w:spacing w:line="240" w:lineRule="auto"/>
                    <w:jc w:val="center"/>
                    <w:rPr>
                      <w:rFonts w:hint="eastAsia"/>
                      <w:color w:val="0000FF"/>
                      <w:sz w:val="21"/>
                      <w:szCs w:val="21"/>
                      <w:u w:val="single"/>
                    </w:rPr>
                  </w:pPr>
                  <w:r>
                    <w:rPr>
                      <w:rFonts w:hint="eastAsia" w:ascii="Times New Roman" w:hAnsi="Times New Roman" w:cs="Times New Roman"/>
                      <w:color w:val="0000FF"/>
                      <w:sz w:val="21"/>
                      <w:szCs w:val="21"/>
                      <w:u w:val="single"/>
                      <w:lang w:eastAsia="zh-CN"/>
                    </w:rPr>
                    <w:t>更换时委托有资质单位直接抽取外运</w:t>
                  </w:r>
                  <w:r>
                    <w:rPr>
                      <w:rFonts w:hint="eastAsia" w:cs="Times New Roman"/>
                      <w:color w:val="0000FF"/>
                      <w:sz w:val="21"/>
                      <w:szCs w:val="21"/>
                      <w:u w:val="single"/>
                      <w:lang w:eastAsia="zh-CN"/>
                    </w:rPr>
                    <w:t>处置</w:t>
                  </w:r>
                </w:p>
              </w:tc>
            </w:tr>
          </w:tbl>
          <w:p w14:paraId="1067D249">
            <w:pPr>
              <w:pStyle w:val="13"/>
              <w:tabs>
                <w:tab w:val="left" w:pos="0"/>
                <w:tab w:val="left" w:pos="4648"/>
                <w:tab w:val="left" w:pos="5580"/>
              </w:tabs>
              <w:spacing w:line="360" w:lineRule="auto"/>
              <w:ind w:firstLine="480"/>
              <w:rPr>
                <w:color w:val="auto"/>
              </w:rPr>
            </w:pPr>
            <w:r>
              <w:rPr>
                <w:rFonts w:hint="eastAsia"/>
                <w:color w:val="auto"/>
                <w:sz w:val="24"/>
              </w:rPr>
              <w:t>建设单位在项目固废暂存间设置约15m</w:t>
            </w:r>
            <w:r>
              <w:rPr>
                <w:rFonts w:hint="eastAsia"/>
                <w:color w:val="auto"/>
                <w:sz w:val="24"/>
                <w:vertAlign w:val="superscript"/>
              </w:rPr>
              <w:t>2</w:t>
            </w:r>
            <w:r>
              <w:rPr>
                <w:rFonts w:hint="eastAsia"/>
                <w:color w:val="auto"/>
                <w:sz w:val="24"/>
              </w:rPr>
              <w:t>危废暂存库，</w:t>
            </w:r>
            <w:r>
              <w:rPr>
                <w:color w:val="auto"/>
                <w:sz w:val="24"/>
              </w:rPr>
              <w:t>占地按</w:t>
            </w:r>
            <w:r>
              <w:rPr>
                <w:rFonts w:hint="eastAsia"/>
                <w:color w:val="auto"/>
                <w:sz w:val="24"/>
              </w:rPr>
              <w:t>50</w:t>
            </w:r>
            <w:r>
              <w:rPr>
                <w:color w:val="auto"/>
                <w:sz w:val="24"/>
              </w:rPr>
              <w:t>0kg/m</w:t>
            </w:r>
            <w:r>
              <w:rPr>
                <w:color w:val="auto"/>
                <w:sz w:val="24"/>
                <w:vertAlign w:val="superscript"/>
              </w:rPr>
              <w:t>2</w:t>
            </w:r>
            <w:r>
              <w:rPr>
                <w:rFonts w:hint="eastAsia"/>
                <w:color w:val="auto"/>
                <w:sz w:val="24"/>
                <w:lang w:eastAsia="zh-CN"/>
              </w:rPr>
              <w:t>、</w:t>
            </w:r>
            <w:r>
              <w:rPr>
                <w:color w:val="auto"/>
                <w:sz w:val="24"/>
              </w:rPr>
              <w:t>堆高按三层</w:t>
            </w:r>
            <w:r>
              <w:rPr>
                <w:rFonts w:hint="eastAsia"/>
                <w:color w:val="auto"/>
                <w:sz w:val="24"/>
                <w:lang w:eastAsia="zh-CN"/>
              </w:rPr>
              <w:t>、</w:t>
            </w:r>
            <w:r>
              <w:rPr>
                <w:color w:val="auto"/>
                <w:sz w:val="24"/>
              </w:rPr>
              <w:t>储存按半年计，贮存能力为</w:t>
            </w:r>
            <w:r>
              <w:rPr>
                <w:rFonts w:hint="eastAsia"/>
                <w:color w:val="auto"/>
                <w:sz w:val="24"/>
              </w:rPr>
              <w:t>15</w:t>
            </w:r>
            <w:r>
              <w:rPr>
                <w:color w:val="auto"/>
                <w:sz w:val="24"/>
              </w:rPr>
              <w:t>t/a，可堆放本项目危险废物。</w:t>
            </w:r>
          </w:p>
          <w:p w14:paraId="40BFCA85">
            <w:pPr>
              <w:pStyle w:val="96"/>
              <w:spacing w:line="360" w:lineRule="auto"/>
              <w:rPr>
                <w:rFonts w:ascii="Times New Roman" w:hAnsi="Times New Roman" w:cs="Times New Roman"/>
                <w:color w:val="auto"/>
              </w:rPr>
            </w:pPr>
            <w:r>
              <w:rPr>
                <w:rFonts w:ascii="Times New Roman" w:hAnsi="Times New Roman" w:cs="Times New Roman"/>
                <w:color w:val="auto"/>
              </w:rPr>
              <w:t>项目危险废物暂存</w:t>
            </w:r>
            <w:r>
              <w:rPr>
                <w:b w:val="0"/>
                <w:bCs/>
                <w:color w:val="auto"/>
                <w:spacing w:val="-2"/>
                <w:kern w:val="0"/>
                <w:sz w:val="24"/>
              </w:rPr>
              <w:t>场所</w:t>
            </w:r>
            <w:r>
              <w:rPr>
                <w:rFonts w:ascii="Times New Roman" w:hAnsi="Times New Roman" w:cs="Times New Roman"/>
                <w:color w:val="auto"/>
              </w:rPr>
              <w:t>情况见表</w:t>
            </w:r>
            <w:r>
              <w:rPr>
                <w:rFonts w:hint="eastAsia" w:ascii="Times New Roman" w:hAnsi="Times New Roman" w:cs="Times New Roman"/>
                <w:color w:val="auto"/>
              </w:rPr>
              <w:t>4-</w:t>
            </w:r>
            <w:r>
              <w:rPr>
                <w:rFonts w:hint="eastAsia" w:ascii="Times New Roman" w:hAnsi="Times New Roman" w:cs="Times New Roman"/>
                <w:color w:val="auto"/>
                <w:lang w:val="en-US" w:eastAsia="zh-CN"/>
              </w:rPr>
              <w:t>1</w:t>
            </w:r>
            <w:r>
              <w:rPr>
                <w:rFonts w:hint="eastAsia" w:ascii="Times New Roman" w:hAnsi="Times New Roman" w:cs="Times New Roman"/>
                <w:color w:val="auto"/>
              </w:rPr>
              <w:t>0</w:t>
            </w:r>
            <w:r>
              <w:rPr>
                <w:rFonts w:ascii="Times New Roman" w:hAnsi="Times New Roman" w:cs="Times New Roman"/>
                <w:color w:val="auto"/>
              </w:rPr>
              <w:t>。</w:t>
            </w:r>
          </w:p>
          <w:p w14:paraId="25E4A73E">
            <w:pPr>
              <w:snapToGrid w:val="0"/>
              <w:spacing w:line="240" w:lineRule="auto"/>
              <w:contextualSpacing/>
              <w:jc w:val="center"/>
              <w:outlineLvl w:val="4"/>
              <w:rPr>
                <w:b/>
                <w:color w:val="auto"/>
                <w:spacing w:val="-2"/>
                <w:kern w:val="0"/>
                <w:sz w:val="24"/>
              </w:rPr>
            </w:pPr>
            <w:r>
              <w:rPr>
                <w:rFonts w:hint="eastAsia"/>
                <w:b/>
                <w:color w:val="auto"/>
                <w:spacing w:val="-2"/>
                <w:kern w:val="0"/>
                <w:sz w:val="24"/>
              </w:rPr>
              <w:t>表4-</w:t>
            </w:r>
            <w:r>
              <w:rPr>
                <w:rFonts w:hint="eastAsia"/>
                <w:b/>
                <w:color w:val="auto"/>
                <w:spacing w:val="-2"/>
                <w:kern w:val="0"/>
                <w:sz w:val="24"/>
                <w:lang w:val="en-US" w:eastAsia="zh-CN"/>
              </w:rPr>
              <w:t>1</w:t>
            </w:r>
            <w:r>
              <w:rPr>
                <w:rFonts w:hint="eastAsia"/>
                <w:b/>
                <w:color w:val="auto"/>
                <w:spacing w:val="-2"/>
                <w:kern w:val="0"/>
                <w:sz w:val="24"/>
              </w:rPr>
              <w:t>0</w:t>
            </w:r>
            <w:r>
              <w:rPr>
                <w:rFonts w:hint="eastAsia"/>
                <w:b/>
                <w:color w:val="auto"/>
                <w:spacing w:val="-2"/>
                <w:kern w:val="0"/>
                <w:sz w:val="24"/>
                <w:lang w:val="en-US" w:eastAsia="zh-CN"/>
              </w:rPr>
              <w:t xml:space="preserve"> </w:t>
            </w:r>
            <w:r>
              <w:rPr>
                <w:rFonts w:hint="eastAsia"/>
                <w:b/>
                <w:color w:val="auto"/>
                <w:spacing w:val="-2"/>
                <w:kern w:val="0"/>
                <w:sz w:val="24"/>
              </w:rPr>
              <w:t xml:space="preserve"> </w:t>
            </w:r>
            <w:r>
              <w:rPr>
                <w:b/>
                <w:color w:val="auto"/>
                <w:spacing w:val="-2"/>
                <w:kern w:val="0"/>
                <w:sz w:val="24"/>
              </w:rPr>
              <w:t>项目危险废物贮存场所（设施）基本情况表</w:t>
            </w:r>
          </w:p>
          <w:tbl>
            <w:tblPr>
              <w:tblStyle w:val="31"/>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10"/>
              <w:gridCol w:w="784"/>
              <w:gridCol w:w="719"/>
              <w:gridCol w:w="752"/>
              <w:gridCol w:w="1240"/>
              <w:gridCol w:w="720"/>
              <w:gridCol w:w="739"/>
              <w:gridCol w:w="622"/>
              <w:gridCol w:w="793"/>
              <w:gridCol w:w="590"/>
              <w:gridCol w:w="571"/>
            </w:tblGrid>
            <w:tr w14:paraId="65E6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8" w:type="pct"/>
                  <w:tcBorders>
                    <w:tl2br w:val="nil"/>
                    <w:tr2bl w:val="nil"/>
                  </w:tcBorders>
                  <w:vAlign w:val="center"/>
                </w:tcPr>
                <w:p w14:paraId="7CA69589">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序号</w:t>
                  </w:r>
                </w:p>
              </w:tc>
              <w:tc>
                <w:tcPr>
                  <w:tcW w:w="493" w:type="pct"/>
                  <w:tcBorders>
                    <w:tl2br w:val="nil"/>
                    <w:tr2bl w:val="nil"/>
                  </w:tcBorders>
                  <w:vAlign w:val="center"/>
                </w:tcPr>
                <w:p w14:paraId="77694EDA">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贮存场所名称</w:t>
                  </w:r>
                </w:p>
              </w:tc>
              <w:tc>
                <w:tcPr>
                  <w:tcW w:w="452" w:type="pct"/>
                  <w:tcBorders>
                    <w:tl2br w:val="nil"/>
                    <w:tr2bl w:val="nil"/>
                  </w:tcBorders>
                  <w:vAlign w:val="center"/>
                </w:tcPr>
                <w:p w14:paraId="4EE5F0CA">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危险废物名称</w:t>
                  </w:r>
                </w:p>
              </w:tc>
              <w:tc>
                <w:tcPr>
                  <w:tcW w:w="473" w:type="pct"/>
                  <w:tcBorders>
                    <w:tl2br w:val="nil"/>
                    <w:tr2bl w:val="nil"/>
                  </w:tcBorders>
                  <w:vAlign w:val="center"/>
                </w:tcPr>
                <w:p w14:paraId="38892F79">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危险废物类别</w:t>
                  </w:r>
                </w:p>
              </w:tc>
              <w:tc>
                <w:tcPr>
                  <w:tcW w:w="780" w:type="pct"/>
                  <w:tcBorders>
                    <w:tl2br w:val="nil"/>
                    <w:tr2bl w:val="nil"/>
                  </w:tcBorders>
                  <w:vAlign w:val="center"/>
                </w:tcPr>
                <w:p w14:paraId="4689EBA8">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危险废物代码</w:t>
                  </w:r>
                </w:p>
              </w:tc>
              <w:tc>
                <w:tcPr>
                  <w:tcW w:w="453" w:type="pct"/>
                  <w:tcBorders>
                    <w:tl2br w:val="nil"/>
                    <w:tr2bl w:val="nil"/>
                  </w:tcBorders>
                  <w:vAlign w:val="center"/>
                </w:tcPr>
                <w:p w14:paraId="6D9C6411">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位置</w:t>
                  </w:r>
                </w:p>
              </w:tc>
              <w:tc>
                <w:tcPr>
                  <w:tcW w:w="465" w:type="pct"/>
                  <w:tcBorders>
                    <w:tl2br w:val="nil"/>
                    <w:tr2bl w:val="nil"/>
                  </w:tcBorders>
                  <w:vAlign w:val="center"/>
                </w:tcPr>
                <w:p w14:paraId="0BB0B911">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占地</w:t>
                  </w:r>
                </w:p>
                <w:p w14:paraId="19F01673">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面积</w:t>
                  </w:r>
                </w:p>
              </w:tc>
              <w:tc>
                <w:tcPr>
                  <w:tcW w:w="391" w:type="pct"/>
                  <w:tcBorders>
                    <w:tl2br w:val="nil"/>
                    <w:tr2bl w:val="nil"/>
                  </w:tcBorders>
                  <w:vAlign w:val="center"/>
                </w:tcPr>
                <w:p w14:paraId="49277D25">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贮存</w:t>
                  </w:r>
                </w:p>
                <w:p w14:paraId="0371F67B">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方式</w:t>
                  </w:r>
                </w:p>
              </w:tc>
              <w:tc>
                <w:tcPr>
                  <w:tcW w:w="499" w:type="pct"/>
                  <w:tcBorders>
                    <w:tl2br w:val="nil"/>
                    <w:tr2bl w:val="nil"/>
                  </w:tcBorders>
                  <w:vAlign w:val="center"/>
                </w:tcPr>
                <w:p w14:paraId="215E0C8A">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贮存</w:t>
                  </w:r>
                </w:p>
                <w:p w14:paraId="2FE3F94E">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能力</w:t>
                  </w:r>
                </w:p>
              </w:tc>
              <w:tc>
                <w:tcPr>
                  <w:tcW w:w="371" w:type="pct"/>
                  <w:tcBorders>
                    <w:tl2br w:val="nil"/>
                    <w:tr2bl w:val="nil"/>
                  </w:tcBorders>
                  <w:vAlign w:val="center"/>
                </w:tcPr>
                <w:p w14:paraId="54A58A9B">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本项目储存量</w:t>
                  </w:r>
                </w:p>
              </w:tc>
              <w:tc>
                <w:tcPr>
                  <w:tcW w:w="359" w:type="pct"/>
                  <w:tcBorders>
                    <w:tl2br w:val="nil"/>
                    <w:tr2bl w:val="nil"/>
                  </w:tcBorders>
                  <w:vAlign w:val="center"/>
                </w:tcPr>
                <w:p w14:paraId="123A24C2">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贮存</w:t>
                  </w:r>
                </w:p>
                <w:p w14:paraId="69A1307C">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
                      <w:bCs w:val="0"/>
                      <w:color w:val="auto"/>
                      <w:kern w:val="2"/>
                      <w:szCs w:val="21"/>
                    </w:rPr>
                  </w:pPr>
                  <w:r>
                    <w:rPr>
                      <w:rFonts w:hint="default" w:ascii="Times New Roman" w:hAnsi="Times New Roman" w:cs="Times New Roman"/>
                      <w:b/>
                      <w:bCs w:val="0"/>
                      <w:color w:val="auto"/>
                      <w:kern w:val="2"/>
                      <w:szCs w:val="21"/>
                    </w:rPr>
                    <w:t>周期</w:t>
                  </w:r>
                </w:p>
              </w:tc>
            </w:tr>
            <w:tr w14:paraId="40368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8" w:type="pct"/>
                  <w:tcBorders>
                    <w:tl2br w:val="nil"/>
                    <w:tr2bl w:val="nil"/>
                  </w:tcBorders>
                  <w:vAlign w:val="center"/>
                </w:tcPr>
                <w:p w14:paraId="3898EB22">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1</w:t>
                  </w:r>
                </w:p>
              </w:tc>
              <w:tc>
                <w:tcPr>
                  <w:tcW w:w="493" w:type="pct"/>
                  <w:vMerge w:val="restart"/>
                  <w:tcBorders>
                    <w:tl2br w:val="nil"/>
                    <w:tr2bl w:val="nil"/>
                  </w:tcBorders>
                  <w:vAlign w:val="center"/>
                </w:tcPr>
                <w:p w14:paraId="0CE885CD">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eastAsia="宋体" w:cs="Times New Roman"/>
                      <w:bCs/>
                      <w:color w:val="auto"/>
                      <w:kern w:val="2"/>
                      <w:szCs w:val="21"/>
                      <w:lang w:val="en-US" w:eastAsia="zh-CN"/>
                    </w:rPr>
                  </w:pPr>
                  <w:r>
                    <w:rPr>
                      <w:rFonts w:hint="eastAsia" w:ascii="Times New Roman" w:cs="Times New Roman"/>
                      <w:bCs/>
                      <w:color w:val="auto"/>
                      <w:kern w:val="2"/>
                      <w:szCs w:val="21"/>
                      <w:lang w:val="en-US" w:eastAsia="zh-CN"/>
                    </w:rPr>
                    <w:t>危险废物暂存间</w:t>
                  </w:r>
                </w:p>
              </w:tc>
              <w:tc>
                <w:tcPr>
                  <w:tcW w:w="452" w:type="pct"/>
                  <w:tcBorders>
                    <w:tl2br w:val="nil"/>
                    <w:tr2bl w:val="nil"/>
                  </w:tcBorders>
                  <w:vAlign w:val="center"/>
                </w:tcPr>
                <w:p w14:paraId="287E36B8">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废机油</w:t>
                  </w:r>
                </w:p>
              </w:tc>
              <w:tc>
                <w:tcPr>
                  <w:tcW w:w="473" w:type="pct"/>
                  <w:tcBorders>
                    <w:tl2br w:val="nil"/>
                    <w:tr2bl w:val="nil"/>
                  </w:tcBorders>
                  <w:vAlign w:val="center"/>
                </w:tcPr>
                <w:p w14:paraId="600B91EA">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HW08</w:t>
                  </w:r>
                </w:p>
              </w:tc>
              <w:tc>
                <w:tcPr>
                  <w:tcW w:w="780" w:type="pct"/>
                  <w:tcBorders>
                    <w:tl2br w:val="nil"/>
                    <w:tr2bl w:val="nil"/>
                  </w:tcBorders>
                  <w:vAlign w:val="center"/>
                </w:tcPr>
                <w:p w14:paraId="6427189D">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color w:val="auto"/>
                      <w:szCs w:val="21"/>
                    </w:rPr>
                    <w:t>900-249-08</w:t>
                  </w:r>
                </w:p>
              </w:tc>
              <w:tc>
                <w:tcPr>
                  <w:tcW w:w="453" w:type="pct"/>
                  <w:vMerge w:val="restart"/>
                  <w:tcBorders>
                    <w:tl2br w:val="nil"/>
                    <w:tr2bl w:val="nil"/>
                  </w:tcBorders>
                  <w:vAlign w:val="center"/>
                </w:tcPr>
                <w:p w14:paraId="63BCA460">
                  <w:pPr>
                    <w:jc w:val="center"/>
                    <w:rPr>
                      <w:rFonts w:hint="eastAsia" w:ascii="Times New Roman" w:hAnsi="Times New Roman" w:eastAsia="宋体" w:cs="Times New Roman"/>
                      <w:color w:val="auto"/>
                      <w:lang w:eastAsia="zh-CN"/>
                    </w:rPr>
                  </w:pPr>
                  <w:r>
                    <w:rPr>
                      <w:rFonts w:hint="eastAsia" w:ascii="Times New Roman" w:cs="Times New Roman"/>
                      <w:bCs/>
                      <w:color w:val="auto"/>
                      <w:kern w:val="2"/>
                      <w:szCs w:val="21"/>
                      <w:lang w:val="en-US" w:eastAsia="zh-CN"/>
                    </w:rPr>
                    <w:t>危险废物暂存间</w:t>
                  </w:r>
                </w:p>
              </w:tc>
              <w:tc>
                <w:tcPr>
                  <w:tcW w:w="465" w:type="pct"/>
                  <w:vMerge w:val="restart"/>
                  <w:tcBorders>
                    <w:tl2br w:val="nil"/>
                    <w:tr2bl w:val="nil"/>
                  </w:tcBorders>
                  <w:vAlign w:val="center"/>
                </w:tcPr>
                <w:p w14:paraId="34654061">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15m</w:t>
                  </w:r>
                  <w:r>
                    <w:rPr>
                      <w:rFonts w:hint="default" w:ascii="Times New Roman" w:hAnsi="Times New Roman" w:cs="Times New Roman"/>
                      <w:bCs/>
                      <w:color w:val="auto"/>
                      <w:kern w:val="2"/>
                      <w:szCs w:val="21"/>
                      <w:vertAlign w:val="superscript"/>
                    </w:rPr>
                    <w:t>2</w:t>
                  </w:r>
                </w:p>
              </w:tc>
              <w:tc>
                <w:tcPr>
                  <w:tcW w:w="391" w:type="pct"/>
                  <w:vMerge w:val="restart"/>
                  <w:tcBorders>
                    <w:tl2br w:val="nil"/>
                    <w:tr2bl w:val="nil"/>
                  </w:tcBorders>
                  <w:vAlign w:val="center"/>
                </w:tcPr>
                <w:p w14:paraId="60567184">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临时</w:t>
                  </w:r>
                </w:p>
                <w:p w14:paraId="397558C1">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贮存</w:t>
                  </w:r>
                </w:p>
              </w:tc>
              <w:tc>
                <w:tcPr>
                  <w:tcW w:w="499" w:type="pct"/>
                  <w:vMerge w:val="restart"/>
                  <w:tcBorders>
                    <w:tl2br w:val="nil"/>
                    <w:tr2bl w:val="nil"/>
                  </w:tcBorders>
                  <w:vAlign w:val="center"/>
                </w:tcPr>
                <w:p w14:paraId="209E4C40">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bCs/>
                      <w:color w:val="auto"/>
                      <w:szCs w:val="21"/>
                    </w:rPr>
                    <w:t>15</w:t>
                  </w:r>
                  <w:r>
                    <w:rPr>
                      <w:rFonts w:hint="default" w:ascii="Times New Roman" w:hAnsi="Times New Roman" w:cs="Times New Roman"/>
                      <w:bCs/>
                      <w:color w:val="auto"/>
                      <w:kern w:val="2"/>
                      <w:szCs w:val="21"/>
                    </w:rPr>
                    <w:t>t</w:t>
                  </w:r>
                </w:p>
              </w:tc>
              <w:tc>
                <w:tcPr>
                  <w:tcW w:w="371" w:type="pct"/>
                  <w:tcBorders>
                    <w:tl2br w:val="nil"/>
                    <w:tr2bl w:val="nil"/>
                  </w:tcBorders>
                  <w:vAlign w:val="center"/>
                </w:tcPr>
                <w:p w14:paraId="63B6802B">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default" w:ascii="Times New Roman" w:hAnsi="Times New Roman" w:cs="Times New Roman"/>
                      <w:bCs/>
                      <w:color w:val="auto"/>
                      <w:kern w:val="2"/>
                      <w:szCs w:val="21"/>
                    </w:rPr>
                    <w:t>0.3</w:t>
                  </w:r>
                </w:p>
              </w:tc>
              <w:tc>
                <w:tcPr>
                  <w:tcW w:w="359" w:type="pct"/>
                  <w:tcBorders>
                    <w:tl2br w:val="nil"/>
                    <w:tr2bl w:val="nil"/>
                  </w:tcBorders>
                  <w:vAlign w:val="center"/>
                </w:tcPr>
                <w:p w14:paraId="47C16D05">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r>
                    <w:rPr>
                      <w:rFonts w:hint="eastAsia" w:ascii="Times New Roman" w:cs="Times New Roman"/>
                      <w:bCs/>
                      <w:color w:val="auto"/>
                      <w:kern w:val="2"/>
                      <w:szCs w:val="21"/>
                      <w:lang w:val="en-US" w:eastAsia="zh-CN"/>
                    </w:rPr>
                    <w:t>季</w:t>
                  </w:r>
                </w:p>
              </w:tc>
            </w:tr>
            <w:tr w14:paraId="34EC8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8" w:type="pct"/>
                  <w:tcBorders>
                    <w:tl2br w:val="nil"/>
                    <w:tr2bl w:val="nil"/>
                  </w:tcBorders>
                  <w:vAlign w:val="center"/>
                </w:tcPr>
                <w:p w14:paraId="722AB80B">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eastAsia" w:ascii="Times New Roman" w:hAnsi="Times New Roman" w:eastAsia="宋体" w:cs="Times New Roman"/>
                      <w:bCs/>
                      <w:color w:val="auto"/>
                      <w:kern w:val="2"/>
                      <w:szCs w:val="21"/>
                      <w:lang w:val="en-US" w:eastAsia="zh-CN"/>
                    </w:rPr>
                  </w:pPr>
                  <w:r>
                    <w:rPr>
                      <w:rFonts w:hint="eastAsia" w:ascii="Times New Roman" w:cs="Times New Roman"/>
                      <w:bCs/>
                      <w:color w:val="auto"/>
                      <w:kern w:val="2"/>
                      <w:szCs w:val="21"/>
                      <w:lang w:val="en-US" w:eastAsia="zh-CN"/>
                    </w:rPr>
                    <w:t>2</w:t>
                  </w:r>
                </w:p>
              </w:tc>
              <w:tc>
                <w:tcPr>
                  <w:tcW w:w="493" w:type="pct"/>
                  <w:vMerge w:val="continue"/>
                  <w:tcBorders>
                    <w:tl2br w:val="nil"/>
                    <w:tr2bl w:val="nil"/>
                  </w:tcBorders>
                  <w:vAlign w:val="center"/>
                </w:tcPr>
                <w:p w14:paraId="5E0DA9CC">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p>
              </w:tc>
              <w:tc>
                <w:tcPr>
                  <w:tcW w:w="452" w:type="pct"/>
                  <w:tcBorders>
                    <w:tl2br w:val="nil"/>
                    <w:tr2bl w:val="nil"/>
                  </w:tcBorders>
                  <w:vAlign w:val="center"/>
                </w:tcPr>
                <w:p w14:paraId="4BED991B">
                  <w:pPr>
                    <w:adjustRightInd w:val="0"/>
                    <w:snapToGrid w:val="0"/>
                    <w:spacing w:line="240" w:lineRule="auto"/>
                    <w:jc w:val="center"/>
                    <w:rPr>
                      <w:rFonts w:hint="default" w:ascii="Times New Roman" w:hAnsi="Times New Roman" w:cs="Times New Roman"/>
                      <w:bCs/>
                      <w:color w:val="auto"/>
                      <w:szCs w:val="21"/>
                    </w:rPr>
                  </w:pPr>
                  <w:r>
                    <w:rPr>
                      <w:rFonts w:hint="eastAsia"/>
                      <w:color w:val="0000FF"/>
                      <w:sz w:val="21"/>
                      <w:szCs w:val="21"/>
                      <w:u w:val="single"/>
                    </w:rPr>
                    <w:t>废UV光解灯</w:t>
                  </w:r>
                </w:p>
              </w:tc>
              <w:tc>
                <w:tcPr>
                  <w:tcW w:w="473" w:type="pct"/>
                  <w:tcBorders>
                    <w:tl2br w:val="nil"/>
                    <w:tr2bl w:val="nil"/>
                  </w:tcBorders>
                  <w:vAlign w:val="center"/>
                </w:tcPr>
                <w:p w14:paraId="2E60E6DE">
                  <w:pPr>
                    <w:widowControl/>
                    <w:spacing w:line="240" w:lineRule="auto"/>
                    <w:jc w:val="center"/>
                    <w:textAlignment w:val="center"/>
                    <w:rPr>
                      <w:rFonts w:hint="default" w:ascii="Times New Roman" w:hAnsi="Times New Roman" w:cs="Times New Roman"/>
                      <w:bCs/>
                      <w:color w:val="auto"/>
                      <w:kern w:val="2"/>
                      <w:szCs w:val="21"/>
                    </w:rPr>
                  </w:pPr>
                  <w:r>
                    <w:rPr>
                      <w:rFonts w:hint="default" w:ascii="Times New Roman" w:hAnsi="Times New Roman" w:eastAsia="宋体" w:cs="Times New Roman"/>
                      <w:color w:val="0000FF"/>
                      <w:sz w:val="21"/>
                      <w:szCs w:val="21"/>
                      <w:u w:val="single"/>
                      <w:lang w:val="en-US" w:eastAsia="zh-CN"/>
                    </w:rPr>
                    <w:t>HW29</w:t>
                  </w:r>
                </w:p>
              </w:tc>
              <w:tc>
                <w:tcPr>
                  <w:tcW w:w="780" w:type="pct"/>
                  <w:tcBorders>
                    <w:tl2br w:val="nil"/>
                    <w:tr2bl w:val="nil"/>
                  </w:tcBorders>
                  <w:vAlign w:val="center"/>
                </w:tcPr>
                <w:p w14:paraId="6D63583B">
                  <w:pPr>
                    <w:widowControl/>
                    <w:spacing w:line="240" w:lineRule="auto"/>
                    <w:jc w:val="center"/>
                    <w:textAlignment w:val="center"/>
                    <w:rPr>
                      <w:rFonts w:hint="default" w:ascii="Times New Roman" w:hAnsi="Times New Roman" w:cs="Times New Roman"/>
                      <w:color w:val="auto"/>
                      <w:szCs w:val="21"/>
                    </w:rPr>
                  </w:pPr>
                  <w:r>
                    <w:rPr>
                      <w:rFonts w:hint="default" w:ascii="Times New Roman" w:hAnsi="Times New Roman" w:eastAsia="宋体" w:cs="Times New Roman"/>
                      <w:color w:val="0000FF"/>
                      <w:sz w:val="21"/>
                      <w:szCs w:val="21"/>
                      <w:u w:val="single"/>
                      <w:lang w:val="en-US" w:eastAsia="zh-CN"/>
                    </w:rPr>
                    <w:t>900-023-29</w:t>
                  </w:r>
                </w:p>
              </w:tc>
              <w:tc>
                <w:tcPr>
                  <w:tcW w:w="453" w:type="pct"/>
                  <w:vMerge w:val="continue"/>
                  <w:tcBorders>
                    <w:tl2br w:val="nil"/>
                    <w:tr2bl w:val="nil"/>
                  </w:tcBorders>
                  <w:vAlign w:val="center"/>
                </w:tcPr>
                <w:p w14:paraId="11DC9541">
                  <w:pPr>
                    <w:jc w:val="center"/>
                    <w:rPr>
                      <w:rFonts w:hint="default" w:ascii="Times New Roman" w:hAnsi="Times New Roman" w:cs="Times New Roman"/>
                      <w:color w:val="auto"/>
                    </w:rPr>
                  </w:pPr>
                </w:p>
              </w:tc>
              <w:tc>
                <w:tcPr>
                  <w:tcW w:w="465" w:type="pct"/>
                  <w:vMerge w:val="continue"/>
                  <w:tcBorders>
                    <w:tl2br w:val="nil"/>
                    <w:tr2bl w:val="nil"/>
                  </w:tcBorders>
                  <w:vAlign w:val="center"/>
                </w:tcPr>
                <w:p w14:paraId="09F7D069">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p>
              </w:tc>
              <w:tc>
                <w:tcPr>
                  <w:tcW w:w="391" w:type="pct"/>
                  <w:vMerge w:val="continue"/>
                  <w:tcBorders>
                    <w:tl2br w:val="nil"/>
                    <w:tr2bl w:val="nil"/>
                  </w:tcBorders>
                  <w:vAlign w:val="center"/>
                </w:tcPr>
                <w:p w14:paraId="3FBBF3CB">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p>
              </w:tc>
              <w:tc>
                <w:tcPr>
                  <w:tcW w:w="499" w:type="pct"/>
                  <w:vMerge w:val="continue"/>
                  <w:tcBorders>
                    <w:tl2br w:val="nil"/>
                    <w:tr2bl w:val="nil"/>
                  </w:tcBorders>
                  <w:vAlign w:val="center"/>
                </w:tcPr>
                <w:p w14:paraId="5AE257E4">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szCs w:val="21"/>
                    </w:rPr>
                  </w:pPr>
                </w:p>
              </w:tc>
              <w:tc>
                <w:tcPr>
                  <w:tcW w:w="590" w:type="dxa"/>
                  <w:tcBorders>
                    <w:tl2br w:val="nil"/>
                    <w:tr2bl w:val="nil"/>
                  </w:tcBorders>
                  <w:vAlign w:val="center"/>
                </w:tcPr>
                <w:p w14:paraId="287B98E4">
                  <w:pPr>
                    <w:widowControl/>
                    <w:spacing w:line="240" w:lineRule="auto"/>
                    <w:jc w:val="center"/>
                    <w:textAlignment w:val="center"/>
                    <w:rPr>
                      <w:rFonts w:hint="default" w:ascii="Times New Roman" w:hAnsi="Times New Roman" w:cs="Times New Roman"/>
                      <w:bCs/>
                      <w:color w:val="auto"/>
                      <w:kern w:val="2"/>
                      <w:szCs w:val="21"/>
                      <w:lang w:val="en-US"/>
                    </w:rPr>
                  </w:pPr>
                  <w:r>
                    <w:rPr>
                      <w:rFonts w:hint="eastAsia"/>
                      <w:color w:val="0000FF"/>
                      <w:sz w:val="21"/>
                      <w:szCs w:val="21"/>
                      <w:u w:val="single"/>
                      <w:lang w:val="en-US" w:eastAsia="zh-CN"/>
                    </w:rPr>
                    <w:t>0.0145</w:t>
                  </w:r>
                </w:p>
              </w:tc>
              <w:tc>
                <w:tcPr>
                  <w:tcW w:w="359" w:type="pct"/>
                  <w:tcBorders>
                    <w:tl2br w:val="nil"/>
                    <w:tr2bl w:val="nil"/>
                  </w:tcBorders>
                  <w:vAlign w:val="center"/>
                </w:tcPr>
                <w:p w14:paraId="0613A97C">
                  <w:pPr>
                    <w:spacing w:beforeLines="0" w:afterLines="0" w:line="240" w:lineRule="auto"/>
                    <w:ind w:left="0" w:firstLine="0" w:firstLineChars="0"/>
                    <w:jc w:val="center"/>
                    <w:rPr>
                      <w:rFonts w:hint="eastAsia" w:ascii="Times New Roman" w:cs="Times New Roman"/>
                      <w:bCs/>
                      <w:color w:val="auto"/>
                      <w:kern w:val="2"/>
                      <w:szCs w:val="21"/>
                      <w:lang w:val="en-US" w:eastAsia="zh-CN"/>
                    </w:rPr>
                  </w:pPr>
                  <w:r>
                    <w:rPr>
                      <w:rFonts w:hint="eastAsia" w:ascii="Times New Roman" w:cs="Times New Roman"/>
                      <w:bCs/>
                      <w:color w:val="auto"/>
                      <w:kern w:val="2"/>
                      <w:szCs w:val="21"/>
                      <w:lang w:val="en-US" w:eastAsia="zh-CN"/>
                    </w:rPr>
                    <w:t>半年</w:t>
                  </w:r>
                </w:p>
              </w:tc>
            </w:tr>
            <w:tr w14:paraId="5399E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8" w:type="pct"/>
                  <w:tcBorders>
                    <w:tl2br w:val="nil"/>
                    <w:tr2bl w:val="nil"/>
                  </w:tcBorders>
                  <w:vAlign w:val="center"/>
                </w:tcPr>
                <w:p w14:paraId="31B9FEAB">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eastAsia" w:ascii="Times New Roman" w:hAnsi="Times New Roman" w:eastAsia="宋体" w:cs="Times New Roman"/>
                      <w:bCs/>
                      <w:color w:val="auto"/>
                      <w:kern w:val="2"/>
                      <w:szCs w:val="21"/>
                      <w:lang w:val="en-US" w:eastAsia="zh-CN"/>
                    </w:rPr>
                  </w:pPr>
                  <w:r>
                    <w:rPr>
                      <w:rFonts w:hint="eastAsia" w:ascii="Times New Roman" w:cs="Times New Roman"/>
                      <w:bCs/>
                      <w:color w:val="auto"/>
                      <w:kern w:val="2"/>
                      <w:szCs w:val="21"/>
                      <w:lang w:val="en-US" w:eastAsia="zh-CN"/>
                    </w:rPr>
                    <w:t>3</w:t>
                  </w:r>
                </w:p>
              </w:tc>
              <w:tc>
                <w:tcPr>
                  <w:tcW w:w="493" w:type="pct"/>
                  <w:vMerge w:val="continue"/>
                  <w:tcBorders>
                    <w:tl2br w:val="nil"/>
                    <w:tr2bl w:val="nil"/>
                  </w:tcBorders>
                  <w:vAlign w:val="center"/>
                </w:tcPr>
                <w:p w14:paraId="2511BD6A">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p>
              </w:tc>
              <w:tc>
                <w:tcPr>
                  <w:tcW w:w="452" w:type="pct"/>
                  <w:tcBorders>
                    <w:tl2br w:val="nil"/>
                    <w:tr2bl w:val="nil"/>
                  </w:tcBorders>
                  <w:vAlign w:val="center"/>
                </w:tcPr>
                <w:p w14:paraId="54E0D544">
                  <w:pPr>
                    <w:adjustRightInd w:val="0"/>
                    <w:snapToGrid w:val="0"/>
                    <w:spacing w:line="240" w:lineRule="auto"/>
                    <w:jc w:val="center"/>
                    <w:rPr>
                      <w:rFonts w:hint="default" w:ascii="Times New Roman" w:hAnsi="Times New Roman" w:cs="Times New Roman"/>
                      <w:bCs/>
                      <w:color w:val="auto"/>
                      <w:szCs w:val="21"/>
                    </w:rPr>
                  </w:pPr>
                  <w:r>
                    <w:rPr>
                      <w:rFonts w:hint="eastAsia"/>
                      <w:color w:val="0000FF"/>
                      <w:sz w:val="21"/>
                      <w:szCs w:val="21"/>
                      <w:u w:val="single"/>
                    </w:rPr>
                    <w:t>废活性炭</w:t>
                  </w:r>
                </w:p>
              </w:tc>
              <w:tc>
                <w:tcPr>
                  <w:tcW w:w="473" w:type="pct"/>
                  <w:tcBorders>
                    <w:tl2br w:val="nil"/>
                    <w:tr2bl w:val="nil"/>
                  </w:tcBorders>
                  <w:vAlign w:val="center"/>
                </w:tcPr>
                <w:p w14:paraId="34FF583A">
                  <w:pPr>
                    <w:widowControl/>
                    <w:spacing w:line="240" w:lineRule="auto"/>
                    <w:jc w:val="center"/>
                    <w:textAlignment w:val="center"/>
                    <w:rPr>
                      <w:rFonts w:hint="default" w:ascii="Times New Roman" w:hAnsi="Times New Roman" w:cs="Times New Roman"/>
                      <w:bCs/>
                      <w:color w:val="auto"/>
                      <w:kern w:val="2"/>
                      <w:szCs w:val="21"/>
                    </w:rPr>
                  </w:pPr>
                  <w:r>
                    <w:rPr>
                      <w:rFonts w:hint="eastAsia" w:ascii="Times New Roman" w:hAnsi="Times New Roman" w:eastAsia="宋体" w:cs="Times New Roman"/>
                      <w:color w:val="0000FF"/>
                      <w:sz w:val="21"/>
                      <w:szCs w:val="21"/>
                      <w:u w:val="single"/>
                      <w:lang w:val="en-US" w:eastAsia="zh-CN"/>
                    </w:rPr>
                    <w:t>HW49</w:t>
                  </w:r>
                </w:p>
              </w:tc>
              <w:tc>
                <w:tcPr>
                  <w:tcW w:w="780" w:type="pct"/>
                  <w:tcBorders>
                    <w:tl2br w:val="nil"/>
                    <w:tr2bl w:val="nil"/>
                  </w:tcBorders>
                  <w:vAlign w:val="center"/>
                </w:tcPr>
                <w:p w14:paraId="7C1D4354">
                  <w:pPr>
                    <w:widowControl/>
                    <w:spacing w:line="240" w:lineRule="auto"/>
                    <w:jc w:val="center"/>
                    <w:textAlignment w:val="center"/>
                    <w:rPr>
                      <w:rFonts w:hint="default" w:ascii="Times New Roman" w:hAnsi="Times New Roman" w:cs="Times New Roman"/>
                      <w:color w:val="auto"/>
                      <w:szCs w:val="21"/>
                    </w:rPr>
                  </w:pPr>
                  <w:r>
                    <w:rPr>
                      <w:rFonts w:hint="eastAsia" w:ascii="Times New Roman" w:hAnsi="Times New Roman" w:eastAsia="宋体" w:cs="Times New Roman"/>
                      <w:color w:val="0000FF"/>
                      <w:sz w:val="21"/>
                      <w:szCs w:val="21"/>
                      <w:u w:val="single"/>
                      <w:lang w:val="en-US" w:eastAsia="zh-CN"/>
                    </w:rPr>
                    <w:t>900-039-49</w:t>
                  </w:r>
                </w:p>
              </w:tc>
              <w:tc>
                <w:tcPr>
                  <w:tcW w:w="453" w:type="pct"/>
                  <w:vMerge w:val="continue"/>
                  <w:tcBorders>
                    <w:tl2br w:val="nil"/>
                    <w:tr2bl w:val="nil"/>
                  </w:tcBorders>
                  <w:vAlign w:val="center"/>
                </w:tcPr>
                <w:p w14:paraId="36193A7A">
                  <w:pPr>
                    <w:jc w:val="center"/>
                    <w:rPr>
                      <w:rFonts w:hint="default" w:ascii="Times New Roman" w:hAnsi="Times New Roman" w:cs="Times New Roman"/>
                      <w:color w:val="auto"/>
                    </w:rPr>
                  </w:pPr>
                </w:p>
              </w:tc>
              <w:tc>
                <w:tcPr>
                  <w:tcW w:w="465" w:type="pct"/>
                  <w:vMerge w:val="continue"/>
                  <w:tcBorders>
                    <w:tl2br w:val="nil"/>
                    <w:tr2bl w:val="nil"/>
                  </w:tcBorders>
                  <w:vAlign w:val="center"/>
                </w:tcPr>
                <w:p w14:paraId="72906014">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p>
              </w:tc>
              <w:tc>
                <w:tcPr>
                  <w:tcW w:w="391" w:type="pct"/>
                  <w:vMerge w:val="continue"/>
                  <w:tcBorders>
                    <w:tl2br w:val="nil"/>
                    <w:tr2bl w:val="nil"/>
                  </w:tcBorders>
                  <w:vAlign w:val="center"/>
                </w:tcPr>
                <w:p w14:paraId="045A4622">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kern w:val="2"/>
                      <w:szCs w:val="21"/>
                    </w:rPr>
                  </w:pPr>
                </w:p>
              </w:tc>
              <w:tc>
                <w:tcPr>
                  <w:tcW w:w="499" w:type="pct"/>
                  <w:vMerge w:val="continue"/>
                  <w:tcBorders>
                    <w:tl2br w:val="nil"/>
                    <w:tr2bl w:val="nil"/>
                  </w:tcBorders>
                  <w:vAlign w:val="center"/>
                </w:tcPr>
                <w:p w14:paraId="7907DFFE">
                  <w:pPr>
                    <w:pStyle w:val="53"/>
                    <w:tabs>
                      <w:tab w:val="left" w:pos="255"/>
                      <w:tab w:val="left" w:pos="540"/>
                      <w:tab w:val="left" w:pos="600"/>
                      <w:tab w:val="left" w:pos="720"/>
                      <w:tab w:val="left" w:pos="1200"/>
                      <w:tab w:val="left" w:pos="1440"/>
                      <w:tab w:val="left" w:pos="2448"/>
                      <w:tab w:val="left" w:pos="3000"/>
                      <w:tab w:val="left" w:pos="3888"/>
                      <w:tab w:val="left" w:pos="4800"/>
                      <w:tab w:val="left" w:pos="5883"/>
                      <w:tab w:val="left" w:pos="6300"/>
                      <w:tab w:val="left" w:pos="7353"/>
                      <w:tab w:val="left" w:pos="8613"/>
                    </w:tabs>
                    <w:spacing w:beforeLines="0" w:afterLines="0" w:line="240" w:lineRule="auto"/>
                    <w:ind w:left="0" w:firstLine="0" w:firstLineChars="0"/>
                    <w:jc w:val="center"/>
                    <w:rPr>
                      <w:rFonts w:hint="default" w:ascii="Times New Roman" w:hAnsi="Times New Roman" w:cs="Times New Roman"/>
                      <w:bCs/>
                      <w:color w:val="auto"/>
                      <w:szCs w:val="21"/>
                    </w:rPr>
                  </w:pPr>
                </w:p>
              </w:tc>
              <w:tc>
                <w:tcPr>
                  <w:tcW w:w="590" w:type="dxa"/>
                  <w:tcBorders>
                    <w:tl2br w:val="nil"/>
                    <w:tr2bl w:val="nil"/>
                  </w:tcBorders>
                  <w:vAlign w:val="center"/>
                </w:tcPr>
                <w:p w14:paraId="6A462EE9">
                  <w:pPr>
                    <w:widowControl/>
                    <w:spacing w:line="240" w:lineRule="auto"/>
                    <w:jc w:val="center"/>
                    <w:textAlignment w:val="center"/>
                    <w:rPr>
                      <w:rFonts w:hint="default" w:ascii="Times New Roman" w:hAnsi="Times New Roman" w:cs="Times New Roman"/>
                      <w:bCs/>
                      <w:color w:val="auto"/>
                      <w:kern w:val="2"/>
                      <w:szCs w:val="21"/>
                      <w:lang w:val="en-US"/>
                    </w:rPr>
                  </w:pPr>
                  <w:r>
                    <w:rPr>
                      <w:rFonts w:hint="eastAsia"/>
                      <w:color w:val="0000FF"/>
                      <w:sz w:val="21"/>
                      <w:szCs w:val="21"/>
                      <w:u w:val="single"/>
                      <w:lang w:val="en-US" w:eastAsia="zh-CN"/>
                    </w:rPr>
                    <w:t>6.7265</w:t>
                  </w:r>
                </w:p>
              </w:tc>
              <w:tc>
                <w:tcPr>
                  <w:tcW w:w="359" w:type="pct"/>
                  <w:tcBorders>
                    <w:tl2br w:val="nil"/>
                    <w:tr2bl w:val="nil"/>
                  </w:tcBorders>
                  <w:vAlign w:val="center"/>
                </w:tcPr>
                <w:p w14:paraId="3330D54D">
                  <w:pPr>
                    <w:spacing w:beforeLines="0" w:afterLines="0" w:line="240" w:lineRule="auto"/>
                    <w:ind w:left="0" w:firstLine="0" w:firstLineChars="0"/>
                    <w:jc w:val="center"/>
                    <w:rPr>
                      <w:rFonts w:hint="eastAsia" w:ascii="Times New Roman" w:cs="Times New Roman"/>
                      <w:bCs/>
                      <w:color w:val="auto"/>
                      <w:kern w:val="2"/>
                      <w:szCs w:val="21"/>
                      <w:lang w:val="en-US" w:eastAsia="zh-CN"/>
                    </w:rPr>
                  </w:pPr>
                  <w:r>
                    <w:rPr>
                      <w:rFonts w:hint="eastAsia" w:ascii="Times New Roman" w:cs="Times New Roman"/>
                      <w:bCs/>
                      <w:color w:val="auto"/>
                      <w:kern w:val="2"/>
                      <w:szCs w:val="21"/>
                      <w:lang w:val="en-US" w:eastAsia="zh-CN"/>
                    </w:rPr>
                    <w:t>季</w:t>
                  </w:r>
                </w:p>
              </w:tc>
            </w:tr>
          </w:tbl>
          <w:p w14:paraId="34599556">
            <w:pPr>
              <w:spacing w:line="360" w:lineRule="auto"/>
              <w:ind w:firstLine="480" w:firstLineChars="200"/>
              <w:rPr>
                <w:color w:val="auto"/>
                <w:sz w:val="24"/>
              </w:rPr>
            </w:pPr>
            <w:r>
              <w:rPr>
                <w:rFonts w:hint="eastAsia"/>
                <w:color w:val="auto"/>
                <w:sz w:val="24"/>
              </w:rPr>
              <w:t>危险废物储存、转运和处理途径需遵守国家有关危险废物储存、转移及处理的相关规定。根据《危险废物污染防治技术政策》和《危险废物贮存污染控制标准》（GB18597-20</w:t>
            </w:r>
            <w:r>
              <w:rPr>
                <w:rFonts w:hint="eastAsia"/>
                <w:color w:val="auto"/>
                <w:sz w:val="24"/>
                <w:lang w:val="en-US" w:eastAsia="zh-CN"/>
              </w:rPr>
              <w:t>23</w:t>
            </w:r>
            <w:r>
              <w:rPr>
                <w:rFonts w:hint="eastAsia"/>
                <w:color w:val="auto"/>
                <w:sz w:val="24"/>
              </w:rPr>
              <w:t>）要求，该项目危险废物储存应遵守以下要求：</w:t>
            </w:r>
          </w:p>
          <w:p w14:paraId="6B9B0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lang w:eastAsia="zh-CN"/>
              </w:rPr>
              <w:t>①</w:t>
            </w:r>
            <w:r>
              <w:rPr>
                <w:rFonts w:hint="eastAsia"/>
                <w:color w:val="auto"/>
                <w:sz w:val="24"/>
              </w:rPr>
              <w:t>对已产生的危险废物，若暂时不能回收利用或进行处理的，其产生单位必须设置专门的危险废物储存设施进行储存，并设立危险废物标志；或委托具有专门危险废物储存设施的单位进行储存，储存期限不得超过国家规定。</w:t>
            </w:r>
          </w:p>
          <w:p w14:paraId="091A0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lang w:eastAsia="zh-CN"/>
              </w:rPr>
              <w:t>②</w:t>
            </w:r>
            <w:r>
              <w:rPr>
                <w:rFonts w:hint="eastAsia"/>
                <w:color w:val="auto"/>
                <w:sz w:val="24"/>
              </w:rPr>
              <w:t>装运危险废物的容器应根据危险废物的不同特性而设计，不易破损、变形、老化，能有效地防止渗透、扩散。装有危险废物的容器必须贴有标签，在标签上详细标明危险废物名称、重量、成分、特性以及发生泄漏、扩散污染事故时的应急措施和补救方法。</w:t>
            </w:r>
          </w:p>
          <w:p w14:paraId="06810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lang w:eastAsia="zh-CN"/>
              </w:rPr>
              <w:t>③</w:t>
            </w:r>
            <w:r>
              <w:rPr>
                <w:rFonts w:hint="eastAsia"/>
                <w:color w:val="auto"/>
                <w:sz w:val="24"/>
              </w:rPr>
              <w:t>危险废物暂存间需有耐腐蚀的硬化地面，地面无裂缝，地面与裙脚要用坚固、防渗的材料构造，建筑材料必须与危险废物相容；严格按照《危险废物贮存污染控制标准》（GB18597-20</w:t>
            </w:r>
            <w:r>
              <w:rPr>
                <w:rFonts w:hint="eastAsia"/>
                <w:color w:val="auto"/>
                <w:sz w:val="24"/>
                <w:lang w:val="en-US" w:eastAsia="zh-CN"/>
              </w:rPr>
              <w:t>23</w:t>
            </w:r>
            <w:r>
              <w:rPr>
                <w:rFonts w:hint="eastAsia"/>
                <w:color w:val="auto"/>
                <w:sz w:val="24"/>
              </w:rPr>
              <w:t>）的要求设置；危险废物全部暂存于危险废物暂存间内，做到防风、防雨、防晒</w:t>
            </w:r>
            <w:r>
              <w:rPr>
                <w:rFonts w:hint="eastAsia"/>
                <w:color w:val="auto"/>
                <w:sz w:val="24"/>
                <w:lang w:eastAsia="zh-CN"/>
              </w:rPr>
              <w:t>等</w:t>
            </w:r>
            <w:r>
              <w:rPr>
                <w:rFonts w:hint="eastAsia"/>
                <w:color w:val="auto"/>
                <w:sz w:val="24"/>
              </w:rPr>
              <w:t>；暂存间地面基础必须防渗，采用防渗材料，渗透系数≤10</w:t>
            </w:r>
            <w:r>
              <w:rPr>
                <w:rFonts w:hint="eastAsia"/>
                <w:color w:val="auto"/>
                <w:sz w:val="24"/>
                <w:vertAlign w:val="superscript"/>
              </w:rPr>
              <w:t>-10</w:t>
            </w:r>
            <w:r>
              <w:rPr>
                <w:rFonts w:hint="eastAsia"/>
                <w:color w:val="auto"/>
                <w:sz w:val="24"/>
              </w:rPr>
              <w:t>cm/s。</w:t>
            </w:r>
          </w:p>
          <w:p w14:paraId="71A41F7E">
            <w:pPr>
              <w:spacing w:line="360" w:lineRule="auto"/>
              <w:ind w:firstLine="480" w:firstLineChars="200"/>
              <w:rPr>
                <w:color w:val="auto"/>
                <w:sz w:val="24"/>
              </w:rPr>
            </w:pPr>
            <w:r>
              <w:rPr>
                <w:rFonts w:hint="eastAsia"/>
                <w:color w:val="auto"/>
                <w:sz w:val="24"/>
              </w:rPr>
              <w:t>以上危险废物转移时必须遵守《危险废物转移管理办法》的要求。危险废物的处理必须交由有资质单位处理，并建立进出台账。</w:t>
            </w:r>
          </w:p>
          <w:p w14:paraId="596F3026">
            <w:pPr>
              <w:pStyle w:val="66"/>
              <w:spacing w:line="360" w:lineRule="auto"/>
              <w:ind w:firstLine="480" w:firstLineChars="200"/>
              <w:rPr>
                <w:rFonts w:ascii="Times New Roman" w:hAnsi="Times New Roman" w:cs="Times New Roman"/>
                <w:color w:val="auto"/>
                <w:sz w:val="24"/>
                <w:szCs w:val="24"/>
                <w:lang w:val="en-US"/>
              </w:rPr>
            </w:pPr>
            <w:r>
              <w:rPr>
                <w:rFonts w:hint="eastAsia" w:ascii="Times New Roman" w:hAnsi="Times New Roman"/>
                <w:color w:val="auto"/>
                <w:sz w:val="24"/>
              </w:rPr>
              <w:t>综上，在做到以上固体废物防治措施后，本项目产生的固废均能得到合理有效</w:t>
            </w:r>
            <w:r>
              <w:rPr>
                <w:rFonts w:hint="eastAsia" w:ascii="Times New Roman" w:hAnsi="Times New Roman"/>
                <w:color w:val="auto"/>
                <w:sz w:val="24"/>
                <w:lang w:eastAsia="zh-CN"/>
              </w:rPr>
              <w:t>地</w:t>
            </w:r>
            <w:r>
              <w:rPr>
                <w:rFonts w:hint="eastAsia" w:ascii="Times New Roman" w:hAnsi="Times New Roman"/>
                <w:color w:val="auto"/>
                <w:sz w:val="24"/>
              </w:rPr>
              <w:t>收集、存储和处置，</w:t>
            </w:r>
            <w:r>
              <w:rPr>
                <w:rFonts w:hint="eastAsia" w:ascii="Times New Roman" w:hAnsi="Times New Roman"/>
                <w:color w:val="auto"/>
                <w:sz w:val="24"/>
                <w:lang w:eastAsia="zh-CN"/>
              </w:rPr>
              <w:t>对周边环境影响较小</w:t>
            </w:r>
            <w:r>
              <w:rPr>
                <w:rFonts w:hint="eastAsia" w:ascii="Times New Roman" w:hAnsi="Times New Roman"/>
                <w:color w:val="auto"/>
                <w:sz w:val="24"/>
              </w:rPr>
              <w:t>。</w:t>
            </w:r>
          </w:p>
          <w:p w14:paraId="79991F0F">
            <w:pPr>
              <w:pStyle w:val="10"/>
              <w:keepNext/>
              <w:keepLines/>
              <w:pageBreakBefore w:val="0"/>
              <w:widowControl w:val="0"/>
              <w:numPr>
                <w:ilvl w:val="0"/>
                <w:numId w:val="0"/>
              </w:numPr>
              <w:tabs>
                <w:tab w:val="left" w:pos="900"/>
                <w:tab w:val="clear" w:pos="1404"/>
              </w:tabs>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5、地下水、土壤环境影响分析</w:t>
            </w:r>
          </w:p>
          <w:p w14:paraId="23FFE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影响分析</w:t>
            </w:r>
          </w:p>
          <w:p w14:paraId="44A797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项目</w:t>
            </w:r>
            <w:r>
              <w:rPr>
                <w:rFonts w:hint="eastAsia" w:ascii="Times New Roman" w:hAnsi="Times New Roman" w:eastAsia="宋体" w:cs="Times New Roman"/>
                <w:color w:val="auto"/>
                <w:sz w:val="24"/>
              </w:rPr>
              <w:t>已建成</w:t>
            </w:r>
            <w:r>
              <w:rPr>
                <w:rFonts w:hint="eastAsia" w:cs="Times New Roman"/>
                <w:color w:val="auto"/>
                <w:sz w:val="24"/>
                <w:lang w:val="en-US" w:eastAsia="zh-CN"/>
              </w:rPr>
              <w:t>厂</w:t>
            </w:r>
            <w:r>
              <w:rPr>
                <w:rFonts w:hint="eastAsia" w:ascii="Times New Roman" w:hAnsi="Times New Roman" w:eastAsia="宋体" w:cs="Times New Roman"/>
                <w:color w:val="auto"/>
                <w:sz w:val="24"/>
              </w:rPr>
              <w:t>房、道路及沿路边的绿化树</w:t>
            </w:r>
            <w:r>
              <w:rPr>
                <w:rFonts w:hint="eastAsia" w:ascii="Times New Roman" w:hAnsi="Times New Roman" w:eastAsia="宋体" w:cs="Times New Roman"/>
                <w:color w:val="auto"/>
                <w:sz w:val="24"/>
                <w:lang w:eastAsia="zh-CN"/>
              </w:rPr>
              <w:t>，</w:t>
            </w:r>
            <w:r>
              <w:rPr>
                <w:rFonts w:hint="eastAsia" w:cs="Times New Roman"/>
                <w:color w:val="auto"/>
                <w:sz w:val="24"/>
                <w:lang w:val="en-US" w:eastAsia="zh-CN"/>
              </w:rPr>
              <w:t>厂区内地面</w:t>
            </w:r>
            <w:r>
              <w:rPr>
                <w:rFonts w:hint="eastAsia" w:ascii="Times New Roman" w:hAnsi="Times New Roman" w:eastAsia="宋体" w:cs="Times New Roman"/>
                <w:color w:val="auto"/>
                <w:sz w:val="24"/>
              </w:rPr>
              <w:t>为硬化地面。正常生产情</w:t>
            </w:r>
            <w:r>
              <w:rPr>
                <w:rFonts w:hint="eastAsia" w:cs="Times New Roman"/>
                <w:color w:val="auto"/>
                <w:sz w:val="24"/>
                <w:lang w:eastAsia="zh-CN"/>
              </w:rPr>
              <w:t>况</w:t>
            </w:r>
            <w:r>
              <w:rPr>
                <w:rFonts w:hint="eastAsia" w:ascii="Times New Roman" w:hAnsi="Times New Roman" w:eastAsia="宋体" w:cs="Times New Roman"/>
                <w:color w:val="auto"/>
                <w:sz w:val="24"/>
              </w:rPr>
              <w:t>下，</w:t>
            </w:r>
            <w:r>
              <w:rPr>
                <w:rFonts w:hint="eastAsia" w:cs="Times New Roman"/>
                <w:color w:val="auto"/>
                <w:sz w:val="24"/>
                <w:lang w:val="en-US" w:eastAsia="zh-CN"/>
              </w:rPr>
              <w:t>项目辅料储存在原料仓库内</w:t>
            </w:r>
            <w:r>
              <w:rPr>
                <w:rFonts w:hint="eastAsia" w:ascii="Times New Roman" w:hAnsi="Times New Roman" w:eastAsia="宋体" w:cs="Times New Roman"/>
                <w:color w:val="auto"/>
                <w:sz w:val="24"/>
              </w:rPr>
              <w:t>，即不存受雨水冲刷、淋溶出污染物的情况。</w:t>
            </w:r>
          </w:p>
          <w:p w14:paraId="3DC84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项目水源采用市政供水，不使用地下水作为供水水源，不采用渗井、渗坑等方式排放废水，项目建设不会引起地下水水位下降或引起环境水文地质问题。</w:t>
            </w:r>
          </w:p>
          <w:p w14:paraId="4E90A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项目用水由市政给水管网提供，不抽取地下水，生活污水排放到市政</w:t>
            </w:r>
            <w:r>
              <w:rPr>
                <w:rFonts w:hint="eastAsia" w:cs="Times New Roman"/>
                <w:color w:val="auto"/>
                <w:sz w:val="24"/>
                <w:lang w:val="en-US" w:eastAsia="zh-CN"/>
              </w:rPr>
              <w:t>污水</w:t>
            </w:r>
            <w:r>
              <w:rPr>
                <w:rFonts w:hint="eastAsia" w:ascii="Times New Roman" w:hAnsi="Times New Roman" w:eastAsia="宋体" w:cs="Times New Roman"/>
                <w:color w:val="auto"/>
                <w:sz w:val="24"/>
              </w:rPr>
              <w:t>管网中，不排入地下水中，因此，不会改变地下水系统原有的水动力平衡条件，也不会造成局部地下水水位下降等不利影响。罐区地面及厂区均已做好硬化、防渗漏处理，预计不会对地下水、土壤环境造成影响。</w:t>
            </w:r>
          </w:p>
          <w:p w14:paraId="22426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危废暂存</w:t>
            </w:r>
            <w:r>
              <w:rPr>
                <w:rFonts w:hint="eastAsia" w:ascii="Times New Roman" w:hAnsi="Times New Roman" w:eastAsia="宋体" w:cs="Times New Roman"/>
                <w:color w:val="auto"/>
                <w:sz w:val="24"/>
                <w:lang w:eastAsia="zh-CN"/>
              </w:rPr>
              <w:t>间采取</w:t>
            </w:r>
            <w:r>
              <w:rPr>
                <w:rFonts w:hint="eastAsia" w:ascii="Times New Roman" w:hAnsi="Times New Roman" w:eastAsia="宋体" w:cs="Times New Roman"/>
                <w:color w:val="auto"/>
                <w:sz w:val="24"/>
              </w:rPr>
              <w:t>设置防腐防渗措施，不存在地面漫流和点源垂直进入地下水环境、土壤的影响。项目对地下水</w:t>
            </w:r>
            <w:r>
              <w:rPr>
                <w:rFonts w:hint="eastAsia" w:cs="Times New Roman"/>
                <w:color w:val="auto"/>
                <w:sz w:val="24"/>
                <w:lang w:eastAsia="zh-CN"/>
              </w:rPr>
              <w:t>、</w:t>
            </w:r>
            <w:r>
              <w:rPr>
                <w:rFonts w:hint="eastAsia" w:ascii="Times New Roman" w:hAnsi="Times New Roman" w:eastAsia="宋体" w:cs="Times New Roman"/>
                <w:color w:val="auto"/>
                <w:sz w:val="24"/>
              </w:rPr>
              <w:t>土壤可能存在的影响主要为污水池处理过程中的池体及排污管道的泄漏。由于项目污水池和排污管道做了防腐、防渗的设计处理，不会带来因渗漏而引起地下水、土壤污染的问题。</w:t>
            </w:r>
          </w:p>
          <w:p w14:paraId="46544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综上，项目原料、产品在储存、装卸、运输、生产全过程采取污染防治设施，阻止污染物进入地下水、土壤环境中，且经过硬化处理的地面能有效防治污染物下渗;不会对周边地下水、土壤环境造成不良影响，因此，本项目的建</w:t>
            </w:r>
            <w:r>
              <w:rPr>
                <w:rFonts w:hint="eastAsia" w:cs="Times New Roman"/>
                <w:color w:val="auto"/>
                <w:sz w:val="24"/>
                <w:lang w:eastAsia="zh-CN"/>
              </w:rPr>
              <w:t>设是</w:t>
            </w:r>
            <w:r>
              <w:rPr>
                <w:rFonts w:hint="eastAsia" w:ascii="Times New Roman" w:hAnsi="Times New Roman" w:eastAsia="宋体" w:cs="Times New Roman"/>
                <w:color w:val="auto"/>
                <w:sz w:val="24"/>
              </w:rPr>
              <w:t>可行的。</w:t>
            </w:r>
          </w:p>
          <w:p w14:paraId="72DD1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项目所在地现已全面水泥硬化，可有效防止污水下渗到土壤和地下水；项目产生的废气经有效处理后排放量不大，对土壤和地下水影响不大；项目一般固废仓做好防风挡雨、防渗漏等措施，</w:t>
            </w:r>
            <w:r>
              <w:rPr>
                <w:rFonts w:hint="eastAsia" w:ascii="Times New Roman" w:hAnsi="Times New Roman" w:eastAsia="宋体" w:cs="Times New Roman"/>
                <w:color w:val="auto"/>
                <w:sz w:val="24"/>
                <w:lang w:eastAsia="zh-CN"/>
              </w:rPr>
              <w:t>危废</w:t>
            </w:r>
            <w:r>
              <w:rPr>
                <w:rFonts w:hint="eastAsia" w:ascii="Times New Roman" w:hAnsi="Times New Roman" w:eastAsia="宋体" w:cs="Times New Roman"/>
                <w:color w:val="auto"/>
                <w:sz w:val="24"/>
              </w:rPr>
              <w:t>暂存间按相关规范设置</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可防止泄漏物料下渗到土壤和地下水。</w:t>
            </w:r>
          </w:p>
          <w:p w14:paraId="7AF8A9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分区保护</w:t>
            </w:r>
          </w:p>
          <w:p w14:paraId="5F025C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项目分区保护措施如下表：</w:t>
            </w:r>
          </w:p>
          <w:p w14:paraId="6CA27EC6">
            <w:pPr>
              <w:spacing w:line="240" w:lineRule="auto"/>
              <w:jc w:val="center"/>
              <w:rPr>
                <w:b/>
                <w:bCs/>
                <w:color w:val="auto"/>
                <w:sz w:val="24"/>
              </w:rPr>
            </w:pPr>
            <w:r>
              <w:rPr>
                <w:rFonts w:hint="eastAsia"/>
                <w:b/>
                <w:bCs/>
                <w:color w:val="auto"/>
                <w:sz w:val="24"/>
              </w:rPr>
              <w:t>表4-</w:t>
            </w:r>
            <w:r>
              <w:rPr>
                <w:rFonts w:hint="eastAsia"/>
                <w:b/>
                <w:bCs/>
                <w:color w:val="auto"/>
                <w:sz w:val="24"/>
                <w:lang w:val="en-US" w:eastAsia="zh-CN"/>
              </w:rPr>
              <w:t>11</w:t>
            </w:r>
            <w:r>
              <w:rPr>
                <w:rFonts w:hint="eastAsia"/>
                <w:b/>
                <w:bCs/>
                <w:color w:val="auto"/>
                <w:sz w:val="24"/>
              </w:rPr>
              <w:t xml:space="preserve">  </w:t>
            </w:r>
            <w:r>
              <w:rPr>
                <w:rFonts w:hint="eastAsia"/>
                <w:b/>
                <w:bCs/>
                <w:color w:val="auto"/>
                <w:sz w:val="24"/>
                <w:lang w:eastAsia="zh-CN"/>
              </w:rPr>
              <w:t>项目</w:t>
            </w:r>
            <w:r>
              <w:rPr>
                <w:rFonts w:hint="eastAsia"/>
                <w:b/>
                <w:bCs/>
                <w:color w:val="auto"/>
                <w:sz w:val="24"/>
              </w:rPr>
              <w:t>地下水、土壤分区保护措施一览表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477"/>
              <w:gridCol w:w="4953"/>
            </w:tblGrid>
            <w:tr w14:paraId="5D7FC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tcBorders>
                    <w:tl2br w:val="nil"/>
                    <w:tr2bl w:val="nil"/>
                  </w:tcBorders>
                  <w:vAlign w:val="center"/>
                </w:tcPr>
                <w:p w14:paraId="740CC962">
                  <w:pPr>
                    <w:pStyle w:val="30"/>
                    <w:spacing w:after="0" w:line="240" w:lineRule="auto"/>
                    <w:ind w:left="0" w:leftChars="0" w:firstLine="0" w:firstLineChars="0"/>
                    <w:jc w:val="center"/>
                    <w:rPr>
                      <w:b/>
                      <w:bCs/>
                      <w:color w:val="auto"/>
                      <w:sz w:val="21"/>
                      <w:szCs w:val="21"/>
                    </w:rPr>
                  </w:pPr>
                  <w:r>
                    <w:rPr>
                      <w:b/>
                      <w:bCs/>
                      <w:color w:val="auto"/>
                      <w:sz w:val="21"/>
                      <w:szCs w:val="21"/>
                    </w:rPr>
                    <w:t>防渗分区</w:t>
                  </w:r>
                </w:p>
              </w:tc>
              <w:tc>
                <w:tcPr>
                  <w:tcW w:w="929" w:type="pct"/>
                  <w:tcBorders>
                    <w:tl2br w:val="nil"/>
                    <w:tr2bl w:val="nil"/>
                  </w:tcBorders>
                  <w:vAlign w:val="center"/>
                </w:tcPr>
                <w:p w14:paraId="50D42318">
                  <w:pPr>
                    <w:snapToGrid w:val="0"/>
                    <w:spacing w:line="240" w:lineRule="auto"/>
                    <w:contextualSpacing/>
                    <w:jc w:val="center"/>
                    <w:rPr>
                      <w:b/>
                      <w:bCs/>
                      <w:color w:val="auto"/>
                      <w:sz w:val="21"/>
                      <w:szCs w:val="21"/>
                    </w:rPr>
                  </w:pPr>
                  <w:r>
                    <w:rPr>
                      <w:b/>
                      <w:bCs/>
                      <w:color w:val="auto"/>
                      <w:sz w:val="21"/>
                      <w:szCs w:val="21"/>
                    </w:rPr>
                    <w:t>主要环节</w:t>
                  </w:r>
                </w:p>
              </w:tc>
              <w:tc>
                <w:tcPr>
                  <w:tcW w:w="3116" w:type="pct"/>
                  <w:tcBorders>
                    <w:tl2br w:val="nil"/>
                    <w:tr2bl w:val="nil"/>
                  </w:tcBorders>
                  <w:vAlign w:val="center"/>
                </w:tcPr>
                <w:p w14:paraId="693920BA">
                  <w:pPr>
                    <w:snapToGrid w:val="0"/>
                    <w:spacing w:line="240" w:lineRule="auto"/>
                    <w:contextualSpacing/>
                    <w:jc w:val="center"/>
                    <w:rPr>
                      <w:b/>
                      <w:bCs/>
                      <w:color w:val="auto"/>
                      <w:sz w:val="21"/>
                      <w:szCs w:val="21"/>
                    </w:rPr>
                  </w:pPr>
                  <w:r>
                    <w:rPr>
                      <w:b/>
                      <w:bCs/>
                      <w:color w:val="auto"/>
                      <w:sz w:val="21"/>
                      <w:szCs w:val="21"/>
                    </w:rPr>
                    <w:t>采取的防渗处理方案</w:t>
                  </w:r>
                </w:p>
              </w:tc>
            </w:tr>
            <w:tr w14:paraId="07217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tcBorders>
                    <w:tl2br w:val="nil"/>
                    <w:tr2bl w:val="nil"/>
                  </w:tcBorders>
                  <w:vAlign w:val="center"/>
                </w:tcPr>
                <w:p w14:paraId="20B77E53">
                  <w:pPr>
                    <w:spacing w:line="240" w:lineRule="auto"/>
                    <w:contextualSpacing/>
                    <w:jc w:val="center"/>
                    <w:rPr>
                      <w:color w:val="auto"/>
                      <w:sz w:val="21"/>
                      <w:szCs w:val="21"/>
                    </w:rPr>
                  </w:pPr>
                  <w:r>
                    <w:rPr>
                      <w:rFonts w:hint="eastAsia"/>
                      <w:color w:val="auto"/>
                      <w:sz w:val="21"/>
                      <w:szCs w:val="21"/>
                    </w:rPr>
                    <w:t>重点防渗区</w:t>
                  </w:r>
                </w:p>
              </w:tc>
              <w:tc>
                <w:tcPr>
                  <w:tcW w:w="929" w:type="pct"/>
                  <w:tcBorders>
                    <w:tl2br w:val="nil"/>
                    <w:tr2bl w:val="nil"/>
                  </w:tcBorders>
                  <w:vAlign w:val="center"/>
                </w:tcPr>
                <w:p w14:paraId="05A3B92B">
                  <w:pPr>
                    <w:pStyle w:val="30"/>
                    <w:spacing w:after="0" w:line="240" w:lineRule="auto"/>
                    <w:ind w:left="0" w:leftChars="0" w:firstLine="0" w:firstLineChars="0"/>
                    <w:jc w:val="center"/>
                    <w:rPr>
                      <w:rFonts w:hint="eastAsia" w:eastAsia="宋体"/>
                      <w:color w:val="auto"/>
                      <w:sz w:val="21"/>
                      <w:szCs w:val="21"/>
                      <w:lang w:val="en-US" w:eastAsia="zh-CN"/>
                    </w:rPr>
                  </w:pPr>
                  <w:r>
                    <w:rPr>
                      <w:rFonts w:hint="eastAsia"/>
                      <w:color w:val="auto"/>
                      <w:sz w:val="21"/>
                      <w:szCs w:val="21"/>
                    </w:rPr>
                    <w:t>罐区、生产区、</w:t>
                  </w:r>
                  <w:r>
                    <w:rPr>
                      <w:rFonts w:hint="eastAsia"/>
                      <w:color w:val="auto"/>
                      <w:sz w:val="21"/>
                      <w:szCs w:val="21"/>
                      <w:lang w:val="en-US" w:eastAsia="zh-CN"/>
                    </w:rPr>
                    <w:t>循环水池</w:t>
                  </w:r>
                </w:p>
              </w:tc>
              <w:tc>
                <w:tcPr>
                  <w:tcW w:w="3116" w:type="pct"/>
                  <w:tcBorders>
                    <w:tl2br w:val="nil"/>
                    <w:tr2bl w:val="nil"/>
                  </w:tcBorders>
                  <w:vAlign w:val="center"/>
                </w:tcPr>
                <w:p w14:paraId="6BF13AFD">
                  <w:pPr>
                    <w:pStyle w:val="30"/>
                    <w:spacing w:after="0" w:line="240" w:lineRule="auto"/>
                    <w:ind w:left="0" w:leftChars="0" w:firstLine="0" w:firstLineChars="0"/>
                    <w:jc w:val="center"/>
                    <w:rPr>
                      <w:color w:val="auto"/>
                      <w:sz w:val="21"/>
                      <w:szCs w:val="21"/>
                    </w:rPr>
                  </w:pPr>
                  <w:r>
                    <w:rPr>
                      <w:rFonts w:hint="eastAsia"/>
                      <w:color w:val="auto"/>
                      <w:sz w:val="21"/>
                      <w:szCs w:val="21"/>
                    </w:rPr>
                    <w:t>采用防渗混凝土、并涂环氧树脂防渗层，确保防渗技术要求达到等效黏土防渗层K≤1×10</w:t>
                  </w:r>
                  <w:r>
                    <w:rPr>
                      <w:rFonts w:hint="eastAsia"/>
                      <w:color w:val="auto"/>
                      <w:sz w:val="21"/>
                      <w:szCs w:val="21"/>
                      <w:vertAlign w:val="superscript"/>
                    </w:rPr>
                    <w:t>-7</w:t>
                  </w:r>
                  <w:r>
                    <w:rPr>
                      <w:rFonts w:hint="eastAsia"/>
                      <w:color w:val="auto"/>
                      <w:sz w:val="21"/>
                      <w:szCs w:val="21"/>
                    </w:rPr>
                    <w:t>cm/s</w:t>
                  </w:r>
                </w:p>
              </w:tc>
            </w:tr>
            <w:tr w14:paraId="1CDF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tcBorders>
                    <w:tl2br w:val="nil"/>
                    <w:tr2bl w:val="nil"/>
                  </w:tcBorders>
                  <w:vAlign w:val="center"/>
                </w:tcPr>
                <w:p w14:paraId="7C188C64">
                  <w:pPr>
                    <w:pStyle w:val="30"/>
                    <w:spacing w:after="0" w:line="240" w:lineRule="auto"/>
                    <w:ind w:left="0" w:leftChars="0" w:firstLine="0" w:firstLineChars="0"/>
                    <w:jc w:val="center"/>
                    <w:rPr>
                      <w:color w:val="auto"/>
                      <w:sz w:val="21"/>
                      <w:szCs w:val="21"/>
                    </w:rPr>
                  </w:pPr>
                </w:p>
              </w:tc>
              <w:tc>
                <w:tcPr>
                  <w:tcW w:w="929" w:type="pct"/>
                  <w:tcBorders>
                    <w:tl2br w:val="nil"/>
                    <w:tr2bl w:val="nil"/>
                  </w:tcBorders>
                  <w:vAlign w:val="center"/>
                </w:tcPr>
                <w:p w14:paraId="701FBF49">
                  <w:pPr>
                    <w:pStyle w:val="30"/>
                    <w:spacing w:after="0" w:line="240" w:lineRule="auto"/>
                    <w:ind w:left="0" w:leftChars="0" w:firstLine="0" w:firstLineChars="0"/>
                    <w:jc w:val="center"/>
                    <w:rPr>
                      <w:color w:val="auto"/>
                      <w:sz w:val="21"/>
                      <w:szCs w:val="21"/>
                    </w:rPr>
                  </w:pPr>
                  <w:r>
                    <w:rPr>
                      <w:rFonts w:hint="eastAsia"/>
                      <w:color w:val="auto"/>
                      <w:sz w:val="21"/>
                      <w:szCs w:val="21"/>
                      <w:lang w:eastAsia="zh-CN"/>
                    </w:rPr>
                    <w:t>危废</w:t>
                  </w:r>
                  <w:r>
                    <w:rPr>
                      <w:rFonts w:hint="eastAsia"/>
                      <w:color w:val="auto"/>
                      <w:sz w:val="21"/>
                      <w:szCs w:val="21"/>
                    </w:rPr>
                    <w:t>暂存间</w:t>
                  </w:r>
                </w:p>
              </w:tc>
              <w:tc>
                <w:tcPr>
                  <w:tcW w:w="3116" w:type="pct"/>
                  <w:tcBorders>
                    <w:tl2br w:val="nil"/>
                    <w:tr2bl w:val="nil"/>
                  </w:tcBorders>
                  <w:vAlign w:val="center"/>
                </w:tcPr>
                <w:p w14:paraId="4B891762">
                  <w:pPr>
                    <w:pStyle w:val="30"/>
                    <w:spacing w:after="0" w:line="240" w:lineRule="auto"/>
                    <w:ind w:left="0" w:leftChars="0" w:firstLine="0" w:firstLineChars="0"/>
                    <w:jc w:val="center"/>
                    <w:rPr>
                      <w:color w:val="auto"/>
                      <w:sz w:val="21"/>
                      <w:szCs w:val="21"/>
                    </w:rPr>
                  </w:pPr>
                  <w:r>
                    <w:rPr>
                      <w:rFonts w:hint="eastAsia"/>
                      <w:color w:val="auto"/>
                      <w:sz w:val="21"/>
                      <w:szCs w:val="21"/>
                    </w:rPr>
                    <w:t>严格按照《危险废物收集贮存运输技术规范》</w:t>
                  </w:r>
                  <w:r>
                    <w:rPr>
                      <w:rFonts w:hint="eastAsia" w:ascii="宋体" w:hAnsi="宋体" w:eastAsia="宋体" w:cs="宋体"/>
                      <w:color w:val="auto"/>
                      <w:sz w:val="21"/>
                      <w:szCs w:val="21"/>
                    </w:rPr>
                    <w:t>(</w:t>
                  </w:r>
                  <w:r>
                    <w:rPr>
                      <w:rFonts w:hint="eastAsia"/>
                      <w:color w:val="auto"/>
                      <w:sz w:val="21"/>
                      <w:szCs w:val="21"/>
                    </w:rPr>
                    <w:t>H02025-2012</w:t>
                  </w:r>
                  <w:r>
                    <w:rPr>
                      <w:rFonts w:hint="eastAsia" w:ascii="宋体" w:hAnsi="宋体" w:eastAsia="宋体" w:cs="宋体"/>
                      <w:color w:val="auto"/>
                      <w:sz w:val="21"/>
                      <w:szCs w:val="21"/>
                    </w:rPr>
                    <w:t>)的</w:t>
                  </w:r>
                  <w:r>
                    <w:rPr>
                      <w:rFonts w:hint="eastAsia"/>
                      <w:color w:val="auto"/>
                      <w:sz w:val="21"/>
                      <w:szCs w:val="21"/>
                    </w:rPr>
                    <w:t>要求进行防渗、防腐处理，危险废物暂存间要设置经过防渗、防腐处理的地沟和围堰。采用至少2mm厚高密度聚乙烯或</w:t>
                  </w:r>
                  <w:r>
                    <w:rPr>
                      <w:rFonts w:hint="eastAsia"/>
                      <w:color w:val="auto"/>
                      <w:sz w:val="21"/>
                      <w:szCs w:val="21"/>
                      <w:lang w:eastAsia="zh-CN"/>
                    </w:rPr>
                    <w:t>其他人工</w:t>
                  </w:r>
                  <w:r>
                    <w:rPr>
                      <w:rFonts w:hint="eastAsia"/>
                      <w:color w:val="auto"/>
                      <w:sz w:val="21"/>
                      <w:szCs w:val="21"/>
                    </w:rPr>
                    <w:t>材料进行防渗处理，确保防渗技术要求达到等效黏土防渗层Mb&gt;6.0m，K&lt;l×10</w:t>
                  </w:r>
                  <w:r>
                    <w:rPr>
                      <w:rFonts w:hint="eastAsia"/>
                      <w:color w:val="auto"/>
                      <w:sz w:val="21"/>
                      <w:szCs w:val="21"/>
                      <w:vertAlign w:val="superscript"/>
                    </w:rPr>
                    <w:t>-10</w:t>
                  </w:r>
                  <w:r>
                    <w:rPr>
                      <w:rFonts w:hint="eastAsia"/>
                      <w:color w:val="auto"/>
                      <w:sz w:val="21"/>
                      <w:szCs w:val="21"/>
                    </w:rPr>
                    <w:t>cm/s</w:t>
                  </w:r>
                </w:p>
              </w:tc>
            </w:tr>
            <w:tr w14:paraId="72688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restart"/>
                  <w:tcBorders>
                    <w:tl2br w:val="nil"/>
                    <w:tr2bl w:val="nil"/>
                  </w:tcBorders>
                  <w:vAlign w:val="center"/>
                </w:tcPr>
                <w:p w14:paraId="73495C1A">
                  <w:pPr>
                    <w:topLinePunct/>
                    <w:spacing w:line="240" w:lineRule="auto"/>
                    <w:contextualSpacing/>
                    <w:jc w:val="center"/>
                    <w:rPr>
                      <w:color w:val="auto"/>
                      <w:sz w:val="21"/>
                      <w:szCs w:val="21"/>
                    </w:rPr>
                  </w:pPr>
                  <w:r>
                    <w:rPr>
                      <w:color w:val="auto"/>
                      <w:sz w:val="21"/>
                      <w:szCs w:val="21"/>
                    </w:rPr>
                    <w:t>一般防渗区</w:t>
                  </w:r>
                </w:p>
              </w:tc>
              <w:tc>
                <w:tcPr>
                  <w:tcW w:w="929" w:type="pct"/>
                  <w:tcBorders>
                    <w:tl2br w:val="nil"/>
                    <w:tr2bl w:val="nil"/>
                  </w:tcBorders>
                  <w:vAlign w:val="center"/>
                </w:tcPr>
                <w:p w14:paraId="2CB081F4">
                  <w:pPr>
                    <w:pStyle w:val="30"/>
                    <w:spacing w:after="0" w:line="240" w:lineRule="auto"/>
                    <w:ind w:left="0" w:leftChars="0" w:firstLine="0" w:firstLineChars="0"/>
                    <w:jc w:val="center"/>
                    <w:rPr>
                      <w:color w:val="auto"/>
                      <w:sz w:val="21"/>
                      <w:szCs w:val="21"/>
                    </w:rPr>
                  </w:pPr>
                  <w:r>
                    <w:rPr>
                      <w:color w:val="auto"/>
                      <w:sz w:val="21"/>
                      <w:szCs w:val="21"/>
                    </w:rPr>
                    <w:t>一般固废储存场所</w:t>
                  </w:r>
                </w:p>
              </w:tc>
              <w:tc>
                <w:tcPr>
                  <w:tcW w:w="3116" w:type="pct"/>
                  <w:tcBorders>
                    <w:tl2br w:val="nil"/>
                    <w:tr2bl w:val="nil"/>
                  </w:tcBorders>
                  <w:vAlign w:val="center"/>
                </w:tcPr>
                <w:p w14:paraId="7AAEA555">
                  <w:pPr>
                    <w:pStyle w:val="30"/>
                    <w:spacing w:after="0" w:line="240" w:lineRule="auto"/>
                    <w:ind w:left="0" w:leftChars="0" w:firstLine="0" w:firstLineChars="0"/>
                    <w:jc w:val="center"/>
                    <w:rPr>
                      <w:color w:val="auto"/>
                      <w:sz w:val="21"/>
                      <w:szCs w:val="21"/>
                    </w:rPr>
                  </w:pPr>
                  <w:r>
                    <w:rPr>
                      <w:color w:val="auto"/>
                      <w:sz w:val="21"/>
                      <w:szCs w:val="21"/>
                    </w:rPr>
                    <w:t>严</w:t>
                  </w:r>
                  <w:r>
                    <w:rPr>
                      <w:rFonts w:hint="eastAsia" w:ascii="宋体" w:hAnsi="宋体" w:eastAsia="宋体" w:cs="宋体"/>
                      <w:color w:val="auto"/>
                      <w:sz w:val="21"/>
                      <w:szCs w:val="21"/>
                    </w:rPr>
                    <w:t>格按照《一般工业固体废物贮存和填埋污染控制标准》(</w:t>
                  </w:r>
                  <w:r>
                    <w:rPr>
                      <w:color w:val="auto"/>
                      <w:sz w:val="21"/>
                      <w:szCs w:val="21"/>
                    </w:rPr>
                    <w:t>GB18599-20</w:t>
                  </w:r>
                  <w:r>
                    <w:rPr>
                      <w:rFonts w:hint="eastAsia"/>
                      <w:color w:val="auto"/>
                      <w:sz w:val="21"/>
                      <w:szCs w:val="21"/>
                    </w:rPr>
                    <w:t>20</w:t>
                  </w:r>
                  <w:r>
                    <w:rPr>
                      <w:rFonts w:hint="eastAsia" w:ascii="宋体" w:hAnsi="宋体" w:eastAsia="宋体" w:cs="宋体"/>
                      <w:color w:val="auto"/>
                      <w:sz w:val="21"/>
                      <w:szCs w:val="21"/>
                    </w:rPr>
                    <w:t>)及其</w:t>
                  </w:r>
                  <w:r>
                    <w:rPr>
                      <w:color w:val="auto"/>
                      <w:sz w:val="21"/>
                      <w:szCs w:val="21"/>
                    </w:rPr>
                    <w:t>修改单要求制定防渗措施</w:t>
                  </w:r>
                </w:p>
              </w:tc>
            </w:tr>
            <w:tr w14:paraId="0A34F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vMerge w:val="continue"/>
                  <w:tcBorders>
                    <w:tl2br w:val="nil"/>
                    <w:tr2bl w:val="nil"/>
                  </w:tcBorders>
                  <w:vAlign w:val="center"/>
                </w:tcPr>
                <w:p w14:paraId="6922A8F0">
                  <w:pPr>
                    <w:pStyle w:val="30"/>
                    <w:spacing w:after="0" w:line="240" w:lineRule="auto"/>
                    <w:ind w:left="0" w:leftChars="0" w:firstLine="0" w:firstLineChars="0"/>
                    <w:jc w:val="center"/>
                    <w:rPr>
                      <w:color w:val="auto"/>
                      <w:sz w:val="21"/>
                      <w:szCs w:val="21"/>
                    </w:rPr>
                  </w:pPr>
                </w:p>
              </w:tc>
              <w:tc>
                <w:tcPr>
                  <w:tcW w:w="929" w:type="pct"/>
                  <w:tcBorders>
                    <w:tl2br w:val="nil"/>
                    <w:tr2bl w:val="nil"/>
                  </w:tcBorders>
                  <w:vAlign w:val="center"/>
                </w:tcPr>
                <w:p w14:paraId="12CB1594">
                  <w:pPr>
                    <w:pStyle w:val="30"/>
                    <w:spacing w:after="0" w:line="240" w:lineRule="auto"/>
                    <w:ind w:left="0" w:leftChars="0" w:firstLine="0" w:firstLineChars="0"/>
                    <w:jc w:val="center"/>
                    <w:rPr>
                      <w:color w:val="auto"/>
                      <w:sz w:val="21"/>
                      <w:szCs w:val="21"/>
                    </w:rPr>
                  </w:pPr>
                  <w:r>
                    <w:rPr>
                      <w:rFonts w:hint="eastAsia"/>
                      <w:color w:val="auto"/>
                      <w:sz w:val="21"/>
                      <w:szCs w:val="21"/>
                    </w:rPr>
                    <w:t>其他生产区</w:t>
                  </w:r>
                </w:p>
              </w:tc>
              <w:tc>
                <w:tcPr>
                  <w:tcW w:w="3116" w:type="pct"/>
                  <w:tcBorders>
                    <w:tl2br w:val="nil"/>
                    <w:tr2bl w:val="nil"/>
                  </w:tcBorders>
                  <w:vAlign w:val="center"/>
                </w:tcPr>
                <w:p w14:paraId="36DA91D5">
                  <w:pPr>
                    <w:pStyle w:val="66"/>
                    <w:autoSpaceDE/>
                    <w:autoSpaceDN/>
                    <w:spacing w:line="240" w:lineRule="auto"/>
                    <w:contextualSpacing/>
                    <w:jc w:val="center"/>
                    <w:rPr>
                      <w:rFonts w:ascii="Times New Roman" w:hAnsi="Times New Roman" w:cs="Times New Roman"/>
                      <w:color w:val="auto"/>
                      <w:sz w:val="21"/>
                      <w:szCs w:val="21"/>
                    </w:rPr>
                  </w:pPr>
                  <w:r>
                    <w:rPr>
                      <w:rFonts w:ascii="Times New Roman" w:hAnsi="Times New Roman" w:cs="Times New Roman"/>
                      <w:color w:val="auto"/>
                      <w:spacing w:val="-5"/>
                      <w:sz w:val="21"/>
                      <w:szCs w:val="21"/>
                    </w:rPr>
                    <w:t>严格按照建筑防渗设计规范，采用严格的防渗措施，做防渗地坪</w:t>
                  </w:r>
                </w:p>
              </w:tc>
            </w:tr>
            <w:tr w14:paraId="222B7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 w:type="pct"/>
                  <w:tcBorders>
                    <w:tl2br w:val="nil"/>
                    <w:tr2bl w:val="nil"/>
                  </w:tcBorders>
                  <w:vAlign w:val="center"/>
                </w:tcPr>
                <w:p w14:paraId="24FD962C">
                  <w:pPr>
                    <w:topLinePunct/>
                    <w:spacing w:line="240" w:lineRule="auto"/>
                    <w:contextualSpacing/>
                    <w:jc w:val="center"/>
                    <w:rPr>
                      <w:color w:val="auto"/>
                      <w:sz w:val="21"/>
                      <w:szCs w:val="21"/>
                    </w:rPr>
                  </w:pPr>
                  <w:r>
                    <w:rPr>
                      <w:color w:val="auto"/>
                      <w:sz w:val="21"/>
                      <w:szCs w:val="21"/>
                    </w:rPr>
                    <w:t>简单防渗区</w:t>
                  </w:r>
                </w:p>
              </w:tc>
              <w:tc>
                <w:tcPr>
                  <w:tcW w:w="929" w:type="pct"/>
                  <w:tcBorders>
                    <w:tl2br w:val="nil"/>
                    <w:tr2bl w:val="nil"/>
                  </w:tcBorders>
                  <w:vAlign w:val="center"/>
                </w:tcPr>
                <w:p w14:paraId="74B25D4C">
                  <w:pPr>
                    <w:pStyle w:val="30"/>
                    <w:spacing w:after="0" w:line="240" w:lineRule="auto"/>
                    <w:ind w:left="0" w:leftChars="0" w:firstLine="0" w:firstLineChars="0"/>
                    <w:jc w:val="center"/>
                    <w:rPr>
                      <w:color w:val="auto"/>
                      <w:sz w:val="21"/>
                      <w:szCs w:val="21"/>
                    </w:rPr>
                  </w:pPr>
                  <w:r>
                    <w:rPr>
                      <w:color w:val="auto"/>
                      <w:sz w:val="21"/>
                      <w:szCs w:val="21"/>
                    </w:rPr>
                    <w:t>办公</w:t>
                  </w:r>
                  <w:r>
                    <w:rPr>
                      <w:rFonts w:hint="eastAsia"/>
                      <w:color w:val="auto"/>
                      <w:sz w:val="21"/>
                      <w:szCs w:val="21"/>
                    </w:rPr>
                    <w:t>生活区</w:t>
                  </w:r>
                </w:p>
              </w:tc>
              <w:tc>
                <w:tcPr>
                  <w:tcW w:w="3116" w:type="pct"/>
                  <w:tcBorders>
                    <w:tl2br w:val="nil"/>
                    <w:tr2bl w:val="nil"/>
                  </w:tcBorders>
                  <w:vAlign w:val="center"/>
                </w:tcPr>
                <w:p w14:paraId="70E938E2">
                  <w:pPr>
                    <w:topLinePunct/>
                    <w:spacing w:line="240" w:lineRule="auto"/>
                    <w:contextualSpacing/>
                    <w:jc w:val="center"/>
                    <w:rPr>
                      <w:color w:val="auto"/>
                      <w:sz w:val="21"/>
                      <w:szCs w:val="21"/>
                    </w:rPr>
                  </w:pPr>
                  <w:r>
                    <w:rPr>
                      <w:color w:val="auto"/>
                      <w:sz w:val="21"/>
                      <w:szCs w:val="21"/>
                    </w:rPr>
                    <w:t>采取普通地面水泥硬化措施</w:t>
                  </w:r>
                </w:p>
              </w:tc>
            </w:tr>
          </w:tbl>
          <w:p w14:paraId="5F3506E5">
            <w:pPr>
              <w:pStyle w:val="29"/>
              <w:spacing w:after="0" w:line="360" w:lineRule="auto"/>
              <w:ind w:firstLine="480" w:firstLineChars="200"/>
              <w:rPr>
                <w:color w:val="auto"/>
                <w:sz w:val="24"/>
                <w:szCs w:val="24"/>
              </w:rPr>
            </w:pPr>
            <w:r>
              <w:rPr>
                <w:rFonts w:hint="eastAsia"/>
                <w:color w:val="auto"/>
                <w:sz w:val="24"/>
                <w:szCs w:val="24"/>
              </w:rPr>
              <w:t>经上述措施处理后，项目对地下水、土壤环境污染影响不大。</w:t>
            </w:r>
          </w:p>
          <w:p w14:paraId="0D9944F8">
            <w:pPr>
              <w:pStyle w:val="10"/>
              <w:keepNext/>
              <w:keepLines/>
              <w:pageBreakBefore w:val="0"/>
              <w:widowControl w:val="0"/>
              <w:numPr>
                <w:ilvl w:val="0"/>
                <w:numId w:val="0"/>
              </w:numPr>
              <w:tabs>
                <w:tab w:val="left" w:pos="900"/>
                <w:tab w:val="clear" w:pos="1404"/>
              </w:tabs>
              <w:kinsoku/>
              <w:wordWrap/>
              <w:overflowPunct/>
              <w:topLinePunct w:val="0"/>
              <w:autoSpaceDE/>
              <w:autoSpaceDN/>
              <w:bidi w:val="0"/>
              <w:adjustRightInd/>
              <w:snapToGrid/>
              <w:ind w:firstLine="482" w:firstLineChars="200"/>
              <w:textAlignment w:val="auto"/>
              <w:rPr>
                <w:rFonts w:hint="eastAsia" w:ascii="Times New Roman" w:hAnsi="Times New Roman" w:eastAsia="宋体" w:cs="Times New Roman"/>
                <w:b/>
                <w:color w:val="auto"/>
                <w:szCs w:val="24"/>
                <w:lang w:val="en-US" w:eastAsia="zh-CN"/>
              </w:rPr>
            </w:pPr>
            <w:r>
              <w:rPr>
                <w:rFonts w:hint="eastAsia" w:ascii="Times New Roman" w:hAnsi="Times New Roman" w:eastAsia="宋体" w:cs="Times New Roman"/>
                <w:b/>
                <w:color w:val="auto"/>
                <w:szCs w:val="24"/>
                <w:lang w:val="en-US" w:eastAsia="zh-CN"/>
              </w:rPr>
              <w:t>6、环境风险分析</w:t>
            </w:r>
          </w:p>
          <w:p w14:paraId="3335EB75">
            <w:pPr>
              <w:pStyle w:val="70"/>
              <w:spacing w:line="360" w:lineRule="auto"/>
              <w:ind w:firstLine="480"/>
              <w:rPr>
                <w:rFonts w:ascii="宋体" w:hAnsi="宋体"/>
                <w:color w:val="auto"/>
              </w:rPr>
            </w:pPr>
            <w:r>
              <w:rPr>
                <w:rFonts w:hint="eastAsia" w:ascii="宋体" w:hAnsi="宋体"/>
                <w:color w:val="auto"/>
                <w:lang w:eastAsia="zh-CN"/>
              </w:rPr>
              <w:t>（</w:t>
            </w:r>
            <w:r>
              <w:rPr>
                <w:rFonts w:hint="default" w:ascii="Times New Roman" w:hAnsi="Times New Roman" w:cs="Times New Roman"/>
                <w:color w:val="auto"/>
                <w:lang w:val="en-US" w:eastAsia="zh-CN"/>
              </w:rPr>
              <w:t>1</w:t>
            </w:r>
            <w:r>
              <w:rPr>
                <w:rFonts w:hint="eastAsia" w:ascii="宋体" w:hAnsi="宋体"/>
                <w:color w:val="auto"/>
                <w:lang w:eastAsia="zh-CN"/>
              </w:rPr>
              <w:t>）</w:t>
            </w:r>
            <w:r>
              <w:rPr>
                <w:rFonts w:hint="eastAsia" w:ascii="宋体" w:hAnsi="宋体"/>
                <w:color w:val="auto"/>
              </w:rPr>
              <w:t>风险调查</w:t>
            </w:r>
          </w:p>
          <w:p w14:paraId="7F1176FB">
            <w:pPr>
              <w:pStyle w:val="70"/>
              <w:spacing w:line="360" w:lineRule="auto"/>
              <w:ind w:firstLine="480"/>
              <w:rPr>
                <w:color w:val="auto"/>
              </w:rPr>
            </w:pPr>
            <w:r>
              <w:rPr>
                <w:color w:val="auto"/>
              </w:rPr>
              <w:t>根据项目情况，按《建设项目环境风险评价技术导则》（HJ169-2018），确定本项目生产原料、生产工艺、贮存、运输、</w:t>
            </w:r>
            <w:r>
              <w:rPr>
                <w:rFonts w:hint="eastAsia" w:ascii="宋体" w:hAnsi="宋体" w:eastAsia="宋体" w:cs="宋体"/>
                <w:color w:val="auto"/>
              </w:rPr>
              <w:t>“三废”</w:t>
            </w:r>
            <w:r>
              <w:rPr>
                <w:color w:val="auto"/>
              </w:rPr>
              <w:t>处理过程中主要</w:t>
            </w:r>
            <w:r>
              <w:rPr>
                <w:rFonts w:hint="eastAsia"/>
                <w:color w:val="auto"/>
                <w:lang w:eastAsia="zh-CN"/>
              </w:rPr>
              <w:t>危险</w:t>
            </w:r>
            <w:r>
              <w:rPr>
                <w:color w:val="auto"/>
              </w:rPr>
              <w:t>物质为导热油炉中的导热油、煤油、盐酸</w:t>
            </w:r>
            <w:r>
              <w:rPr>
                <w:rFonts w:hint="eastAsia"/>
                <w:color w:val="auto"/>
                <w:lang w:eastAsia="zh-CN"/>
              </w:rPr>
              <w:t>、硫磺、</w:t>
            </w:r>
            <w:r>
              <w:rPr>
                <w:rFonts w:hint="eastAsia"/>
                <w:color w:val="auto"/>
                <w:lang w:val="en-US" w:eastAsia="zh-CN"/>
              </w:rPr>
              <w:t>柴油</w:t>
            </w:r>
            <w:r>
              <w:rPr>
                <w:color w:val="auto"/>
              </w:rPr>
              <w:t>，本项目使用20%盐酸，最大储存量为6t，折算为37%浓盐酸后最大储存量为3.24t。项目风险源调查基本情况见表4-</w:t>
            </w:r>
            <w:r>
              <w:rPr>
                <w:rFonts w:hint="eastAsia"/>
                <w:color w:val="auto"/>
                <w:lang w:val="en-US" w:eastAsia="zh-CN"/>
              </w:rPr>
              <w:t>12</w:t>
            </w:r>
            <w:r>
              <w:rPr>
                <w:color w:val="auto"/>
              </w:rPr>
              <w:t>。</w:t>
            </w:r>
          </w:p>
          <w:p w14:paraId="46848DA7">
            <w:pPr>
              <w:spacing w:line="240" w:lineRule="auto"/>
              <w:jc w:val="center"/>
              <w:rPr>
                <w:b/>
                <w:bCs/>
                <w:color w:val="auto"/>
                <w:sz w:val="24"/>
              </w:rPr>
            </w:pPr>
            <w:r>
              <w:rPr>
                <w:rFonts w:hint="eastAsia"/>
                <w:b/>
                <w:bCs/>
                <w:color w:val="auto"/>
                <w:sz w:val="24"/>
              </w:rPr>
              <w:t>表4-</w:t>
            </w:r>
            <w:r>
              <w:rPr>
                <w:rFonts w:hint="eastAsia"/>
                <w:b/>
                <w:bCs/>
                <w:color w:val="auto"/>
                <w:sz w:val="24"/>
                <w:lang w:val="en-US" w:eastAsia="zh-CN"/>
              </w:rPr>
              <w:t>12</w:t>
            </w:r>
            <w:r>
              <w:rPr>
                <w:rFonts w:hint="eastAsia"/>
                <w:b/>
                <w:bCs/>
                <w:color w:val="auto"/>
                <w:sz w:val="24"/>
              </w:rPr>
              <w:t xml:space="preserve">  主要危险物质储存或产生情况一览表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77"/>
              <w:gridCol w:w="1157"/>
              <w:gridCol w:w="1472"/>
              <w:gridCol w:w="1537"/>
              <w:gridCol w:w="1300"/>
              <w:gridCol w:w="1700"/>
            </w:tblGrid>
            <w:tr w14:paraId="0985C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9" w:type="pct"/>
                  <w:tcBorders>
                    <w:tl2br w:val="nil"/>
                    <w:tr2bl w:val="nil"/>
                  </w:tcBorders>
                  <w:vAlign w:val="center"/>
                </w:tcPr>
                <w:p w14:paraId="48239870">
                  <w:pPr>
                    <w:adjustRightInd w:val="0"/>
                    <w:snapToGrid w:val="0"/>
                    <w:jc w:val="center"/>
                    <w:rPr>
                      <w:b/>
                      <w:bCs/>
                      <w:color w:val="auto"/>
                      <w:szCs w:val="21"/>
                    </w:rPr>
                  </w:pPr>
                  <w:r>
                    <w:rPr>
                      <w:b/>
                      <w:bCs/>
                      <w:color w:val="auto"/>
                      <w:szCs w:val="21"/>
                    </w:rPr>
                    <w:t>序号</w:t>
                  </w:r>
                </w:p>
              </w:tc>
              <w:tc>
                <w:tcPr>
                  <w:tcW w:w="728" w:type="pct"/>
                  <w:tcBorders>
                    <w:tl2br w:val="nil"/>
                    <w:tr2bl w:val="nil"/>
                  </w:tcBorders>
                  <w:vAlign w:val="center"/>
                </w:tcPr>
                <w:p w14:paraId="631DC2C8">
                  <w:pPr>
                    <w:adjustRightInd w:val="0"/>
                    <w:snapToGrid w:val="0"/>
                    <w:jc w:val="center"/>
                    <w:rPr>
                      <w:b/>
                      <w:bCs/>
                      <w:color w:val="auto"/>
                      <w:szCs w:val="21"/>
                    </w:rPr>
                  </w:pPr>
                  <w:r>
                    <w:rPr>
                      <w:b/>
                      <w:bCs/>
                      <w:color w:val="auto"/>
                      <w:szCs w:val="21"/>
                    </w:rPr>
                    <w:t>物质名称</w:t>
                  </w:r>
                </w:p>
              </w:tc>
              <w:tc>
                <w:tcPr>
                  <w:tcW w:w="926" w:type="pct"/>
                  <w:tcBorders>
                    <w:tl2br w:val="nil"/>
                    <w:tr2bl w:val="nil"/>
                  </w:tcBorders>
                  <w:vAlign w:val="center"/>
                </w:tcPr>
                <w:p w14:paraId="60D573B8">
                  <w:pPr>
                    <w:adjustRightInd w:val="0"/>
                    <w:snapToGrid w:val="0"/>
                    <w:jc w:val="center"/>
                    <w:rPr>
                      <w:b/>
                      <w:bCs/>
                      <w:color w:val="auto"/>
                      <w:szCs w:val="21"/>
                    </w:rPr>
                  </w:pPr>
                  <w:r>
                    <w:rPr>
                      <w:b/>
                      <w:bCs/>
                      <w:color w:val="auto"/>
                      <w:szCs w:val="21"/>
                    </w:rPr>
                    <w:t>危险性类别</w:t>
                  </w:r>
                </w:p>
              </w:tc>
              <w:tc>
                <w:tcPr>
                  <w:tcW w:w="967" w:type="pct"/>
                  <w:tcBorders>
                    <w:tl2br w:val="nil"/>
                    <w:tr2bl w:val="nil"/>
                  </w:tcBorders>
                  <w:vAlign w:val="center"/>
                </w:tcPr>
                <w:p w14:paraId="5BC0D4C2">
                  <w:pPr>
                    <w:adjustRightInd w:val="0"/>
                    <w:snapToGrid w:val="0"/>
                    <w:jc w:val="center"/>
                    <w:rPr>
                      <w:b/>
                      <w:bCs/>
                      <w:color w:val="auto"/>
                      <w:szCs w:val="21"/>
                    </w:rPr>
                  </w:pPr>
                  <w:r>
                    <w:rPr>
                      <w:rFonts w:hint="eastAsia" w:ascii="宋体" w:hAnsi="宋体"/>
                      <w:b/>
                      <w:bCs/>
                      <w:color w:val="auto"/>
                      <w:szCs w:val="21"/>
                    </w:rPr>
                    <w:t>储存</w:t>
                  </w:r>
                  <w:r>
                    <w:rPr>
                      <w:b/>
                      <w:bCs/>
                      <w:color w:val="auto"/>
                      <w:szCs w:val="21"/>
                    </w:rPr>
                    <w:t>位置</w:t>
                  </w:r>
                </w:p>
              </w:tc>
              <w:tc>
                <w:tcPr>
                  <w:tcW w:w="817" w:type="pct"/>
                  <w:tcBorders>
                    <w:tl2br w:val="nil"/>
                    <w:tr2bl w:val="nil"/>
                  </w:tcBorders>
                  <w:vAlign w:val="center"/>
                </w:tcPr>
                <w:p w14:paraId="15256B19">
                  <w:pPr>
                    <w:adjustRightInd w:val="0"/>
                    <w:snapToGrid w:val="0"/>
                    <w:jc w:val="center"/>
                    <w:rPr>
                      <w:b/>
                      <w:bCs/>
                      <w:color w:val="auto"/>
                      <w:szCs w:val="21"/>
                    </w:rPr>
                  </w:pPr>
                  <w:r>
                    <w:rPr>
                      <w:b/>
                      <w:bCs/>
                      <w:color w:val="auto"/>
                      <w:szCs w:val="21"/>
                    </w:rPr>
                    <w:t>储存方式</w:t>
                  </w:r>
                </w:p>
              </w:tc>
              <w:tc>
                <w:tcPr>
                  <w:tcW w:w="1069" w:type="pct"/>
                  <w:tcBorders>
                    <w:tl2br w:val="nil"/>
                    <w:tr2bl w:val="nil"/>
                  </w:tcBorders>
                  <w:vAlign w:val="center"/>
                </w:tcPr>
                <w:p w14:paraId="2B5D41B0">
                  <w:pPr>
                    <w:adjustRightInd w:val="0"/>
                    <w:snapToGrid w:val="0"/>
                    <w:jc w:val="center"/>
                    <w:rPr>
                      <w:b/>
                      <w:bCs/>
                      <w:color w:val="auto"/>
                      <w:szCs w:val="21"/>
                    </w:rPr>
                  </w:pPr>
                  <w:r>
                    <w:rPr>
                      <w:b/>
                      <w:bCs/>
                      <w:color w:val="auto"/>
                      <w:szCs w:val="21"/>
                    </w:rPr>
                    <w:t>储存量</w:t>
                  </w:r>
                </w:p>
              </w:tc>
            </w:tr>
            <w:tr w14:paraId="39057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9" w:type="pct"/>
                  <w:tcBorders>
                    <w:tl2br w:val="nil"/>
                    <w:tr2bl w:val="nil"/>
                  </w:tcBorders>
                  <w:vAlign w:val="center"/>
                </w:tcPr>
                <w:p w14:paraId="28FBDB16">
                  <w:pPr>
                    <w:adjustRightInd w:val="0"/>
                    <w:snapToGrid w:val="0"/>
                    <w:jc w:val="center"/>
                    <w:rPr>
                      <w:color w:val="auto"/>
                      <w:szCs w:val="21"/>
                    </w:rPr>
                  </w:pPr>
                  <w:r>
                    <w:rPr>
                      <w:color w:val="auto"/>
                      <w:szCs w:val="21"/>
                    </w:rPr>
                    <w:t>1</w:t>
                  </w:r>
                </w:p>
              </w:tc>
              <w:tc>
                <w:tcPr>
                  <w:tcW w:w="728" w:type="pct"/>
                  <w:tcBorders>
                    <w:tl2br w:val="nil"/>
                    <w:tr2bl w:val="nil"/>
                  </w:tcBorders>
                  <w:vAlign w:val="center"/>
                </w:tcPr>
                <w:p w14:paraId="1893584D">
                  <w:pPr>
                    <w:adjustRightInd w:val="0"/>
                    <w:snapToGrid w:val="0"/>
                    <w:jc w:val="center"/>
                    <w:rPr>
                      <w:rFonts w:ascii="宋体" w:hAnsi="宋体"/>
                      <w:color w:val="auto"/>
                      <w:szCs w:val="21"/>
                    </w:rPr>
                  </w:pPr>
                  <w:r>
                    <w:rPr>
                      <w:rFonts w:hint="eastAsia" w:ascii="宋体" w:hAnsi="宋体"/>
                      <w:color w:val="auto"/>
                      <w:kern w:val="0"/>
                      <w:szCs w:val="21"/>
                    </w:rPr>
                    <w:t>导热油</w:t>
                  </w:r>
                </w:p>
              </w:tc>
              <w:tc>
                <w:tcPr>
                  <w:tcW w:w="926" w:type="pct"/>
                  <w:tcBorders>
                    <w:tl2br w:val="nil"/>
                    <w:tr2bl w:val="nil"/>
                  </w:tcBorders>
                  <w:vAlign w:val="center"/>
                </w:tcPr>
                <w:p w14:paraId="24D0C657">
                  <w:pPr>
                    <w:adjustRightInd w:val="0"/>
                    <w:snapToGrid w:val="0"/>
                    <w:jc w:val="center"/>
                    <w:rPr>
                      <w:color w:val="auto"/>
                      <w:szCs w:val="21"/>
                    </w:rPr>
                  </w:pPr>
                  <w:r>
                    <w:rPr>
                      <w:rFonts w:hint="eastAsia"/>
                      <w:color w:val="auto"/>
                      <w:szCs w:val="21"/>
                    </w:rPr>
                    <w:t>可燃烧液体</w:t>
                  </w:r>
                </w:p>
              </w:tc>
              <w:tc>
                <w:tcPr>
                  <w:tcW w:w="967" w:type="pct"/>
                  <w:tcBorders>
                    <w:tl2br w:val="nil"/>
                    <w:tr2bl w:val="nil"/>
                  </w:tcBorders>
                  <w:vAlign w:val="center"/>
                </w:tcPr>
                <w:p w14:paraId="5BDDC11C">
                  <w:pPr>
                    <w:adjustRightInd w:val="0"/>
                    <w:snapToGrid w:val="0"/>
                    <w:jc w:val="center"/>
                    <w:rPr>
                      <w:rFonts w:ascii="宋体" w:hAnsi="宋体"/>
                      <w:color w:val="auto"/>
                      <w:szCs w:val="21"/>
                    </w:rPr>
                  </w:pPr>
                  <w:r>
                    <w:rPr>
                      <w:rFonts w:hint="eastAsia" w:ascii="宋体" w:hAnsi="宋体"/>
                      <w:color w:val="auto"/>
                      <w:szCs w:val="21"/>
                    </w:rPr>
                    <w:t>导热油炉间</w:t>
                  </w:r>
                </w:p>
              </w:tc>
              <w:tc>
                <w:tcPr>
                  <w:tcW w:w="817" w:type="pct"/>
                  <w:tcBorders>
                    <w:tl2br w:val="nil"/>
                    <w:tr2bl w:val="nil"/>
                  </w:tcBorders>
                  <w:vAlign w:val="center"/>
                </w:tcPr>
                <w:p w14:paraId="30A3BDAB">
                  <w:pPr>
                    <w:adjustRightInd w:val="0"/>
                    <w:snapToGrid w:val="0"/>
                    <w:jc w:val="center"/>
                    <w:rPr>
                      <w:rFonts w:ascii="宋体" w:hAnsi="宋体"/>
                      <w:color w:val="auto"/>
                      <w:szCs w:val="21"/>
                    </w:rPr>
                  </w:pPr>
                  <w:r>
                    <w:rPr>
                      <w:rFonts w:hint="eastAsia" w:ascii="宋体" w:hAnsi="宋体"/>
                      <w:color w:val="auto"/>
                      <w:szCs w:val="21"/>
                    </w:rPr>
                    <w:t>导热油炉</w:t>
                  </w:r>
                </w:p>
              </w:tc>
              <w:tc>
                <w:tcPr>
                  <w:tcW w:w="1069" w:type="pct"/>
                  <w:tcBorders>
                    <w:tl2br w:val="nil"/>
                    <w:tr2bl w:val="nil"/>
                  </w:tcBorders>
                  <w:vAlign w:val="center"/>
                </w:tcPr>
                <w:p w14:paraId="6BC01006">
                  <w:pPr>
                    <w:adjustRightInd w:val="0"/>
                    <w:snapToGrid w:val="0"/>
                    <w:jc w:val="center"/>
                    <w:rPr>
                      <w:color w:val="auto"/>
                      <w:szCs w:val="21"/>
                    </w:rPr>
                  </w:pPr>
                  <w:r>
                    <w:rPr>
                      <w:color w:val="auto"/>
                      <w:szCs w:val="21"/>
                    </w:rPr>
                    <w:t>10t</w:t>
                  </w:r>
                </w:p>
              </w:tc>
            </w:tr>
            <w:tr w14:paraId="5DBF2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9" w:type="pct"/>
                  <w:tcBorders>
                    <w:tl2br w:val="nil"/>
                    <w:tr2bl w:val="nil"/>
                  </w:tcBorders>
                  <w:vAlign w:val="center"/>
                </w:tcPr>
                <w:p w14:paraId="31C89D92">
                  <w:pPr>
                    <w:adjustRightInd w:val="0"/>
                    <w:snapToGrid w:val="0"/>
                    <w:jc w:val="center"/>
                    <w:rPr>
                      <w:color w:val="auto"/>
                      <w:szCs w:val="21"/>
                    </w:rPr>
                  </w:pPr>
                  <w:r>
                    <w:rPr>
                      <w:rFonts w:hint="eastAsia"/>
                      <w:color w:val="auto"/>
                      <w:szCs w:val="21"/>
                    </w:rPr>
                    <w:t>2</w:t>
                  </w:r>
                </w:p>
              </w:tc>
              <w:tc>
                <w:tcPr>
                  <w:tcW w:w="728" w:type="pct"/>
                  <w:tcBorders>
                    <w:tl2br w:val="nil"/>
                    <w:tr2bl w:val="nil"/>
                  </w:tcBorders>
                  <w:vAlign w:val="center"/>
                </w:tcPr>
                <w:p w14:paraId="1DC82E2A">
                  <w:pPr>
                    <w:adjustRightInd w:val="0"/>
                    <w:snapToGrid w:val="0"/>
                    <w:jc w:val="center"/>
                    <w:rPr>
                      <w:rFonts w:ascii="宋体" w:hAnsi="宋体"/>
                      <w:color w:val="auto"/>
                      <w:kern w:val="0"/>
                      <w:szCs w:val="21"/>
                    </w:rPr>
                  </w:pPr>
                  <w:r>
                    <w:rPr>
                      <w:rFonts w:hint="eastAsia" w:ascii="宋体" w:hAnsi="宋体"/>
                      <w:color w:val="auto"/>
                      <w:kern w:val="0"/>
                      <w:szCs w:val="21"/>
                    </w:rPr>
                    <w:t>煤油</w:t>
                  </w:r>
                </w:p>
              </w:tc>
              <w:tc>
                <w:tcPr>
                  <w:tcW w:w="926" w:type="pct"/>
                  <w:tcBorders>
                    <w:tl2br w:val="nil"/>
                    <w:tr2bl w:val="nil"/>
                  </w:tcBorders>
                  <w:vAlign w:val="center"/>
                </w:tcPr>
                <w:p w14:paraId="03075124">
                  <w:pPr>
                    <w:adjustRightInd w:val="0"/>
                    <w:snapToGrid w:val="0"/>
                    <w:jc w:val="center"/>
                    <w:rPr>
                      <w:color w:val="auto"/>
                      <w:szCs w:val="21"/>
                    </w:rPr>
                  </w:pPr>
                  <w:r>
                    <w:rPr>
                      <w:rFonts w:hint="eastAsia"/>
                      <w:color w:val="auto"/>
                      <w:szCs w:val="21"/>
                    </w:rPr>
                    <w:t>可燃烧液体</w:t>
                  </w:r>
                </w:p>
              </w:tc>
              <w:tc>
                <w:tcPr>
                  <w:tcW w:w="967" w:type="pct"/>
                  <w:tcBorders>
                    <w:tl2br w:val="nil"/>
                    <w:tr2bl w:val="nil"/>
                  </w:tcBorders>
                  <w:vAlign w:val="center"/>
                </w:tcPr>
                <w:p w14:paraId="4851F91D">
                  <w:pPr>
                    <w:adjustRightInd w:val="0"/>
                    <w:snapToGrid w:val="0"/>
                    <w:jc w:val="center"/>
                    <w:rPr>
                      <w:rFonts w:ascii="宋体" w:hAnsi="宋体"/>
                      <w:color w:val="auto"/>
                      <w:szCs w:val="21"/>
                    </w:rPr>
                  </w:pPr>
                  <w:r>
                    <w:rPr>
                      <w:rFonts w:hint="eastAsia" w:ascii="宋体" w:hAnsi="宋体"/>
                      <w:color w:val="auto"/>
                      <w:szCs w:val="21"/>
                    </w:rPr>
                    <w:t>添加剂存放房</w:t>
                  </w:r>
                </w:p>
              </w:tc>
              <w:tc>
                <w:tcPr>
                  <w:tcW w:w="817" w:type="pct"/>
                  <w:tcBorders>
                    <w:tl2br w:val="nil"/>
                    <w:tr2bl w:val="nil"/>
                  </w:tcBorders>
                  <w:vAlign w:val="center"/>
                </w:tcPr>
                <w:p w14:paraId="285B3390">
                  <w:pPr>
                    <w:adjustRightInd w:val="0"/>
                    <w:snapToGrid w:val="0"/>
                    <w:jc w:val="center"/>
                    <w:rPr>
                      <w:rFonts w:ascii="宋体" w:hAnsi="宋体"/>
                      <w:color w:val="auto"/>
                      <w:szCs w:val="21"/>
                    </w:rPr>
                  </w:pPr>
                  <w:r>
                    <w:rPr>
                      <w:rFonts w:hint="eastAsia" w:ascii="宋体" w:hAnsi="宋体"/>
                      <w:color w:val="auto"/>
                      <w:szCs w:val="21"/>
                    </w:rPr>
                    <w:t>煤油储罐</w:t>
                  </w:r>
                </w:p>
              </w:tc>
              <w:tc>
                <w:tcPr>
                  <w:tcW w:w="1069" w:type="pct"/>
                  <w:tcBorders>
                    <w:tl2br w:val="nil"/>
                    <w:tr2bl w:val="nil"/>
                  </w:tcBorders>
                  <w:vAlign w:val="center"/>
                </w:tcPr>
                <w:p w14:paraId="0CCF87E7">
                  <w:pPr>
                    <w:adjustRightInd w:val="0"/>
                    <w:snapToGrid w:val="0"/>
                    <w:jc w:val="center"/>
                    <w:rPr>
                      <w:color w:val="auto"/>
                      <w:szCs w:val="21"/>
                    </w:rPr>
                  </w:pPr>
                  <w:r>
                    <w:rPr>
                      <w:rFonts w:hint="eastAsia"/>
                      <w:color w:val="auto"/>
                      <w:szCs w:val="21"/>
                    </w:rPr>
                    <w:t>8t</w:t>
                  </w:r>
                </w:p>
              </w:tc>
            </w:tr>
            <w:tr w14:paraId="7F39B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9" w:type="pct"/>
                  <w:tcBorders>
                    <w:tl2br w:val="nil"/>
                    <w:tr2bl w:val="nil"/>
                  </w:tcBorders>
                  <w:vAlign w:val="center"/>
                </w:tcPr>
                <w:p w14:paraId="3D1605E1">
                  <w:pPr>
                    <w:adjustRightInd w:val="0"/>
                    <w:snapToGrid w:val="0"/>
                    <w:jc w:val="center"/>
                    <w:rPr>
                      <w:color w:val="auto"/>
                      <w:szCs w:val="21"/>
                    </w:rPr>
                  </w:pPr>
                  <w:r>
                    <w:rPr>
                      <w:rFonts w:hint="eastAsia"/>
                      <w:color w:val="auto"/>
                      <w:szCs w:val="21"/>
                    </w:rPr>
                    <w:t>3</w:t>
                  </w:r>
                </w:p>
              </w:tc>
              <w:tc>
                <w:tcPr>
                  <w:tcW w:w="728" w:type="pct"/>
                  <w:tcBorders>
                    <w:tl2br w:val="nil"/>
                    <w:tr2bl w:val="nil"/>
                  </w:tcBorders>
                  <w:vAlign w:val="center"/>
                </w:tcPr>
                <w:p w14:paraId="3C68CEC8">
                  <w:pPr>
                    <w:adjustRightInd w:val="0"/>
                    <w:snapToGrid w:val="0"/>
                    <w:jc w:val="center"/>
                    <w:rPr>
                      <w:rFonts w:ascii="宋体" w:hAnsi="宋体"/>
                      <w:color w:val="auto"/>
                      <w:kern w:val="0"/>
                      <w:szCs w:val="21"/>
                    </w:rPr>
                  </w:pPr>
                  <w:r>
                    <w:rPr>
                      <w:rFonts w:hint="default" w:ascii="Times New Roman" w:hAnsi="Times New Roman" w:cs="Times New Roman"/>
                      <w:color w:val="auto"/>
                      <w:kern w:val="0"/>
                      <w:szCs w:val="21"/>
                    </w:rPr>
                    <w:t>3</w:t>
                  </w:r>
                  <w:r>
                    <w:rPr>
                      <w:rFonts w:hint="eastAsia" w:cs="Times New Roman"/>
                      <w:color w:val="auto"/>
                      <w:kern w:val="0"/>
                      <w:szCs w:val="21"/>
                      <w:lang w:val="en-US" w:eastAsia="zh-CN"/>
                    </w:rPr>
                    <w:t>1</w:t>
                  </w:r>
                  <w:r>
                    <w:rPr>
                      <w:rFonts w:hint="default" w:ascii="Times New Roman" w:hAnsi="Times New Roman" w:cs="Times New Roman"/>
                      <w:color w:val="auto"/>
                      <w:kern w:val="0"/>
                      <w:szCs w:val="21"/>
                    </w:rPr>
                    <w:t>%</w:t>
                  </w:r>
                  <w:r>
                    <w:rPr>
                      <w:rFonts w:hint="eastAsia" w:ascii="宋体" w:hAnsi="宋体"/>
                      <w:color w:val="auto"/>
                      <w:kern w:val="0"/>
                      <w:szCs w:val="21"/>
                    </w:rPr>
                    <w:t>浓盐酸</w:t>
                  </w:r>
                </w:p>
              </w:tc>
              <w:tc>
                <w:tcPr>
                  <w:tcW w:w="926" w:type="pct"/>
                  <w:tcBorders>
                    <w:tl2br w:val="nil"/>
                    <w:tr2bl w:val="nil"/>
                  </w:tcBorders>
                  <w:vAlign w:val="center"/>
                </w:tcPr>
                <w:p w14:paraId="549E8312">
                  <w:pPr>
                    <w:adjustRightInd w:val="0"/>
                    <w:snapToGrid w:val="0"/>
                    <w:jc w:val="center"/>
                    <w:rPr>
                      <w:color w:val="auto"/>
                      <w:szCs w:val="21"/>
                    </w:rPr>
                  </w:pPr>
                  <w:r>
                    <w:rPr>
                      <w:rFonts w:hint="eastAsia"/>
                      <w:color w:val="auto"/>
                      <w:szCs w:val="21"/>
                    </w:rPr>
                    <w:t>腐蚀性液体</w:t>
                  </w:r>
                </w:p>
              </w:tc>
              <w:tc>
                <w:tcPr>
                  <w:tcW w:w="967" w:type="pct"/>
                  <w:tcBorders>
                    <w:tl2br w:val="nil"/>
                    <w:tr2bl w:val="nil"/>
                  </w:tcBorders>
                  <w:vAlign w:val="center"/>
                </w:tcPr>
                <w:p w14:paraId="762355A0">
                  <w:pPr>
                    <w:adjustRightInd w:val="0"/>
                    <w:snapToGrid w:val="0"/>
                    <w:jc w:val="center"/>
                    <w:rPr>
                      <w:rFonts w:ascii="宋体" w:hAnsi="宋体"/>
                      <w:color w:val="auto"/>
                      <w:szCs w:val="21"/>
                    </w:rPr>
                  </w:pPr>
                  <w:r>
                    <w:rPr>
                      <w:rFonts w:hint="eastAsia" w:ascii="宋体" w:hAnsi="宋体"/>
                      <w:color w:val="auto"/>
                      <w:szCs w:val="21"/>
                    </w:rPr>
                    <w:t>添加剂存放房</w:t>
                  </w:r>
                </w:p>
              </w:tc>
              <w:tc>
                <w:tcPr>
                  <w:tcW w:w="817" w:type="pct"/>
                  <w:tcBorders>
                    <w:tl2br w:val="nil"/>
                    <w:tr2bl w:val="nil"/>
                  </w:tcBorders>
                  <w:vAlign w:val="center"/>
                </w:tcPr>
                <w:p w14:paraId="3BBF8D15">
                  <w:pPr>
                    <w:adjustRightInd w:val="0"/>
                    <w:snapToGrid w:val="0"/>
                    <w:jc w:val="center"/>
                    <w:rPr>
                      <w:rFonts w:ascii="宋体" w:hAnsi="宋体"/>
                      <w:color w:val="auto"/>
                      <w:szCs w:val="21"/>
                    </w:rPr>
                  </w:pPr>
                  <w:r>
                    <w:rPr>
                      <w:rFonts w:hint="eastAsia" w:ascii="宋体" w:hAnsi="宋体"/>
                      <w:color w:val="auto"/>
                      <w:szCs w:val="21"/>
                    </w:rPr>
                    <w:t>盐酸储罐</w:t>
                  </w:r>
                </w:p>
              </w:tc>
              <w:tc>
                <w:tcPr>
                  <w:tcW w:w="1069" w:type="pct"/>
                  <w:tcBorders>
                    <w:tl2br w:val="nil"/>
                    <w:tr2bl w:val="nil"/>
                  </w:tcBorders>
                  <w:vAlign w:val="center"/>
                </w:tcPr>
                <w:p w14:paraId="206DC698">
                  <w:pPr>
                    <w:adjustRightInd w:val="0"/>
                    <w:snapToGrid w:val="0"/>
                    <w:jc w:val="center"/>
                    <w:rPr>
                      <w:color w:val="auto"/>
                      <w:szCs w:val="21"/>
                    </w:rPr>
                  </w:pPr>
                  <w:r>
                    <w:rPr>
                      <w:rFonts w:hint="eastAsia"/>
                      <w:color w:val="auto"/>
                      <w:szCs w:val="21"/>
                    </w:rPr>
                    <w:t>3.24t</w:t>
                  </w:r>
                </w:p>
              </w:tc>
            </w:tr>
            <w:tr w14:paraId="23635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9" w:type="pct"/>
                  <w:tcBorders>
                    <w:tl2br w:val="nil"/>
                    <w:tr2bl w:val="nil"/>
                  </w:tcBorders>
                  <w:vAlign w:val="center"/>
                </w:tcPr>
                <w:p w14:paraId="355E83BD">
                  <w:pPr>
                    <w:adjustRightInd w:val="0"/>
                    <w:snapToGrid w:val="0"/>
                    <w:jc w:val="center"/>
                    <w:rPr>
                      <w:color w:val="auto"/>
                      <w:szCs w:val="21"/>
                    </w:rPr>
                  </w:pPr>
                  <w:r>
                    <w:rPr>
                      <w:rFonts w:hint="eastAsia"/>
                      <w:color w:val="auto"/>
                      <w:szCs w:val="21"/>
                    </w:rPr>
                    <w:t>4</w:t>
                  </w:r>
                </w:p>
              </w:tc>
              <w:tc>
                <w:tcPr>
                  <w:tcW w:w="728" w:type="pct"/>
                  <w:tcBorders>
                    <w:tl2br w:val="nil"/>
                    <w:tr2bl w:val="nil"/>
                  </w:tcBorders>
                  <w:vAlign w:val="center"/>
                </w:tcPr>
                <w:p w14:paraId="2D87C856">
                  <w:pPr>
                    <w:adjustRightInd w:val="0"/>
                    <w:snapToGrid w:val="0"/>
                    <w:jc w:val="center"/>
                    <w:rPr>
                      <w:rFonts w:ascii="宋体" w:hAnsi="宋体"/>
                      <w:color w:val="auto"/>
                      <w:kern w:val="0"/>
                      <w:szCs w:val="21"/>
                    </w:rPr>
                  </w:pPr>
                  <w:r>
                    <w:rPr>
                      <w:rFonts w:hint="eastAsia" w:ascii="宋体" w:hAnsi="宋体"/>
                      <w:color w:val="auto"/>
                      <w:kern w:val="0"/>
                      <w:szCs w:val="21"/>
                    </w:rPr>
                    <w:t>硫磺</w:t>
                  </w:r>
                </w:p>
              </w:tc>
              <w:tc>
                <w:tcPr>
                  <w:tcW w:w="926" w:type="pct"/>
                  <w:tcBorders>
                    <w:tl2br w:val="nil"/>
                    <w:tr2bl w:val="nil"/>
                  </w:tcBorders>
                  <w:vAlign w:val="center"/>
                </w:tcPr>
                <w:p w14:paraId="7EE823DC">
                  <w:pPr>
                    <w:adjustRightInd w:val="0"/>
                    <w:snapToGrid w:val="0"/>
                    <w:jc w:val="center"/>
                    <w:rPr>
                      <w:color w:val="auto"/>
                      <w:szCs w:val="21"/>
                    </w:rPr>
                  </w:pPr>
                  <w:r>
                    <w:rPr>
                      <w:rFonts w:hint="eastAsia"/>
                      <w:color w:val="auto"/>
                      <w:szCs w:val="21"/>
                    </w:rPr>
                    <w:t>易燃固体</w:t>
                  </w:r>
                </w:p>
              </w:tc>
              <w:tc>
                <w:tcPr>
                  <w:tcW w:w="967" w:type="pct"/>
                  <w:tcBorders>
                    <w:tl2br w:val="nil"/>
                    <w:tr2bl w:val="nil"/>
                  </w:tcBorders>
                  <w:vAlign w:val="center"/>
                </w:tcPr>
                <w:p w14:paraId="6270CC5A">
                  <w:pPr>
                    <w:adjustRightInd w:val="0"/>
                    <w:snapToGrid w:val="0"/>
                    <w:jc w:val="center"/>
                    <w:rPr>
                      <w:rFonts w:ascii="宋体" w:hAnsi="宋体"/>
                      <w:color w:val="auto"/>
                      <w:szCs w:val="21"/>
                    </w:rPr>
                  </w:pPr>
                  <w:r>
                    <w:rPr>
                      <w:rFonts w:hint="eastAsia" w:ascii="宋体" w:hAnsi="宋体"/>
                      <w:color w:val="auto"/>
                      <w:szCs w:val="21"/>
                    </w:rPr>
                    <w:t>添加剂存放房</w:t>
                  </w:r>
                </w:p>
              </w:tc>
              <w:tc>
                <w:tcPr>
                  <w:tcW w:w="817" w:type="pct"/>
                  <w:tcBorders>
                    <w:tl2br w:val="nil"/>
                    <w:tr2bl w:val="nil"/>
                  </w:tcBorders>
                  <w:vAlign w:val="center"/>
                </w:tcPr>
                <w:p w14:paraId="7E20A05E">
                  <w:pPr>
                    <w:adjustRightInd w:val="0"/>
                    <w:snapToGrid w:val="0"/>
                    <w:jc w:val="center"/>
                    <w:rPr>
                      <w:rFonts w:ascii="宋体" w:hAnsi="宋体"/>
                      <w:color w:val="auto"/>
                      <w:szCs w:val="21"/>
                    </w:rPr>
                  </w:pPr>
                  <w:r>
                    <w:rPr>
                      <w:rFonts w:hint="eastAsia" w:ascii="宋体" w:hAnsi="宋体"/>
                      <w:color w:val="auto"/>
                      <w:szCs w:val="21"/>
                    </w:rPr>
                    <w:t>堆放</w:t>
                  </w:r>
                </w:p>
              </w:tc>
              <w:tc>
                <w:tcPr>
                  <w:tcW w:w="1069" w:type="pct"/>
                  <w:tcBorders>
                    <w:tl2br w:val="nil"/>
                    <w:tr2bl w:val="nil"/>
                  </w:tcBorders>
                  <w:vAlign w:val="center"/>
                </w:tcPr>
                <w:p w14:paraId="2ED6CEF1">
                  <w:pPr>
                    <w:adjustRightInd w:val="0"/>
                    <w:snapToGrid w:val="0"/>
                    <w:jc w:val="center"/>
                    <w:rPr>
                      <w:color w:val="auto"/>
                      <w:szCs w:val="21"/>
                    </w:rPr>
                  </w:pPr>
                  <w:r>
                    <w:rPr>
                      <w:rFonts w:hint="eastAsia"/>
                      <w:color w:val="auto"/>
                      <w:szCs w:val="21"/>
                    </w:rPr>
                    <w:t>2t</w:t>
                  </w:r>
                </w:p>
              </w:tc>
            </w:tr>
            <w:tr w14:paraId="45AF0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9" w:type="pct"/>
                  <w:tcBorders>
                    <w:tl2br w:val="nil"/>
                    <w:tr2bl w:val="nil"/>
                  </w:tcBorders>
                  <w:vAlign w:val="center"/>
                </w:tcPr>
                <w:p w14:paraId="57324DC8">
                  <w:pPr>
                    <w:adjustRightInd w:val="0"/>
                    <w:snapToGrid w:val="0"/>
                    <w:jc w:val="center"/>
                    <w:rPr>
                      <w:rFonts w:hint="eastAsia" w:eastAsia="宋体"/>
                      <w:color w:val="auto"/>
                      <w:szCs w:val="21"/>
                      <w:lang w:val="en-US" w:eastAsia="zh-CN"/>
                    </w:rPr>
                  </w:pPr>
                  <w:r>
                    <w:rPr>
                      <w:rFonts w:hint="eastAsia"/>
                      <w:color w:val="auto"/>
                      <w:szCs w:val="21"/>
                      <w:lang w:val="en-US" w:eastAsia="zh-CN"/>
                    </w:rPr>
                    <w:t>5</w:t>
                  </w:r>
                </w:p>
              </w:tc>
              <w:tc>
                <w:tcPr>
                  <w:tcW w:w="728" w:type="pct"/>
                  <w:tcBorders>
                    <w:tl2br w:val="nil"/>
                    <w:tr2bl w:val="nil"/>
                  </w:tcBorders>
                  <w:vAlign w:val="center"/>
                </w:tcPr>
                <w:p w14:paraId="77AE611F">
                  <w:pPr>
                    <w:adjustRightInd w:val="0"/>
                    <w:snapToGrid w:val="0"/>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柴油</w:t>
                  </w:r>
                </w:p>
              </w:tc>
              <w:tc>
                <w:tcPr>
                  <w:tcW w:w="926" w:type="pct"/>
                  <w:tcBorders>
                    <w:tl2br w:val="nil"/>
                    <w:tr2bl w:val="nil"/>
                  </w:tcBorders>
                  <w:vAlign w:val="center"/>
                </w:tcPr>
                <w:p w14:paraId="4E454731">
                  <w:pPr>
                    <w:adjustRightInd w:val="0"/>
                    <w:snapToGrid w:val="0"/>
                    <w:jc w:val="center"/>
                    <w:rPr>
                      <w:rFonts w:hint="eastAsia"/>
                      <w:color w:val="auto"/>
                      <w:szCs w:val="21"/>
                    </w:rPr>
                  </w:pPr>
                  <w:r>
                    <w:rPr>
                      <w:rFonts w:hint="eastAsia"/>
                      <w:color w:val="auto"/>
                      <w:szCs w:val="21"/>
                    </w:rPr>
                    <w:t>可燃烧液体</w:t>
                  </w:r>
                </w:p>
              </w:tc>
              <w:tc>
                <w:tcPr>
                  <w:tcW w:w="967" w:type="pct"/>
                  <w:tcBorders>
                    <w:tl2br w:val="nil"/>
                    <w:tr2bl w:val="nil"/>
                  </w:tcBorders>
                  <w:vAlign w:val="center"/>
                </w:tcPr>
                <w:p w14:paraId="62DDBFC2">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val="en-US" w:eastAsia="zh-CN"/>
                    </w:rPr>
                    <w:t>发电机房柴油桶</w:t>
                  </w:r>
                </w:p>
              </w:tc>
              <w:tc>
                <w:tcPr>
                  <w:tcW w:w="817" w:type="pct"/>
                  <w:tcBorders>
                    <w:tl2br w:val="nil"/>
                    <w:tr2bl w:val="nil"/>
                  </w:tcBorders>
                  <w:vAlign w:val="center"/>
                </w:tcPr>
                <w:p w14:paraId="538472CB">
                  <w:pPr>
                    <w:adjustRightInd w:val="0"/>
                    <w:snapToGrid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桶装</w:t>
                  </w:r>
                </w:p>
              </w:tc>
              <w:tc>
                <w:tcPr>
                  <w:tcW w:w="1069" w:type="pct"/>
                  <w:tcBorders>
                    <w:tl2br w:val="nil"/>
                    <w:tr2bl w:val="nil"/>
                  </w:tcBorders>
                  <w:vAlign w:val="center"/>
                </w:tcPr>
                <w:p w14:paraId="04CF306F">
                  <w:pPr>
                    <w:adjustRightInd w:val="0"/>
                    <w:snapToGrid w:val="0"/>
                    <w:jc w:val="center"/>
                    <w:rPr>
                      <w:rFonts w:hint="default" w:eastAsia="宋体"/>
                      <w:color w:val="auto"/>
                      <w:szCs w:val="21"/>
                      <w:lang w:val="en-US" w:eastAsia="zh-CN"/>
                    </w:rPr>
                  </w:pPr>
                  <w:r>
                    <w:rPr>
                      <w:rFonts w:hint="eastAsia"/>
                      <w:color w:val="auto"/>
                      <w:szCs w:val="21"/>
                      <w:lang w:val="en-US" w:eastAsia="zh-CN"/>
                    </w:rPr>
                    <w:t>0.5t</w:t>
                  </w:r>
                </w:p>
              </w:tc>
            </w:tr>
            <w:tr w14:paraId="285F3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489" w:type="pct"/>
                  <w:tcBorders>
                    <w:tl2br w:val="nil"/>
                    <w:tr2bl w:val="nil"/>
                  </w:tcBorders>
                  <w:vAlign w:val="center"/>
                </w:tcPr>
                <w:p w14:paraId="5FAC6883">
                  <w:pPr>
                    <w:adjustRightInd w:val="0"/>
                    <w:snapToGrid w:val="0"/>
                    <w:jc w:val="center"/>
                    <w:rPr>
                      <w:rFonts w:hint="default"/>
                      <w:color w:val="auto"/>
                      <w:szCs w:val="21"/>
                      <w:lang w:val="en-US" w:eastAsia="zh-CN"/>
                    </w:rPr>
                  </w:pPr>
                  <w:r>
                    <w:rPr>
                      <w:rFonts w:hint="eastAsia"/>
                      <w:color w:val="auto"/>
                      <w:szCs w:val="21"/>
                      <w:lang w:val="en-US" w:eastAsia="zh-CN"/>
                    </w:rPr>
                    <w:t>6</w:t>
                  </w:r>
                </w:p>
              </w:tc>
              <w:tc>
                <w:tcPr>
                  <w:tcW w:w="728" w:type="pct"/>
                  <w:tcBorders>
                    <w:tl2br w:val="nil"/>
                    <w:tr2bl w:val="nil"/>
                  </w:tcBorders>
                  <w:vAlign w:val="center"/>
                </w:tcPr>
                <w:p w14:paraId="46DE0751">
                  <w:pPr>
                    <w:adjustRightInd w:val="0"/>
                    <w:snapToGrid w:val="0"/>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废机油</w:t>
                  </w:r>
                </w:p>
              </w:tc>
              <w:tc>
                <w:tcPr>
                  <w:tcW w:w="926" w:type="pct"/>
                  <w:tcBorders>
                    <w:tl2br w:val="nil"/>
                    <w:tr2bl w:val="nil"/>
                  </w:tcBorders>
                  <w:vAlign w:val="center"/>
                </w:tcPr>
                <w:p w14:paraId="6489E1CF">
                  <w:pPr>
                    <w:adjustRightInd w:val="0"/>
                    <w:snapToGrid w:val="0"/>
                    <w:jc w:val="center"/>
                    <w:rPr>
                      <w:rFonts w:hint="eastAsia"/>
                      <w:color w:val="auto"/>
                      <w:szCs w:val="21"/>
                    </w:rPr>
                  </w:pPr>
                  <w:r>
                    <w:rPr>
                      <w:rFonts w:hint="eastAsia"/>
                      <w:color w:val="auto"/>
                      <w:szCs w:val="21"/>
                    </w:rPr>
                    <w:t>可燃烧液体</w:t>
                  </w:r>
                </w:p>
              </w:tc>
              <w:tc>
                <w:tcPr>
                  <w:tcW w:w="967" w:type="pct"/>
                  <w:tcBorders>
                    <w:tl2br w:val="nil"/>
                    <w:tr2bl w:val="nil"/>
                  </w:tcBorders>
                  <w:vAlign w:val="center"/>
                </w:tcPr>
                <w:p w14:paraId="4F5013EC">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危废暂存间</w:t>
                  </w:r>
                </w:p>
              </w:tc>
              <w:tc>
                <w:tcPr>
                  <w:tcW w:w="817" w:type="pct"/>
                  <w:tcBorders>
                    <w:tl2br w:val="nil"/>
                    <w:tr2bl w:val="nil"/>
                  </w:tcBorders>
                  <w:vAlign w:val="center"/>
                </w:tcPr>
                <w:p w14:paraId="0F17409B">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桶装</w:t>
                  </w:r>
                </w:p>
              </w:tc>
              <w:tc>
                <w:tcPr>
                  <w:tcW w:w="1069" w:type="pct"/>
                  <w:tcBorders>
                    <w:tl2br w:val="nil"/>
                    <w:tr2bl w:val="nil"/>
                  </w:tcBorders>
                  <w:vAlign w:val="center"/>
                </w:tcPr>
                <w:p w14:paraId="080B7D63">
                  <w:pPr>
                    <w:adjustRightInd w:val="0"/>
                    <w:snapToGrid w:val="0"/>
                    <w:jc w:val="center"/>
                    <w:rPr>
                      <w:rFonts w:hint="default"/>
                      <w:color w:val="auto"/>
                      <w:szCs w:val="21"/>
                      <w:lang w:val="en-US" w:eastAsia="zh-CN"/>
                    </w:rPr>
                  </w:pPr>
                  <w:r>
                    <w:rPr>
                      <w:rFonts w:hint="eastAsia"/>
                      <w:color w:val="auto"/>
                      <w:szCs w:val="21"/>
                      <w:lang w:val="en-US" w:eastAsia="zh-CN"/>
                    </w:rPr>
                    <w:t>0.2t</w:t>
                  </w:r>
                </w:p>
              </w:tc>
            </w:tr>
          </w:tbl>
          <w:p w14:paraId="59AA5221">
            <w:pPr>
              <w:spacing w:line="360" w:lineRule="auto"/>
              <w:ind w:firstLine="480" w:firstLineChars="200"/>
              <w:rPr>
                <w:color w:val="auto"/>
                <w:sz w:val="24"/>
              </w:rPr>
            </w:pPr>
            <w:r>
              <w:rPr>
                <w:rFonts w:hint="eastAsia" w:hAnsi="宋体"/>
                <w:color w:val="auto"/>
                <w:sz w:val="24"/>
                <w:lang w:eastAsia="zh-CN"/>
              </w:rPr>
              <w:t>（</w:t>
            </w:r>
            <w:r>
              <w:rPr>
                <w:rFonts w:hint="eastAsia" w:hAnsi="宋体"/>
                <w:color w:val="auto"/>
                <w:sz w:val="24"/>
                <w:lang w:val="en-US" w:eastAsia="zh-CN"/>
              </w:rPr>
              <w:t>2</w:t>
            </w:r>
            <w:r>
              <w:rPr>
                <w:rFonts w:hint="eastAsia" w:hAnsi="宋体"/>
                <w:color w:val="auto"/>
                <w:sz w:val="24"/>
                <w:lang w:eastAsia="zh-CN"/>
              </w:rPr>
              <w:t>）</w:t>
            </w:r>
            <w:r>
              <w:rPr>
                <w:rFonts w:hAnsi="宋体"/>
                <w:color w:val="auto"/>
                <w:sz w:val="24"/>
              </w:rPr>
              <w:t>环境敏感目标调查</w:t>
            </w:r>
          </w:p>
          <w:p w14:paraId="75F1ACFA">
            <w:pPr>
              <w:spacing w:line="360" w:lineRule="auto"/>
              <w:ind w:firstLine="480" w:firstLineChars="200"/>
              <w:rPr>
                <w:color w:val="auto"/>
                <w:sz w:val="24"/>
              </w:rPr>
            </w:pPr>
            <w:r>
              <w:rPr>
                <w:rFonts w:hAnsi="宋体"/>
                <w:color w:val="auto"/>
                <w:sz w:val="24"/>
              </w:rPr>
              <w:t>项目危险物质可能影响的途径主要是通过大气对周边环境的影响，项目周边分布有较多的环境敏感点，距离项目最近的敏感点为</w:t>
            </w:r>
            <w:r>
              <w:rPr>
                <w:rFonts w:hint="eastAsia" w:cs="宋体"/>
                <w:bCs/>
                <w:color w:val="auto"/>
                <w:sz w:val="24"/>
                <w:lang w:bidi="ar"/>
              </w:rPr>
              <w:t>南面约</w:t>
            </w:r>
            <w:r>
              <w:rPr>
                <w:rFonts w:hint="eastAsia" w:cs="宋体"/>
                <w:bCs/>
                <w:color w:val="auto"/>
                <w:sz w:val="24"/>
                <w:lang w:val="en-US" w:eastAsia="zh-CN" w:bidi="ar"/>
              </w:rPr>
              <w:t>30</w:t>
            </w:r>
            <w:r>
              <w:rPr>
                <w:rFonts w:hint="eastAsia" w:cs="宋体"/>
                <w:bCs/>
                <w:color w:val="auto"/>
                <w:sz w:val="24"/>
                <w:lang w:bidi="ar"/>
              </w:rPr>
              <w:t>m处的</w:t>
            </w:r>
            <w:r>
              <w:rPr>
                <w:rFonts w:hint="eastAsia" w:cs="宋体"/>
                <w:bCs/>
                <w:color w:val="auto"/>
                <w:sz w:val="24"/>
                <w:lang w:eastAsia="zh-CN" w:bidi="ar"/>
              </w:rPr>
              <w:t>居民点</w:t>
            </w:r>
            <w:r>
              <w:rPr>
                <w:rFonts w:hAnsi="宋体"/>
                <w:color w:val="auto"/>
                <w:sz w:val="24"/>
              </w:rPr>
              <w:t>，环境敏感目标区位分布图详见附图</w:t>
            </w:r>
            <w:r>
              <w:rPr>
                <w:rFonts w:hint="eastAsia"/>
                <w:color w:val="auto"/>
                <w:sz w:val="24"/>
                <w:lang w:val="en-US" w:eastAsia="zh-CN"/>
              </w:rPr>
              <w:t>3</w:t>
            </w:r>
            <w:r>
              <w:rPr>
                <w:rFonts w:hAnsi="宋体"/>
                <w:color w:val="auto"/>
                <w:sz w:val="24"/>
              </w:rPr>
              <w:t>，环境敏感目标基本情况及与项目位置关系详见</w:t>
            </w:r>
            <w:r>
              <w:rPr>
                <w:rFonts w:hint="eastAsia" w:hAnsi="宋体"/>
                <w:color w:val="auto"/>
                <w:sz w:val="24"/>
              </w:rPr>
              <w:t>大气专项报告</w:t>
            </w:r>
            <w:r>
              <w:rPr>
                <w:rFonts w:hAnsi="宋体"/>
                <w:color w:val="auto"/>
                <w:sz w:val="24"/>
              </w:rPr>
              <w:t>。</w:t>
            </w:r>
          </w:p>
          <w:p w14:paraId="03AC2B36">
            <w:pPr>
              <w:spacing w:line="360" w:lineRule="auto"/>
              <w:ind w:firstLine="480" w:firstLineChars="200"/>
              <w:rPr>
                <w:color w:val="auto"/>
                <w:sz w:val="24"/>
              </w:rPr>
            </w:pPr>
            <w:r>
              <w:rPr>
                <w:rFonts w:hint="eastAsia" w:hAnsi="宋体"/>
                <w:color w:val="auto"/>
                <w:sz w:val="24"/>
                <w:lang w:eastAsia="zh-CN"/>
              </w:rPr>
              <w:t>（</w:t>
            </w:r>
            <w:r>
              <w:rPr>
                <w:rFonts w:hint="eastAsia" w:hAnsi="宋体"/>
                <w:color w:val="auto"/>
                <w:sz w:val="24"/>
                <w:lang w:val="en-US" w:eastAsia="zh-CN"/>
              </w:rPr>
              <w:t>3</w:t>
            </w:r>
            <w:r>
              <w:rPr>
                <w:rFonts w:hint="eastAsia" w:hAnsi="宋体"/>
                <w:color w:val="auto"/>
                <w:sz w:val="24"/>
                <w:lang w:eastAsia="zh-CN"/>
              </w:rPr>
              <w:t>）</w:t>
            </w:r>
            <w:r>
              <w:rPr>
                <w:rFonts w:hAnsi="宋体"/>
                <w:color w:val="auto"/>
                <w:sz w:val="24"/>
              </w:rPr>
              <w:t>环境风险潜势初判</w:t>
            </w:r>
          </w:p>
          <w:p w14:paraId="00469659">
            <w:pPr>
              <w:spacing w:line="360" w:lineRule="auto"/>
              <w:ind w:firstLine="480" w:firstLineChars="200"/>
              <w:rPr>
                <w:color w:val="auto"/>
                <w:sz w:val="24"/>
              </w:rPr>
            </w:pPr>
            <w:r>
              <w:rPr>
                <w:rFonts w:hAnsi="宋体"/>
                <w:color w:val="auto"/>
                <w:sz w:val="24"/>
              </w:rPr>
              <w:t>根据《建设项目环境风险评价技术导则》（</w:t>
            </w:r>
            <w:r>
              <w:rPr>
                <w:color w:val="auto"/>
                <w:sz w:val="24"/>
              </w:rPr>
              <w:t>HJ 169-2018</w:t>
            </w:r>
            <w:r>
              <w:rPr>
                <w:rFonts w:hAnsi="宋体"/>
                <w:color w:val="auto"/>
                <w:sz w:val="24"/>
              </w:rPr>
              <w:t>），建设项目环境风险潜势划分为</w:t>
            </w:r>
            <w:r>
              <w:rPr>
                <w:color w:val="auto"/>
                <w:sz w:val="24"/>
              </w:rPr>
              <w:t>I</w:t>
            </w:r>
            <w:r>
              <w:rPr>
                <w:rFonts w:hAnsi="宋体"/>
                <w:color w:val="auto"/>
                <w:sz w:val="24"/>
              </w:rPr>
              <w:t>、</w:t>
            </w:r>
            <w:r>
              <w:rPr>
                <w:color w:val="auto"/>
                <w:sz w:val="24"/>
              </w:rPr>
              <w:t>II</w:t>
            </w:r>
            <w:r>
              <w:rPr>
                <w:rFonts w:hAnsi="宋体"/>
                <w:color w:val="auto"/>
                <w:sz w:val="24"/>
              </w:rPr>
              <w:t>、</w:t>
            </w:r>
            <w:r>
              <w:rPr>
                <w:color w:val="auto"/>
                <w:sz w:val="24"/>
              </w:rPr>
              <w:t>III</w:t>
            </w:r>
            <w:r>
              <w:rPr>
                <w:rFonts w:hAnsi="宋体"/>
                <w:color w:val="auto"/>
                <w:sz w:val="24"/>
              </w:rPr>
              <w:t>、</w:t>
            </w:r>
            <w:r>
              <w:rPr>
                <w:color w:val="auto"/>
                <w:sz w:val="24"/>
              </w:rPr>
              <w:t>IV/IV</w:t>
            </w:r>
            <w:r>
              <w:rPr>
                <w:color w:val="auto"/>
                <w:sz w:val="24"/>
                <w:vertAlign w:val="superscript"/>
              </w:rPr>
              <w:t>+</w:t>
            </w:r>
            <w:r>
              <w:rPr>
                <w:rFonts w:hAnsi="宋体"/>
                <w:color w:val="auto"/>
                <w:sz w:val="24"/>
              </w:rPr>
              <w:t>级，根据建设项目涉及的物质和工艺系统的危险性及其所在地的环境敏感程度，结合事故情形下环境影响途径，对建设项目潜在环境危害程度进行概化分析。</w:t>
            </w:r>
          </w:p>
          <w:p w14:paraId="65500698">
            <w:pPr>
              <w:spacing w:line="360" w:lineRule="auto"/>
              <w:ind w:firstLine="480" w:firstLineChars="200"/>
              <w:rPr>
                <w:color w:val="auto"/>
                <w:sz w:val="24"/>
              </w:rPr>
            </w:pPr>
            <w:r>
              <w:rPr>
                <w:rFonts w:hAnsi="宋体"/>
                <w:color w:val="auto"/>
                <w:sz w:val="24"/>
              </w:rPr>
              <w:t>首先确定危险物质数量与临界量比值（</w:t>
            </w:r>
            <w:r>
              <w:rPr>
                <w:color w:val="auto"/>
                <w:sz w:val="24"/>
              </w:rPr>
              <w:t>Q</w:t>
            </w:r>
            <w:r>
              <w:rPr>
                <w:rFonts w:hAnsi="宋体"/>
                <w:color w:val="auto"/>
                <w:sz w:val="24"/>
              </w:rPr>
              <w:t>），根据《建设项目环境风险评价技术导则》（</w:t>
            </w:r>
            <w:r>
              <w:rPr>
                <w:color w:val="auto"/>
                <w:sz w:val="24"/>
              </w:rPr>
              <w:t>HJ 169-2018</w:t>
            </w:r>
            <w:r>
              <w:rPr>
                <w:rFonts w:hAnsi="宋体"/>
                <w:color w:val="auto"/>
                <w:sz w:val="24"/>
              </w:rPr>
              <w:t>），在不同厂区的同一种物质，按其在厂界内的最大存在总量计算，当存在多种危险物质时，按下式计算物质总量与其临界量比值（</w:t>
            </w:r>
            <w:r>
              <w:rPr>
                <w:color w:val="auto"/>
                <w:sz w:val="24"/>
              </w:rPr>
              <w:t>Q</w:t>
            </w:r>
            <w:r>
              <w:rPr>
                <w:rFonts w:hAnsi="宋体"/>
                <w:color w:val="auto"/>
                <w:sz w:val="24"/>
              </w:rPr>
              <w:t>）：</w:t>
            </w:r>
          </w:p>
          <w:p w14:paraId="78CF652B">
            <w:pPr>
              <w:spacing w:line="360" w:lineRule="auto"/>
              <w:ind w:firstLine="480" w:firstLineChars="200"/>
              <w:jc w:val="center"/>
              <w:rPr>
                <w:color w:val="auto"/>
                <w:sz w:val="24"/>
              </w:rPr>
            </w:pPr>
            <w:r>
              <w:rPr>
                <w:color w:val="auto"/>
                <w:sz w:val="24"/>
              </w:rPr>
              <w:t>Q=q</w:t>
            </w:r>
            <w:r>
              <w:rPr>
                <w:color w:val="auto"/>
                <w:sz w:val="24"/>
                <w:vertAlign w:val="subscript"/>
              </w:rPr>
              <w:t>1</w:t>
            </w:r>
            <w:r>
              <w:rPr>
                <w:color w:val="auto"/>
                <w:sz w:val="24"/>
              </w:rPr>
              <w:t>/Q</w:t>
            </w:r>
            <w:r>
              <w:rPr>
                <w:color w:val="auto"/>
                <w:sz w:val="24"/>
                <w:vertAlign w:val="subscript"/>
              </w:rPr>
              <w:t>1</w:t>
            </w:r>
            <w:r>
              <w:rPr>
                <w:color w:val="auto"/>
                <w:sz w:val="24"/>
              </w:rPr>
              <w:t>+ q</w:t>
            </w:r>
            <w:r>
              <w:rPr>
                <w:color w:val="auto"/>
                <w:sz w:val="24"/>
                <w:vertAlign w:val="subscript"/>
              </w:rPr>
              <w:t>2</w:t>
            </w:r>
            <w:r>
              <w:rPr>
                <w:color w:val="auto"/>
                <w:sz w:val="24"/>
              </w:rPr>
              <w:t>/Q</w:t>
            </w:r>
            <w:r>
              <w:rPr>
                <w:color w:val="auto"/>
                <w:sz w:val="24"/>
                <w:vertAlign w:val="subscript"/>
              </w:rPr>
              <w:t>2</w:t>
            </w:r>
            <w:r>
              <w:rPr>
                <w:color w:val="auto"/>
                <w:sz w:val="24"/>
              </w:rPr>
              <w:t>+…+ q</w:t>
            </w:r>
            <w:r>
              <w:rPr>
                <w:color w:val="auto"/>
                <w:sz w:val="24"/>
                <w:vertAlign w:val="subscript"/>
              </w:rPr>
              <w:t>n</w:t>
            </w:r>
            <w:r>
              <w:rPr>
                <w:color w:val="auto"/>
                <w:sz w:val="24"/>
              </w:rPr>
              <w:t>/Q</w:t>
            </w:r>
            <w:r>
              <w:rPr>
                <w:color w:val="auto"/>
                <w:sz w:val="24"/>
                <w:vertAlign w:val="subscript"/>
              </w:rPr>
              <w:t>n</w:t>
            </w:r>
            <w:r>
              <w:rPr>
                <w:color w:val="auto"/>
                <w:sz w:val="24"/>
              </w:rPr>
              <w:t>≥1</w:t>
            </w:r>
          </w:p>
          <w:p w14:paraId="2C3D305B">
            <w:pPr>
              <w:spacing w:line="360" w:lineRule="auto"/>
              <w:ind w:firstLine="480" w:firstLineChars="200"/>
              <w:rPr>
                <w:color w:val="auto"/>
                <w:sz w:val="24"/>
              </w:rPr>
            </w:pPr>
            <w:r>
              <w:rPr>
                <w:rFonts w:hint="eastAsia" w:ascii="宋体" w:hAnsi="宋体"/>
                <w:color w:val="auto"/>
                <w:sz w:val="24"/>
              </w:rPr>
              <w:t>式中：</w:t>
            </w:r>
            <w:r>
              <w:rPr>
                <w:color w:val="auto"/>
                <w:sz w:val="24"/>
              </w:rPr>
              <w:t>q</w:t>
            </w:r>
            <w:r>
              <w:rPr>
                <w:color w:val="auto"/>
                <w:sz w:val="24"/>
                <w:vertAlign w:val="subscript"/>
              </w:rPr>
              <w:t>1</w:t>
            </w:r>
            <w:r>
              <w:rPr>
                <w:rFonts w:hint="eastAsia" w:ascii="宋体" w:hAnsi="宋体"/>
                <w:color w:val="auto"/>
                <w:sz w:val="24"/>
              </w:rPr>
              <w:t>、</w:t>
            </w:r>
            <w:r>
              <w:rPr>
                <w:color w:val="auto"/>
                <w:sz w:val="24"/>
              </w:rPr>
              <w:t>q</w:t>
            </w:r>
            <w:r>
              <w:rPr>
                <w:color w:val="auto"/>
                <w:sz w:val="24"/>
                <w:vertAlign w:val="subscript"/>
              </w:rPr>
              <w:t>2</w:t>
            </w:r>
            <w:r>
              <w:rPr>
                <w:rFonts w:hint="eastAsia" w:ascii="宋体" w:hAnsi="宋体"/>
                <w:color w:val="auto"/>
                <w:sz w:val="24"/>
              </w:rPr>
              <w:t>、</w:t>
            </w:r>
            <w:r>
              <w:rPr>
                <w:color w:val="auto"/>
                <w:sz w:val="24"/>
              </w:rPr>
              <w:t>…</w:t>
            </w:r>
            <w:r>
              <w:rPr>
                <w:rFonts w:hint="eastAsia" w:ascii="宋体" w:hAnsi="宋体"/>
                <w:color w:val="auto"/>
                <w:sz w:val="24"/>
              </w:rPr>
              <w:t>、</w:t>
            </w:r>
            <w:r>
              <w:rPr>
                <w:color w:val="auto"/>
                <w:sz w:val="24"/>
              </w:rPr>
              <w:t>q</w:t>
            </w:r>
            <w:r>
              <w:rPr>
                <w:color w:val="auto"/>
                <w:sz w:val="24"/>
                <w:vertAlign w:val="subscript"/>
              </w:rPr>
              <w:t xml:space="preserve">n </w:t>
            </w:r>
            <w:r>
              <w:rPr>
                <w:color w:val="auto"/>
                <w:sz w:val="24"/>
              </w:rPr>
              <w:t xml:space="preserve">— </w:t>
            </w:r>
            <w:r>
              <w:rPr>
                <w:rFonts w:hint="eastAsia" w:ascii="宋体" w:hAnsi="宋体"/>
                <w:color w:val="auto"/>
                <w:sz w:val="24"/>
              </w:rPr>
              <w:t>每种危险物质的最大存在总量，</w:t>
            </w:r>
            <w:r>
              <w:rPr>
                <w:color w:val="auto"/>
                <w:sz w:val="24"/>
              </w:rPr>
              <w:t>t</w:t>
            </w:r>
            <w:r>
              <w:rPr>
                <w:rFonts w:hint="eastAsia" w:ascii="宋体" w:hAnsi="宋体"/>
                <w:color w:val="auto"/>
                <w:sz w:val="24"/>
              </w:rPr>
              <w:t>；</w:t>
            </w:r>
          </w:p>
          <w:p w14:paraId="2EFF11F7">
            <w:pPr>
              <w:spacing w:line="360" w:lineRule="auto"/>
              <w:ind w:firstLine="480" w:firstLineChars="200"/>
              <w:rPr>
                <w:color w:val="auto"/>
                <w:sz w:val="24"/>
              </w:rPr>
            </w:pPr>
            <w:r>
              <w:rPr>
                <w:color w:val="auto"/>
                <w:sz w:val="24"/>
              </w:rPr>
              <w:t xml:space="preserve">      Q</w:t>
            </w:r>
            <w:r>
              <w:rPr>
                <w:color w:val="auto"/>
                <w:sz w:val="24"/>
                <w:vertAlign w:val="subscript"/>
              </w:rPr>
              <w:t>1</w:t>
            </w:r>
            <w:r>
              <w:rPr>
                <w:rFonts w:hint="eastAsia" w:ascii="宋体" w:hAnsi="宋体"/>
                <w:color w:val="auto"/>
                <w:sz w:val="24"/>
              </w:rPr>
              <w:t>、</w:t>
            </w:r>
            <w:r>
              <w:rPr>
                <w:color w:val="auto"/>
                <w:sz w:val="24"/>
              </w:rPr>
              <w:t>Q</w:t>
            </w:r>
            <w:r>
              <w:rPr>
                <w:color w:val="auto"/>
                <w:sz w:val="24"/>
                <w:vertAlign w:val="subscript"/>
              </w:rPr>
              <w:t>2</w:t>
            </w:r>
            <w:r>
              <w:rPr>
                <w:rFonts w:hint="eastAsia" w:ascii="宋体" w:hAnsi="宋体"/>
                <w:color w:val="auto"/>
                <w:sz w:val="24"/>
              </w:rPr>
              <w:t>、</w:t>
            </w:r>
            <w:r>
              <w:rPr>
                <w:color w:val="auto"/>
                <w:sz w:val="24"/>
              </w:rPr>
              <w:t>…</w:t>
            </w:r>
            <w:r>
              <w:rPr>
                <w:rFonts w:hint="eastAsia" w:ascii="宋体" w:hAnsi="宋体"/>
                <w:color w:val="auto"/>
                <w:sz w:val="24"/>
              </w:rPr>
              <w:t>、</w:t>
            </w:r>
            <w:r>
              <w:rPr>
                <w:color w:val="auto"/>
                <w:sz w:val="24"/>
              </w:rPr>
              <w:t>Q</w:t>
            </w:r>
            <w:r>
              <w:rPr>
                <w:color w:val="auto"/>
                <w:sz w:val="24"/>
                <w:vertAlign w:val="subscript"/>
              </w:rPr>
              <w:t xml:space="preserve">n </w:t>
            </w:r>
            <w:r>
              <w:rPr>
                <w:color w:val="auto"/>
                <w:sz w:val="24"/>
              </w:rPr>
              <w:t xml:space="preserve">— </w:t>
            </w:r>
            <w:r>
              <w:rPr>
                <w:rFonts w:hint="eastAsia" w:ascii="宋体" w:hAnsi="宋体"/>
                <w:color w:val="auto"/>
                <w:sz w:val="24"/>
              </w:rPr>
              <w:t>每种危险物质的临界量，</w:t>
            </w:r>
            <w:r>
              <w:rPr>
                <w:color w:val="auto"/>
                <w:sz w:val="24"/>
              </w:rPr>
              <w:t>t</w:t>
            </w:r>
            <w:r>
              <w:rPr>
                <w:rFonts w:hint="eastAsia" w:ascii="宋体" w:hAnsi="宋体"/>
                <w:color w:val="auto"/>
                <w:sz w:val="24"/>
              </w:rPr>
              <w:t>。</w:t>
            </w:r>
          </w:p>
          <w:p w14:paraId="2AD120AA">
            <w:pPr>
              <w:spacing w:line="360" w:lineRule="auto"/>
              <w:ind w:firstLine="480" w:firstLineChars="200"/>
              <w:rPr>
                <w:color w:val="auto"/>
                <w:sz w:val="24"/>
              </w:rPr>
            </w:pPr>
            <w:r>
              <w:rPr>
                <w:rFonts w:hint="eastAsia" w:ascii="宋体" w:hAnsi="宋体"/>
                <w:color w:val="auto"/>
                <w:sz w:val="24"/>
              </w:rPr>
              <w:t>当</w:t>
            </w:r>
            <w:r>
              <w:rPr>
                <w:color w:val="auto"/>
                <w:sz w:val="24"/>
              </w:rPr>
              <w:t>Q</w:t>
            </w:r>
            <w:r>
              <w:rPr>
                <w:rFonts w:hint="eastAsia" w:ascii="宋体" w:hAnsi="宋体"/>
                <w:color w:val="auto"/>
                <w:sz w:val="24"/>
              </w:rPr>
              <w:t>＜</w:t>
            </w:r>
            <w:r>
              <w:rPr>
                <w:color w:val="auto"/>
                <w:sz w:val="24"/>
              </w:rPr>
              <w:t>1</w:t>
            </w:r>
            <w:r>
              <w:rPr>
                <w:rFonts w:hint="eastAsia" w:ascii="宋体" w:hAnsi="宋体"/>
                <w:color w:val="auto"/>
                <w:sz w:val="24"/>
              </w:rPr>
              <w:t>时，该项目环境风险潜势为</w:t>
            </w:r>
            <w:r>
              <w:rPr>
                <w:color w:val="auto"/>
                <w:sz w:val="24"/>
              </w:rPr>
              <w:t>I</w:t>
            </w:r>
            <w:r>
              <w:rPr>
                <w:rFonts w:hint="eastAsia" w:ascii="宋体" w:hAnsi="宋体"/>
                <w:color w:val="auto"/>
                <w:sz w:val="24"/>
              </w:rPr>
              <w:t>。</w:t>
            </w:r>
          </w:p>
          <w:p w14:paraId="07A95476">
            <w:pPr>
              <w:spacing w:line="360" w:lineRule="auto"/>
              <w:ind w:firstLine="480" w:firstLineChars="200"/>
              <w:rPr>
                <w:color w:val="auto"/>
                <w:sz w:val="24"/>
              </w:rPr>
            </w:pPr>
            <w:r>
              <w:rPr>
                <w:rFonts w:hint="eastAsia" w:ascii="宋体" w:hAnsi="宋体"/>
                <w:color w:val="auto"/>
                <w:sz w:val="24"/>
              </w:rPr>
              <w:t>当</w:t>
            </w:r>
            <w:r>
              <w:rPr>
                <w:color w:val="auto"/>
                <w:sz w:val="24"/>
              </w:rPr>
              <w:t>Q≥1</w:t>
            </w:r>
            <w:r>
              <w:rPr>
                <w:rFonts w:hint="eastAsia" w:ascii="宋体" w:hAnsi="宋体"/>
                <w:color w:val="auto"/>
                <w:sz w:val="24"/>
              </w:rPr>
              <w:t>时，将</w:t>
            </w:r>
            <w:r>
              <w:rPr>
                <w:color w:val="auto"/>
                <w:sz w:val="24"/>
              </w:rPr>
              <w:t>Q</w:t>
            </w:r>
            <w:r>
              <w:rPr>
                <w:rFonts w:hint="eastAsia" w:ascii="宋体" w:hAnsi="宋体"/>
                <w:color w:val="auto"/>
                <w:sz w:val="24"/>
              </w:rPr>
              <w:t>值划分为：（</w:t>
            </w:r>
            <w:r>
              <w:rPr>
                <w:color w:val="auto"/>
                <w:sz w:val="24"/>
              </w:rPr>
              <w:t>1</w:t>
            </w:r>
            <w:r>
              <w:rPr>
                <w:rFonts w:hint="eastAsia" w:ascii="宋体" w:hAnsi="宋体"/>
                <w:color w:val="auto"/>
                <w:sz w:val="24"/>
              </w:rPr>
              <w:t>）</w:t>
            </w:r>
            <w:r>
              <w:rPr>
                <w:color w:val="auto"/>
                <w:sz w:val="24"/>
              </w:rPr>
              <w:t>1≤Q</w:t>
            </w:r>
            <w:r>
              <w:rPr>
                <w:rFonts w:hint="eastAsia" w:ascii="宋体" w:hAnsi="宋体"/>
                <w:color w:val="auto"/>
                <w:sz w:val="24"/>
              </w:rPr>
              <w:t>＜</w:t>
            </w:r>
            <w:r>
              <w:rPr>
                <w:color w:val="auto"/>
                <w:sz w:val="24"/>
              </w:rPr>
              <w:t>10</w:t>
            </w:r>
            <w:r>
              <w:rPr>
                <w:rFonts w:hint="eastAsia" w:ascii="宋体" w:hAnsi="宋体"/>
                <w:color w:val="auto"/>
                <w:sz w:val="24"/>
              </w:rPr>
              <w:t>；（</w:t>
            </w:r>
            <w:r>
              <w:rPr>
                <w:color w:val="auto"/>
                <w:sz w:val="24"/>
              </w:rPr>
              <w:t>2</w:t>
            </w:r>
            <w:r>
              <w:rPr>
                <w:rFonts w:hint="eastAsia" w:ascii="宋体" w:hAnsi="宋体"/>
                <w:color w:val="auto"/>
                <w:sz w:val="24"/>
              </w:rPr>
              <w:t>）</w:t>
            </w:r>
            <w:r>
              <w:rPr>
                <w:color w:val="auto"/>
                <w:sz w:val="24"/>
              </w:rPr>
              <w:t>10≤Q</w:t>
            </w:r>
            <w:r>
              <w:rPr>
                <w:rFonts w:hint="eastAsia" w:ascii="宋体" w:hAnsi="宋体"/>
                <w:color w:val="auto"/>
                <w:sz w:val="24"/>
              </w:rPr>
              <w:t>＜</w:t>
            </w:r>
            <w:r>
              <w:rPr>
                <w:color w:val="auto"/>
                <w:sz w:val="24"/>
              </w:rPr>
              <w:t>100</w:t>
            </w:r>
            <w:r>
              <w:rPr>
                <w:rFonts w:hint="eastAsia" w:ascii="宋体" w:hAnsi="宋体"/>
                <w:color w:val="auto"/>
                <w:sz w:val="24"/>
              </w:rPr>
              <w:t>；（</w:t>
            </w:r>
            <w:r>
              <w:rPr>
                <w:color w:val="auto"/>
                <w:sz w:val="24"/>
              </w:rPr>
              <w:t>3</w:t>
            </w:r>
            <w:r>
              <w:rPr>
                <w:rFonts w:hint="eastAsia" w:ascii="宋体" w:hAnsi="宋体"/>
                <w:color w:val="auto"/>
                <w:sz w:val="24"/>
              </w:rPr>
              <w:t>）</w:t>
            </w:r>
            <w:r>
              <w:rPr>
                <w:color w:val="auto"/>
                <w:sz w:val="24"/>
              </w:rPr>
              <w:t>Q≥100</w:t>
            </w:r>
            <w:r>
              <w:rPr>
                <w:rFonts w:hint="eastAsia" w:ascii="宋体" w:hAnsi="宋体"/>
                <w:color w:val="auto"/>
                <w:sz w:val="24"/>
              </w:rPr>
              <w:t>。</w:t>
            </w:r>
          </w:p>
          <w:p w14:paraId="1AB9CC51">
            <w:pPr>
              <w:spacing w:line="360" w:lineRule="auto"/>
              <w:ind w:firstLine="480" w:firstLineChars="200"/>
              <w:rPr>
                <w:color w:val="auto"/>
                <w:sz w:val="24"/>
              </w:rPr>
            </w:pPr>
            <w:r>
              <w:rPr>
                <w:rFonts w:hint="eastAsia" w:ascii="宋体" w:hAnsi="宋体"/>
                <w:color w:val="auto"/>
                <w:sz w:val="24"/>
              </w:rPr>
              <w:t>本项目危险物质最大存在量与其临界量比值见表</w:t>
            </w:r>
            <w:r>
              <w:rPr>
                <w:color w:val="auto"/>
                <w:sz w:val="24"/>
              </w:rPr>
              <w:t>4-</w:t>
            </w:r>
            <w:r>
              <w:rPr>
                <w:rFonts w:hint="eastAsia"/>
                <w:color w:val="auto"/>
                <w:sz w:val="24"/>
                <w:lang w:val="en-US" w:eastAsia="zh-CN"/>
              </w:rPr>
              <w:t>13</w:t>
            </w:r>
            <w:r>
              <w:rPr>
                <w:color w:val="auto"/>
                <w:sz w:val="24"/>
              </w:rPr>
              <w:t>。</w:t>
            </w:r>
          </w:p>
          <w:p w14:paraId="4D35E7EF">
            <w:pPr>
              <w:spacing w:line="240" w:lineRule="auto"/>
              <w:jc w:val="center"/>
              <w:rPr>
                <w:b/>
                <w:bCs/>
                <w:color w:val="auto"/>
                <w:sz w:val="24"/>
              </w:rPr>
            </w:pPr>
          </w:p>
          <w:p w14:paraId="2F080FFA">
            <w:pPr>
              <w:spacing w:line="240" w:lineRule="auto"/>
              <w:jc w:val="center"/>
              <w:rPr>
                <w:b/>
                <w:bCs/>
                <w:color w:val="auto"/>
                <w:sz w:val="24"/>
              </w:rPr>
            </w:pPr>
            <w:r>
              <w:rPr>
                <w:b/>
                <w:bCs/>
                <w:color w:val="auto"/>
                <w:sz w:val="24"/>
              </w:rPr>
              <w:t>表4-</w:t>
            </w:r>
            <w:r>
              <w:rPr>
                <w:rFonts w:hint="eastAsia"/>
                <w:b/>
                <w:bCs/>
                <w:color w:val="auto"/>
                <w:sz w:val="24"/>
                <w:lang w:val="en-US" w:eastAsia="zh-CN"/>
              </w:rPr>
              <w:t>13</w:t>
            </w:r>
            <w:r>
              <w:rPr>
                <w:b/>
                <w:bCs/>
                <w:color w:val="auto"/>
                <w:sz w:val="24"/>
              </w:rPr>
              <w:t xml:space="preserve">  项目危险物质最大存在量与其临界量比值表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339"/>
              <w:gridCol w:w="2080"/>
              <w:gridCol w:w="1405"/>
              <w:gridCol w:w="1522"/>
            </w:tblGrid>
            <w:tr w14:paraId="79E7B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1" w:type="dxa"/>
                  <w:tcBorders>
                    <w:tl2br w:val="nil"/>
                    <w:tr2bl w:val="nil"/>
                  </w:tcBorders>
                  <w:vAlign w:val="center"/>
                </w:tcPr>
                <w:p w14:paraId="012CF542">
                  <w:pPr>
                    <w:jc w:val="center"/>
                    <w:rPr>
                      <w:b/>
                      <w:bCs/>
                      <w:color w:val="auto"/>
                      <w:szCs w:val="21"/>
                    </w:rPr>
                  </w:pPr>
                  <w:r>
                    <w:rPr>
                      <w:b/>
                      <w:bCs/>
                      <w:color w:val="auto"/>
                      <w:szCs w:val="21"/>
                    </w:rPr>
                    <w:t>危险物质名称</w:t>
                  </w:r>
                </w:p>
              </w:tc>
              <w:tc>
                <w:tcPr>
                  <w:tcW w:w="1339" w:type="dxa"/>
                  <w:tcBorders>
                    <w:tl2br w:val="nil"/>
                    <w:tr2bl w:val="nil"/>
                  </w:tcBorders>
                  <w:vAlign w:val="center"/>
                </w:tcPr>
                <w:p w14:paraId="38E40D1F">
                  <w:pPr>
                    <w:jc w:val="center"/>
                    <w:rPr>
                      <w:b/>
                      <w:bCs/>
                      <w:color w:val="auto"/>
                      <w:szCs w:val="21"/>
                    </w:rPr>
                  </w:pPr>
                  <w:r>
                    <w:rPr>
                      <w:b/>
                      <w:bCs/>
                      <w:color w:val="auto"/>
                      <w:szCs w:val="21"/>
                    </w:rPr>
                    <w:t>存在性状</w:t>
                  </w:r>
                </w:p>
              </w:tc>
              <w:tc>
                <w:tcPr>
                  <w:tcW w:w="2080" w:type="dxa"/>
                  <w:tcBorders>
                    <w:tl2br w:val="nil"/>
                    <w:tr2bl w:val="nil"/>
                  </w:tcBorders>
                  <w:vAlign w:val="center"/>
                </w:tcPr>
                <w:p w14:paraId="52693D1C">
                  <w:pPr>
                    <w:jc w:val="center"/>
                    <w:rPr>
                      <w:b/>
                      <w:bCs/>
                      <w:color w:val="auto"/>
                      <w:szCs w:val="21"/>
                    </w:rPr>
                  </w:pPr>
                  <w:r>
                    <w:rPr>
                      <w:b/>
                      <w:bCs/>
                      <w:color w:val="auto"/>
                      <w:szCs w:val="21"/>
                    </w:rPr>
                    <w:t>物料最大</w:t>
                  </w:r>
                  <w:r>
                    <w:rPr>
                      <w:rFonts w:hint="eastAsia"/>
                      <w:b/>
                      <w:bCs/>
                      <w:color w:val="auto"/>
                      <w:szCs w:val="21"/>
                      <w:lang w:val="en-US" w:eastAsia="zh-CN"/>
                    </w:rPr>
                    <w:t>储存</w:t>
                  </w:r>
                  <w:r>
                    <w:rPr>
                      <w:b/>
                      <w:bCs/>
                      <w:color w:val="auto"/>
                      <w:szCs w:val="21"/>
                    </w:rPr>
                    <w:t>量（t）</w:t>
                  </w:r>
                </w:p>
              </w:tc>
              <w:tc>
                <w:tcPr>
                  <w:tcW w:w="1405" w:type="dxa"/>
                  <w:tcBorders>
                    <w:tl2br w:val="nil"/>
                    <w:tr2bl w:val="nil"/>
                  </w:tcBorders>
                  <w:vAlign w:val="center"/>
                </w:tcPr>
                <w:p w14:paraId="08DB27C4">
                  <w:pPr>
                    <w:jc w:val="center"/>
                    <w:rPr>
                      <w:b/>
                      <w:bCs/>
                      <w:color w:val="auto"/>
                      <w:szCs w:val="21"/>
                    </w:rPr>
                  </w:pPr>
                  <w:r>
                    <w:rPr>
                      <w:b/>
                      <w:bCs/>
                      <w:color w:val="auto"/>
                      <w:szCs w:val="21"/>
                    </w:rPr>
                    <w:t>临界量（t</w:t>
                  </w:r>
                  <w:r>
                    <w:rPr>
                      <w:rFonts w:hAnsi="宋体"/>
                      <w:b/>
                      <w:bCs/>
                      <w:color w:val="auto"/>
                      <w:szCs w:val="21"/>
                    </w:rPr>
                    <w:t>）</w:t>
                  </w:r>
                </w:p>
              </w:tc>
              <w:tc>
                <w:tcPr>
                  <w:tcW w:w="1522" w:type="dxa"/>
                  <w:tcBorders>
                    <w:tl2br w:val="nil"/>
                    <w:tr2bl w:val="nil"/>
                  </w:tcBorders>
                  <w:vAlign w:val="center"/>
                </w:tcPr>
                <w:p w14:paraId="7FB3810A">
                  <w:pPr>
                    <w:jc w:val="center"/>
                    <w:rPr>
                      <w:b/>
                      <w:bCs/>
                      <w:color w:val="auto"/>
                      <w:szCs w:val="21"/>
                    </w:rPr>
                  </w:pPr>
                  <w:r>
                    <w:rPr>
                      <w:b/>
                      <w:bCs/>
                      <w:color w:val="auto"/>
                      <w:szCs w:val="21"/>
                    </w:rPr>
                    <w:t>qi/Qi</w:t>
                  </w:r>
                </w:p>
              </w:tc>
            </w:tr>
            <w:tr w14:paraId="60609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1" w:type="dxa"/>
                  <w:tcBorders>
                    <w:tl2br w:val="nil"/>
                    <w:tr2bl w:val="nil"/>
                  </w:tcBorders>
                  <w:vAlign w:val="center"/>
                </w:tcPr>
                <w:p w14:paraId="39737B16">
                  <w:pPr>
                    <w:jc w:val="center"/>
                    <w:rPr>
                      <w:color w:val="auto"/>
                      <w:szCs w:val="21"/>
                    </w:rPr>
                  </w:pPr>
                  <w:r>
                    <w:rPr>
                      <w:rFonts w:hint="eastAsia" w:hAnsi="宋体"/>
                      <w:color w:val="auto"/>
                      <w:szCs w:val="21"/>
                    </w:rPr>
                    <w:t>导热油</w:t>
                  </w:r>
                </w:p>
              </w:tc>
              <w:tc>
                <w:tcPr>
                  <w:tcW w:w="1339" w:type="dxa"/>
                  <w:tcBorders>
                    <w:tl2br w:val="nil"/>
                    <w:tr2bl w:val="nil"/>
                  </w:tcBorders>
                  <w:vAlign w:val="center"/>
                </w:tcPr>
                <w:p w14:paraId="5FE161BB">
                  <w:pPr>
                    <w:jc w:val="center"/>
                    <w:rPr>
                      <w:color w:val="auto"/>
                      <w:szCs w:val="21"/>
                    </w:rPr>
                  </w:pPr>
                  <w:r>
                    <w:rPr>
                      <w:rFonts w:hint="eastAsia"/>
                      <w:color w:val="auto"/>
                      <w:szCs w:val="21"/>
                    </w:rPr>
                    <w:t>液体</w:t>
                  </w:r>
                </w:p>
              </w:tc>
              <w:tc>
                <w:tcPr>
                  <w:tcW w:w="2080" w:type="dxa"/>
                  <w:tcBorders>
                    <w:tl2br w:val="nil"/>
                    <w:tr2bl w:val="nil"/>
                  </w:tcBorders>
                  <w:vAlign w:val="center"/>
                </w:tcPr>
                <w:p w14:paraId="6C4CEFD6">
                  <w:pPr>
                    <w:jc w:val="center"/>
                    <w:rPr>
                      <w:color w:val="auto"/>
                      <w:szCs w:val="21"/>
                    </w:rPr>
                  </w:pPr>
                  <w:r>
                    <w:rPr>
                      <w:rFonts w:hint="eastAsia"/>
                      <w:color w:val="auto"/>
                      <w:szCs w:val="21"/>
                    </w:rPr>
                    <w:t>10</w:t>
                  </w:r>
                </w:p>
              </w:tc>
              <w:tc>
                <w:tcPr>
                  <w:tcW w:w="1405" w:type="dxa"/>
                  <w:tcBorders>
                    <w:tl2br w:val="nil"/>
                    <w:tr2bl w:val="nil"/>
                  </w:tcBorders>
                  <w:vAlign w:val="center"/>
                </w:tcPr>
                <w:p w14:paraId="7E16969B">
                  <w:pPr>
                    <w:jc w:val="center"/>
                    <w:rPr>
                      <w:color w:val="auto"/>
                      <w:szCs w:val="21"/>
                    </w:rPr>
                  </w:pPr>
                  <w:r>
                    <w:rPr>
                      <w:rFonts w:hint="eastAsia"/>
                      <w:color w:val="auto"/>
                      <w:szCs w:val="21"/>
                    </w:rPr>
                    <w:t>2500</w:t>
                  </w:r>
                </w:p>
              </w:tc>
              <w:tc>
                <w:tcPr>
                  <w:tcW w:w="1522" w:type="dxa"/>
                  <w:tcBorders>
                    <w:tl2br w:val="nil"/>
                    <w:tr2bl w:val="nil"/>
                  </w:tcBorders>
                  <w:vAlign w:val="bottom"/>
                </w:tcPr>
                <w:p w14:paraId="03503594">
                  <w:pPr>
                    <w:jc w:val="center"/>
                    <w:rPr>
                      <w:color w:val="auto"/>
                      <w:szCs w:val="21"/>
                    </w:rPr>
                  </w:pPr>
                  <w:r>
                    <w:rPr>
                      <w:color w:val="auto"/>
                      <w:szCs w:val="21"/>
                    </w:rPr>
                    <w:t>0.0</w:t>
                  </w:r>
                  <w:r>
                    <w:rPr>
                      <w:rFonts w:hint="eastAsia"/>
                      <w:color w:val="auto"/>
                      <w:szCs w:val="21"/>
                    </w:rPr>
                    <w:t>04</w:t>
                  </w:r>
                </w:p>
              </w:tc>
            </w:tr>
            <w:tr w14:paraId="22701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1" w:type="dxa"/>
                  <w:tcBorders>
                    <w:tl2br w:val="nil"/>
                    <w:tr2bl w:val="nil"/>
                  </w:tcBorders>
                  <w:vAlign w:val="center"/>
                </w:tcPr>
                <w:p w14:paraId="2B50FADF">
                  <w:pPr>
                    <w:adjustRightInd w:val="0"/>
                    <w:snapToGrid w:val="0"/>
                    <w:jc w:val="center"/>
                    <w:rPr>
                      <w:rFonts w:hAnsi="宋体"/>
                      <w:color w:val="auto"/>
                      <w:szCs w:val="21"/>
                    </w:rPr>
                  </w:pPr>
                  <w:r>
                    <w:rPr>
                      <w:rFonts w:hint="eastAsia" w:ascii="宋体" w:hAnsi="宋体"/>
                      <w:color w:val="auto"/>
                      <w:kern w:val="0"/>
                      <w:szCs w:val="21"/>
                    </w:rPr>
                    <w:t>煤油</w:t>
                  </w:r>
                </w:p>
              </w:tc>
              <w:tc>
                <w:tcPr>
                  <w:tcW w:w="1339" w:type="dxa"/>
                  <w:tcBorders>
                    <w:tl2br w:val="nil"/>
                    <w:tr2bl w:val="nil"/>
                  </w:tcBorders>
                  <w:vAlign w:val="center"/>
                </w:tcPr>
                <w:p w14:paraId="49B69612">
                  <w:pPr>
                    <w:jc w:val="center"/>
                    <w:rPr>
                      <w:color w:val="auto"/>
                      <w:szCs w:val="21"/>
                    </w:rPr>
                  </w:pPr>
                  <w:r>
                    <w:rPr>
                      <w:rFonts w:hint="eastAsia"/>
                      <w:color w:val="auto"/>
                      <w:szCs w:val="21"/>
                    </w:rPr>
                    <w:t>液体</w:t>
                  </w:r>
                </w:p>
              </w:tc>
              <w:tc>
                <w:tcPr>
                  <w:tcW w:w="2080" w:type="dxa"/>
                  <w:tcBorders>
                    <w:tl2br w:val="nil"/>
                    <w:tr2bl w:val="nil"/>
                  </w:tcBorders>
                  <w:vAlign w:val="center"/>
                </w:tcPr>
                <w:p w14:paraId="2908CA8C">
                  <w:pPr>
                    <w:jc w:val="center"/>
                    <w:rPr>
                      <w:color w:val="auto"/>
                      <w:szCs w:val="21"/>
                    </w:rPr>
                  </w:pPr>
                  <w:r>
                    <w:rPr>
                      <w:rFonts w:hint="eastAsia"/>
                      <w:color w:val="auto"/>
                      <w:szCs w:val="21"/>
                    </w:rPr>
                    <w:t>8</w:t>
                  </w:r>
                </w:p>
              </w:tc>
              <w:tc>
                <w:tcPr>
                  <w:tcW w:w="1405" w:type="dxa"/>
                  <w:tcBorders>
                    <w:tl2br w:val="nil"/>
                    <w:tr2bl w:val="nil"/>
                  </w:tcBorders>
                  <w:vAlign w:val="center"/>
                </w:tcPr>
                <w:p w14:paraId="78157A60">
                  <w:pPr>
                    <w:jc w:val="center"/>
                    <w:rPr>
                      <w:color w:val="auto"/>
                      <w:szCs w:val="21"/>
                    </w:rPr>
                  </w:pPr>
                  <w:r>
                    <w:rPr>
                      <w:rFonts w:hint="eastAsia"/>
                      <w:color w:val="auto"/>
                      <w:szCs w:val="21"/>
                    </w:rPr>
                    <w:t>2500</w:t>
                  </w:r>
                </w:p>
              </w:tc>
              <w:tc>
                <w:tcPr>
                  <w:tcW w:w="1522" w:type="dxa"/>
                  <w:tcBorders>
                    <w:tl2br w:val="nil"/>
                    <w:tr2bl w:val="nil"/>
                  </w:tcBorders>
                  <w:vAlign w:val="bottom"/>
                </w:tcPr>
                <w:p w14:paraId="3257396B">
                  <w:pPr>
                    <w:jc w:val="center"/>
                    <w:rPr>
                      <w:color w:val="auto"/>
                      <w:szCs w:val="21"/>
                    </w:rPr>
                  </w:pPr>
                  <w:r>
                    <w:rPr>
                      <w:rFonts w:hint="eastAsia"/>
                      <w:color w:val="auto"/>
                      <w:szCs w:val="21"/>
                    </w:rPr>
                    <w:t>0.0032</w:t>
                  </w:r>
                </w:p>
              </w:tc>
            </w:tr>
            <w:tr w14:paraId="54347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1" w:type="dxa"/>
                  <w:tcBorders>
                    <w:tl2br w:val="nil"/>
                    <w:tr2bl w:val="nil"/>
                  </w:tcBorders>
                  <w:vAlign w:val="center"/>
                </w:tcPr>
                <w:p w14:paraId="2CE96159">
                  <w:pPr>
                    <w:adjustRightInd w:val="0"/>
                    <w:snapToGrid w:val="0"/>
                    <w:jc w:val="center"/>
                    <w:rPr>
                      <w:rFonts w:hAnsi="宋体"/>
                      <w:color w:val="auto"/>
                      <w:szCs w:val="21"/>
                    </w:rPr>
                  </w:pPr>
                  <w:r>
                    <w:rPr>
                      <w:rFonts w:hint="default" w:ascii="Times New Roman" w:hAnsi="Times New Roman" w:cs="Times New Roman"/>
                      <w:color w:val="auto"/>
                      <w:kern w:val="0"/>
                      <w:szCs w:val="21"/>
                    </w:rPr>
                    <w:t>3</w:t>
                  </w:r>
                  <w:r>
                    <w:rPr>
                      <w:rFonts w:hint="eastAsia" w:cs="Times New Roman"/>
                      <w:color w:val="auto"/>
                      <w:kern w:val="0"/>
                      <w:szCs w:val="21"/>
                      <w:lang w:val="en-US" w:eastAsia="zh-CN"/>
                    </w:rPr>
                    <w:t>1</w:t>
                  </w:r>
                  <w:r>
                    <w:rPr>
                      <w:rFonts w:hint="default" w:ascii="Times New Roman" w:hAnsi="Times New Roman" w:cs="Times New Roman"/>
                      <w:color w:val="auto"/>
                      <w:kern w:val="0"/>
                      <w:szCs w:val="21"/>
                    </w:rPr>
                    <w:t>%</w:t>
                  </w:r>
                  <w:r>
                    <w:rPr>
                      <w:rFonts w:hint="eastAsia" w:ascii="宋体" w:hAnsi="宋体"/>
                      <w:color w:val="auto"/>
                      <w:kern w:val="0"/>
                      <w:szCs w:val="21"/>
                    </w:rPr>
                    <w:t>浓盐酸</w:t>
                  </w:r>
                </w:p>
              </w:tc>
              <w:tc>
                <w:tcPr>
                  <w:tcW w:w="1339" w:type="dxa"/>
                  <w:tcBorders>
                    <w:tl2br w:val="nil"/>
                    <w:tr2bl w:val="nil"/>
                  </w:tcBorders>
                  <w:vAlign w:val="center"/>
                </w:tcPr>
                <w:p w14:paraId="40C5579D">
                  <w:pPr>
                    <w:jc w:val="center"/>
                    <w:rPr>
                      <w:color w:val="auto"/>
                      <w:szCs w:val="21"/>
                    </w:rPr>
                  </w:pPr>
                  <w:r>
                    <w:rPr>
                      <w:rFonts w:hint="eastAsia"/>
                      <w:color w:val="auto"/>
                      <w:szCs w:val="21"/>
                    </w:rPr>
                    <w:t>液体</w:t>
                  </w:r>
                </w:p>
              </w:tc>
              <w:tc>
                <w:tcPr>
                  <w:tcW w:w="2080" w:type="dxa"/>
                  <w:tcBorders>
                    <w:tl2br w:val="nil"/>
                    <w:tr2bl w:val="nil"/>
                  </w:tcBorders>
                  <w:vAlign w:val="center"/>
                </w:tcPr>
                <w:p w14:paraId="79F19E9A">
                  <w:pPr>
                    <w:jc w:val="center"/>
                    <w:rPr>
                      <w:color w:val="auto"/>
                      <w:szCs w:val="21"/>
                    </w:rPr>
                  </w:pPr>
                  <w:r>
                    <w:rPr>
                      <w:rFonts w:hint="eastAsia"/>
                      <w:color w:val="auto"/>
                      <w:szCs w:val="21"/>
                    </w:rPr>
                    <w:t>3.24</w:t>
                  </w:r>
                </w:p>
              </w:tc>
              <w:tc>
                <w:tcPr>
                  <w:tcW w:w="1405" w:type="dxa"/>
                  <w:tcBorders>
                    <w:tl2br w:val="nil"/>
                    <w:tr2bl w:val="nil"/>
                  </w:tcBorders>
                  <w:vAlign w:val="center"/>
                </w:tcPr>
                <w:p w14:paraId="134A0753">
                  <w:pPr>
                    <w:jc w:val="center"/>
                    <w:rPr>
                      <w:color w:val="auto"/>
                      <w:szCs w:val="21"/>
                    </w:rPr>
                  </w:pPr>
                  <w:r>
                    <w:rPr>
                      <w:rFonts w:hint="eastAsia"/>
                      <w:color w:val="auto"/>
                      <w:szCs w:val="21"/>
                    </w:rPr>
                    <w:t>7.5</w:t>
                  </w:r>
                </w:p>
              </w:tc>
              <w:tc>
                <w:tcPr>
                  <w:tcW w:w="1522" w:type="dxa"/>
                  <w:tcBorders>
                    <w:tl2br w:val="nil"/>
                    <w:tr2bl w:val="nil"/>
                  </w:tcBorders>
                  <w:vAlign w:val="bottom"/>
                </w:tcPr>
                <w:p w14:paraId="4B78CBF9">
                  <w:pPr>
                    <w:jc w:val="center"/>
                    <w:rPr>
                      <w:color w:val="auto"/>
                      <w:szCs w:val="21"/>
                    </w:rPr>
                  </w:pPr>
                  <w:r>
                    <w:rPr>
                      <w:rFonts w:hint="eastAsia"/>
                      <w:color w:val="auto"/>
                      <w:szCs w:val="21"/>
                    </w:rPr>
                    <w:t>0.432</w:t>
                  </w:r>
                </w:p>
              </w:tc>
            </w:tr>
            <w:tr w14:paraId="3FA42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1" w:type="dxa"/>
                  <w:tcBorders>
                    <w:tl2br w:val="nil"/>
                    <w:tr2bl w:val="nil"/>
                  </w:tcBorders>
                  <w:vAlign w:val="center"/>
                </w:tcPr>
                <w:p w14:paraId="38B2D998">
                  <w:pPr>
                    <w:adjustRightInd w:val="0"/>
                    <w:snapToGrid w:val="0"/>
                    <w:jc w:val="center"/>
                    <w:rPr>
                      <w:rFonts w:ascii="宋体" w:hAnsi="宋体"/>
                      <w:color w:val="auto"/>
                      <w:kern w:val="0"/>
                      <w:szCs w:val="21"/>
                    </w:rPr>
                  </w:pPr>
                  <w:r>
                    <w:rPr>
                      <w:rFonts w:hint="eastAsia" w:ascii="宋体" w:hAnsi="宋体"/>
                      <w:color w:val="auto"/>
                      <w:kern w:val="0"/>
                      <w:szCs w:val="21"/>
                    </w:rPr>
                    <w:t>硫磺</w:t>
                  </w:r>
                </w:p>
              </w:tc>
              <w:tc>
                <w:tcPr>
                  <w:tcW w:w="1339" w:type="dxa"/>
                  <w:tcBorders>
                    <w:tl2br w:val="nil"/>
                    <w:tr2bl w:val="nil"/>
                  </w:tcBorders>
                  <w:vAlign w:val="center"/>
                </w:tcPr>
                <w:p w14:paraId="3AE75AC4">
                  <w:pPr>
                    <w:jc w:val="center"/>
                    <w:rPr>
                      <w:color w:val="auto"/>
                      <w:szCs w:val="21"/>
                    </w:rPr>
                  </w:pPr>
                  <w:r>
                    <w:rPr>
                      <w:rFonts w:hint="eastAsia"/>
                      <w:color w:val="auto"/>
                      <w:szCs w:val="21"/>
                    </w:rPr>
                    <w:t>固体</w:t>
                  </w:r>
                </w:p>
              </w:tc>
              <w:tc>
                <w:tcPr>
                  <w:tcW w:w="2080" w:type="dxa"/>
                  <w:tcBorders>
                    <w:tl2br w:val="nil"/>
                    <w:tr2bl w:val="nil"/>
                  </w:tcBorders>
                  <w:vAlign w:val="center"/>
                </w:tcPr>
                <w:p w14:paraId="4848C624">
                  <w:pPr>
                    <w:jc w:val="center"/>
                    <w:rPr>
                      <w:color w:val="auto"/>
                      <w:szCs w:val="21"/>
                    </w:rPr>
                  </w:pPr>
                  <w:r>
                    <w:rPr>
                      <w:rFonts w:hint="eastAsia"/>
                      <w:color w:val="auto"/>
                      <w:szCs w:val="21"/>
                    </w:rPr>
                    <w:t>2</w:t>
                  </w:r>
                </w:p>
              </w:tc>
              <w:tc>
                <w:tcPr>
                  <w:tcW w:w="1405" w:type="dxa"/>
                  <w:tcBorders>
                    <w:tl2br w:val="nil"/>
                    <w:tr2bl w:val="nil"/>
                  </w:tcBorders>
                  <w:vAlign w:val="center"/>
                </w:tcPr>
                <w:p w14:paraId="023E44CA">
                  <w:pPr>
                    <w:jc w:val="center"/>
                    <w:rPr>
                      <w:color w:val="auto"/>
                      <w:szCs w:val="21"/>
                    </w:rPr>
                  </w:pPr>
                  <w:r>
                    <w:rPr>
                      <w:rFonts w:hint="eastAsia"/>
                      <w:color w:val="auto"/>
                      <w:szCs w:val="21"/>
                    </w:rPr>
                    <w:t>10</w:t>
                  </w:r>
                </w:p>
              </w:tc>
              <w:tc>
                <w:tcPr>
                  <w:tcW w:w="1522" w:type="dxa"/>
                  <w:tcBorders>
                    <w:tl2br w:val="nil"/>
                    <w:tr2bl w:val="nil"/>
                  </w:tcBorders>
                  <w:vAlign w:val="bottom"/>
                </w:tcPr>
                <w:p w14:paraId="7FDE7212">
                  <w:pPr>
                    <w:jc w:val="center"/>
                    <w:rPr>
                      <w:color w:val="auto"/>
                      <w:szCs w:val="21"/>
                    </w:rPr>
                  </w:pPr>
                  <w:r>
                    <w:rPr>
                      <w:rFonts w:hint="eastAsia"/>
                      <w:color w:val="auto"/>
                      <w:szCs w:val="21"/>
                    </w:rPr>
                    <w:t>0.2</w:t>
                  </w:r>
                </w:p>
              </w:tc>
            </w:tr>
            <w:tr w14:paraId="6A8FE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jc w:val="center"/>
              </w:trPr>
              <w:tc>
                <w:tcPr>
                  <w:tcW w:w="1601" w:type="dxa"/>
                  <w:tcBorders>
                    <w:tl2br w:val="nil"/>
                    <w:tr2bl w:val="nil"/>
                  </w:tcBorders>
                  <w:vAlign w:val="center"/>
                </w:tcPr>
                <w:p w14:paraId="25F42C7C">
                  <w:pPr>
                    <w:adjustRightInd w:val="0"/>
                    <w:snapToGrid w:val="0"/>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柴油</w:t>
                  </w:r>
                </w:p>
              </w:tc>
              <w:tc>
                <w:tcPr>
                  <w:tcW w:w="1339" w:type="dxa"/>
                  <w:tcBorders>
                    <w:tl2br w:val="nil"/>
                    <w:tr2bl w:val="nil"/>
                  </w:tcBorders>
                  <w:vAlign w:val="center"/>
                </w:tcPr>
                <w:p w14:paraId="527D423D">
                  <w:pPr>
                    <w:jc w:val="center"/>
                    <w:rPr>
                      <w:rFonts w:hint="eastAsia" w:eastAsia="宋体"/>
                      <w:color w:val="auto"/>
                      <w:szCs w:val="21"/>
                      <w:lang w:val="en-US" w:eastAsia="zh-CN"/>
                    </w:rPr>
                  </w:pPr>
                  <w:r>
                    <w:rPr>
                      <w:rFonts w:hint="eastAsia"/>
                      <w:color w:val="auto"/>
                      <w:szCs w:val="21"/>
                      <w:lang w:val="en-US" w:eastAsia="zh-CN"/>
                    </w:rPr>
                    <w:t>液体</w:t>
                  </w:r>
                </w:p>
              </w:tc>
              <w:tc>
                <w:tcPr>
                  <w:tcW w:w="2080" w:type="dxa"/>
                  <w:tcBorders>
                    <w:tl2br w:val="nil"/>
                    <w:tr2bl w:val="nil"/>
                  </w:tcBorders>
                  <w:vAlign w:val="center"/>
                </w:tcPr>
                <w:p w14:paraId="107CE523">
                  <w:pPr>
                    <w:jc w:val="center"/>
                    <w:rPr>
                      <w:rFonts w:hint="default" w:eastAsia="宋体"/>
                      <w:color w:val="auto"/>
                      <w:szCs w:val="21"/>
                      <w:lang w:val="en-US" w:eastAsia="zh-CN"/>
                    </w:rPr>
                  </w:pPr>
                  <w:r>
                    <w:rPr>
                      <w:rFonts w:hint="eastAsia"/>
                      <w:color w:val="auto"/>
                      <w:szCs w:val="21"/>
                      <w:lang w:val="en-US" w:eastAsia="zh-CN"/>
                    </w:rPr>
                    <w:t>0.5</w:t>
                  </w:r>
                </w:p>
              </w:tc>
              <w:tc>
                <w:tcPr>
                  <w:tcW w:w="1405" w:type="dxa"/>
                  <w:tcBorders>
                    <w:tl2br w:val="nil"/>
                    <w:tr2bl w:val="nil"/>
                  </w:tcBorders>
                  <w:vAlign w:val="center"/>
                </w:tcPr>
                <w:p w14:paraId="37D7A408">
                  <w:pPr>
                    <w:jc w:val="center"/>
                    <w:rPr>
                      <w:rFonts w:hint="default" w:eastAsia="宋体"/>
                      <w:color w:val="auto"/>
                      <w:szCs w:val="21"/>
                      <w:lang w:val="en-US" w:eastAsia="zh-CN"/>
                    </w:rPr>
                  </w:pPr>
                  <w:r>
                    <w:rPr>
                      <w:rFonts w:hint="eastAsia"/>
                      <w:color w:val="auto"/>
                      <w:szCs w:val="21"/>
                      <w:lang w:val="en-US" w:eastAsia="zh-CN"/>
                    </w:rPr>
                    <w:t>2500</w:t>
                  </w:r>
                </w:p>
              </w:tc>
              <w:tc>
                <w:tcPr>
                  <w:tcW w:w="1522" w:type="dxa"/>
                  <w:tcBorders>
                    <w:tl2br w:val="nil"/>
                    <w:tr2bl w:val="nil"/>
                  </w:tcBorders>
                  <w:vAlign w:val="bottom"/>
                </w:tcPr>
                <w:p w14:paraId="6E0AC714">
                  <w:pPr>
                    <w:jc w:val="center"/>
                    <w:rPr>
                      <w:rFonts w:hint="default" w:eastAsia="宋体"/>
                      <w:color w:val="auto"/>
                      <w:szCs w:val="21"/>
                      <w:lang w:val="en-US" w:eastAsia="zh-CN"/>
                    </w:rPr>
                  </w:pPr>
                  <w:r>
                    <w:rPr>
                      <w:rFonts w:hint="eastAsia"/>
                      <w:color w:val="auto"/>
                      <w:szCs w:val="21"/>
                      <w:lang w:val="en-US" w:eastAsia="zh-CN"/>
                    </w:rPr>
                    <w:t>0.0002</w:t>
                  </w:r>
                </w:p>
              </w:tc>
            </w:tr>
            <w:tr w14:paraId="5E840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1" w:type="dxa"/>
                  <w:tcBorders>
                    <w:tl2br w:val="nil"/>
                    <w:tr2bl w:val="nil"/>
                  </w:tcBorders>
                  <w:vAlign w:val="center"/>
                </w:tcPr>
                <w:p w14:paraId="0D22C8EE">
                  <w:pPr>
                    <w:adjustRightInd w:val="0"/>
                    <w:snapToGrid w:val="0"/>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废机油</w:t>
                  </w:r>
                </w:p>
              </w:tc>
              <w:tc>
                <w:tcPr>
                  <w:tcW w:w="1339" w:type="dxa"/>
                  <w:tcBorders>
                    <w:tl2br w:val="nil"/>
                    <w:tr2bl w:val="nil"/>
                  </w:tcBorders>
                  <w:vAlign w:val="center"/>
                </w:tcPr>
                <w:p w14:paraId="5105B639">
                  <w:pPr>
                    <w:jc w:val="center"/>
                    <w:rPr>
                      <w:rFonts w:hint="default"/>
                      <w:color w:val="auto"/>
                      <w:szCs w:val="21"/>
                      <w:lang w:val="en-US" w:eastAsia="zh-CN"/>
                    </w:rPr>
                  </w:pPr>
                  <w:r>
                    <w:rPr>
                      <w:rFonts w:hint="eastAsia"/>
                      <w:color w:val="auto"/>
                      <w:szCs w:val="21"/>
                      <w:lang w:val="en-US" w:eastAsia="zh-CN"/>
                    </w:rPr>
                    <w:t>液体</w:t>
                  </w:r>
                </w:p>
              </w:tc>
              <w:tc>
                <w:tcPr>
                  <w:tcW w:w="2080" w:type="dxa"/>
                  <w:tcBorders>
                    <w:tl2br w:val="nil"/>
                    <w:tr2bl w:val="nil"/>
                  </w:tcBorders>
                  <w:vAlign w:val="center"/>
                </w:tcPr>
                <w:p w14:paraId="51BCC954">
                  <w:pPr>
                    <w:jc w:val="center"/>
                    <w:rPr>
                      <w:rFonts w:hint="default"/>
                      <w:color w:val="auto"/>
                      <w:szCs w:val="21"/>
                      <w:lang w:val="en-US" w:eastAsia="zh-CN"/>
                    </w:rPr>
                  </w:pPr>
                  <w:r>
                    <w:rPr>
                      <w:rFonts w:hint="eastAsia"/>
                      <w:color w:val="auto"/>
                      <w:szCs w:val="21"/>
                      <w:lang w:val="en-US" w:eastAsia="zh-CN"/>
                    </w:rPr>
                    <w:t>0.2</w:t>
                  </w:r>
                </w:p>
              </w:tc>
              <w:tc>
                <w:tcPr>
                  <w:tcW w:w="1405" w:type="dxa"/>
                  <w:tcBorders>
                    <w:tl2br w:val="nil"/>
                    <w:tr2bl w:val="nil"/>
                  </w:tcBorders>
                  <w:vAlign w:val="center"/>
                </w:tcPr>
                <w:p w14:paraId="035ED617">
                  <w:pPr>
                    <w:jc w:val="center"/>
                    <w:rPr>
                      <w:rFonts w:hint="default"/>
                      <w:color w:val="auto"/>
                      <w:szCs w:val="21"/>
                      <w:lang w:val="en-US" w:eastAsia="zh-CN"/>
                    </w:rPr>
                  </w:pPr>
                  <w:r>
                    <w:rPr>
                      <w:rFonts w:hint="eastAsia"/>
                      <w:color w:val="auto"/>
                      <w:szCs w:val="21"/>
                      <w:lang w:val="en-US" w:eastAsia="zh-CN"/>
                    </w:rPr>
                    <w:t>2500</w:t>
                  </w:r>
                </w:p>
              </w:tc>
              <w:tc>
                <w:tcPr>
                  <w:tcW w:w="1522" w:type="dxa"/>
                  <w:tcBorders>
                    <w:tl2br w:val="nil"/>
                    <w:tr2bl w:val="nil"/>
                  </w:tcBorders>
                  <w:vAlign w:val="bottom"/>
                </w:tcPr>
                <w:p w14:paraId="5B122FCB">
                  <w:pPr>
                    <w:jc w:val="center"/>
                    <w:rPr>
                      <w:rFonts w:hint="default"/>
                      <w:color w:val="auto"/>
                      <w:szCs w:val="21"/>
                      <w:lang w:val="en-US" w:eastAsia="zh-CN"/>
                    </w:rPr>
                  </w:pPr>
                  <w:r>
                    <w:rPr>
                      <w:rFonts w:hint="eastAsia"/>
                      <w:color w:val="auto"/>
                      <w:szCs w:val="21"/>
                      <w:lang w:val="en-US" w:eastAsia="zh-CN"/>
                    </w:rPr>
                    <w:t>0.00008</w:t>
                  </w:r>
                </w:p>
              </w:tc>
            </w:tr>
          </w:tbl>
          <w:p w14:paraId="6E8B4CAC">
            <w:pPr>
              <w:spacing w:line="360" w:lineRule="auto"/>
              <w:ind w:firstLine="482"/>
              <w:rPr>
                <w:color w:val="auto"/>
                <w:sz w:val="24"/>
              </w:rPr>
            </w:pPr>
            <w:r>
              <w:rPr>
                <w:rFonts w:hint="eastAsia" w:ascii="宋体" w:hAnsi="宋体"/>
                <w:color w:val="auto"/>
                <w:sz w:val="24"/>
              </w:rPr>
              <w:t>由表</w:t>
            </w:r>
            <w:r>
              <w:rPr>
                <w:rFonts w:hint="eastAsia"/>
                <w:color w:val="auto"/>
                <w:sz w:val="24"/>
              </w:rPr>
              <w:t>4-</w:t>
            </w:r>
            <w:r>
              <w:rPr>
                <w:rFonts w:hint="eastAsia"/>
                <w:color w:val="auto"/>
                <w:sz w:val="24"/>
                <w:lang w:val="en-US" w:eastAsia="zh-CN"/>
              </w:rPr>
              <w:t>13</w:t>
            </w:r>
            <w:r>
              <w:rPr>
                <w:rFonts w:hint="eastAsia" w:ascii="宋体" w:hAnsi="宋体"/>
                <w:color w:val="auto"/>
                <w:sz w:val="24"/>
              </w:rPr>
              <w:t>可以看出，危险物质最大存在量小于临界量，即</w:t>
            </w:r>
            <w:r>
              <w:rPr>
                <w:color w:val="auto"/>
                <w:sz w:val="24"/>
              </w:rPr>
              <w:t>Q</w:t>
            </w:r>
            <w:r>
              <w:rPr>
                <w:rFonts w:hint="eastAsia" w:ascii="宋体" w:hAnsi="宋体"/>
                <w:color w:val="auto"/>
                <w:sz w:val="24"/>
              </w:rPr>
              <w:t>＜</w:t>
            </w:r>
            <w:r>
              <w:rPr>
                <w:color w:val="auto"/>
                <w:sz w:val="24"/>
              </w:rPr>
              <w:t>1</w:t>
            </w:r>
            <w:r>
              <w:rPr>
                <w:rFonts w:hint="eastAsia" w:ascii="宋体" w:hAnsi="宋体"/>
                <w:color w:val="auto"/>
                <w:sz w:val="24"/>
              </w:rPr>
              <w:t>，故本项目环境风险潜势为</w:t>
            </w:r>
            <w:r>
              <w:rPr>
                <w:color w:val="auto"/>
                <w:sz w:val="24"/>
              </w:rPr>
              <w:t>I</w:t>
            </w:r>
            <w:r>
              <w:rPr>
                <w:rFonts w:hint="eastAsia" w:ascii="宋体" w:hAnsi="宋体"/>
                <w:color w:val="auto"/>
                <w:sz w:val="24"/>
              </w:rPr>
              <w:t>。根据《建设项目环境风险评价技术导则》（</w:t>
            </w:r>
            <w:r>
              <w:rPr>
                <w:color w:val="auto"/>
                <w:sz w:val="24"/>
              </w:rPr>
              <w:t>HJ 169-2018</w:t>
            </w:r>
            <w:r>
              <w:rPr>
                <w:rFonts w:hint="eastAsia" w:ascii="宋体" w:hAnsi="宋体"/>
                <w:color w:val="auto"/>
                <w:sz w:val="24"/>
              </w:rPr>
              <w:t>），环境风险潜势为</w:t>
            </w:r>
            <w:r>
              <w:rPr>
                <w:color w:val="auto"/>
                <w:sz w:val="24"/>
              </w:rPr>
              <w:t>I</w:t>
            </w:r>
            <w:r>
              <w:rPr>
                <w:rFonts w:hint="eastAsia" w:ascii="宋体" w:hAnsi="宋体"/>
                <w:color w:val="auto"/>
                <w:sz w:val="24"/>
              </w:rPr>
              <w:t>，可开展简单分析。</w:t>
            </w:r>
          </w:p>
          <w:p w14:paraId="215BE214">
            <w:pPr>
              <w:spacing w:line="360" w:lineRule="auto"/>
              <w:ind w:firstLine="482"/>
              <w:rPr>
                <w:color w:val="auto"/>
                <w:sz w:val="24"/>
              </w:rPr>
            </w:pPr>
            <w:r>
              <w:rPr>
                <w:rFonts w:hAnsi="宋体"/>
                <w:color w:val="auto"/>
                <w:sz w:val="24"/>
              </w:rPr>
              <w:t>（</w:t>
            </w:r>
            <w:r>
              <w:rPr>
                <w:rFonts w:hint="eastAsia"/>
                <w:color w:val="auto"/>
                <w:sz w:val="24"/>
                <w:lang w:val="en-US" w:eastAsia="zh-CN"/>
              </w:rPr>
              <w:t>4</w:t>
            </w:r>
            <w:r>
              <w:rPr>
                <w:rFonts w:hAnsi="宋体"/>
                <w:color w:val="auto"/>
                <w:sz w:val="24"/>
              </w:rPr>
              <w:t>）环境风险识别</w:t>
            </w:r>
          </w:p>
          <w:p w14:paraId="372F87D6">
            <w:pPr>
              <w:spacing w:line="360" w:lineRule="auto"/>
              <w:ind w:firstLine="482"/>
              <w:rPr>
                <w:color w:val="auto"/>
                <w:sz w:val="24"/>
              </w:rPr>
            </w:pPr>
            <w:r>
              <w:rPr>
                <w:rFonts w:hAnsi="宋体"/>
                <w:color w:val="auto"/>
                <w:sz w:val="24"/>
              </w:rPr>
              <w:t>根据《建设项目环境风险评价技术导则》（</w:t>
            </w:r>
            <w:r>
              <w:rPr>
                <w:color w:val="auto"/>
                <w:sz w:val="24"/>
              </w:rPr>
              <w:t>HJ169-2018</w:t>
            </w:r>
            <w:r>
              <w:rPr>
                <w:rFonts w:hAnsi="宋体"/>
                <w:color w:val="auto"/>
                <w:sz w:val="24"/>
              </w:rPr>
              <w:t>）的附录</w:t>
            </w:r>
            <w:r>
              <w:rPr>
                <w:color w:val="auto"/>
                <w:sz w:val="24"/>
              </w:rPr>
              <w:t>B</w:t>
            </w:r>
            <w:r>
              <w:rPr>
                <w:rFonts w:hAnsi="宋体"/>
                <w:color w:val="auto"/>
                <w:sz w:val="24"/>
              </w:rPr>
              <w:t>，本项目涉及的危险性物质为</w:t>
            </w:r>
            <w:r>
              <w:rPr>
                <w:rFonts w:hint="eastAsia" w:hAnsi="宋体"/>
                <w:color w:val="auto"/>
                <w:sz w:val="24"/>
              </w:rPr>
              <w:t>导热油、煤油、硫磺、盐酸</w:t>
            </w:r>
            <w:r>
              <w:rPr>
                <w:rFonts w:hAnsi="宋体"/>
                <w:color w:val="auto"/>
                <w:sz w:val="24"/>
              </w:rPr>
              <w:t>。本项目危险物质的易燃易爆、有毒有害危险特性及分布情况见表</w:t>
            </w:r>
            <w:r>
              <w:rPr>
                <w:rFonts w:hint="eastAsia"/>
                <w:color w:val="auto"/>
                <w:sz w:val="24"/>
              </w:rPr>
              <w:t>4-</w:t>
            </w:r>
            <w:r>
              <w:rPr>
                <w:rFonts w:hint="eastAsia"/>
                <w:color w:val="auto"/>
                <w:sz w:val="24"/>
                <w:lang w:val="en-US" w:eastAsia="zh-CN"/>
              </w:rPr>
              <w:t>14</w:t>
            </w:r>
            <w:r>
              <w:rPr>
                <w:rFonts w:hAnsi="宋体"/>
                <w:color w:val="auto"/>
                <w:sz w:val="24"/>
              </w:rPr>
              <w:t>。</w:t>
            </w:r>
          </w:p>
          <w:p w14:paraId="092F035B">
            <w:pPr>
              <w:spacing w:line="240" w:lineRule="auto"/>
              <w:jc w:val="center"/>
              <w:rPr>
                <w:b/>
                <w:bCs/>
                <w:color w:val="auto"/>
                <w:sz w:val="24"/>
              </w:rPr>
            </w:pPr>
            <w:r>
              <w:rPr>
                <w:rFonts w:hint="eastAsia"/>
                <w:b/>
                <w:bCs/>
                <w:color w:val="auto"/>
                <w:sz w:val="24"/>
              </w:rPr>
              <w:t>表4-</w:t>
            </w:r>
            <w:r>
              <w:rPr>
                <w:rFonts w:hint="eastAsia"/>
                <w:b/>
                <w:bCs/>
                <w:color w:val="auto"/>
                <w:sz w:val="24"/>
                <w:lang w:val="en-US" w:eastAsia="zh-CN"/>
              </w:rPr>
              <w:t>14</w:t>
            </w:r>
            <w:r>
              <w:rPr>
                <w:rFonts w:hint="eastAsia"/>
                <w:b/>
                <w:bCs/>
                <w:color w:val="auto"/>
                <w:sz w:val="24"/>
              </w:rPr>
              <w:t xml:space="preserve">  主要危险物质易燃易爆、毒理特性及分布情况一览表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723"/>
              <w:gridCol w:w="1268"/>
              <w:gridCol w:w="3846"/>
              <w:gridCol w:w="1564"/>
            </w:tblGrid>
            <w:tr w14:paraId="28956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5" w:type="dxa"/>
                  <w:tcBorders>
                    <w:tl2br w:val="nil"/>
                    <w:tr2bl w:val="nil"/>
                  </w:tcBorders>
                  <w:vAlign w:val="center"/>
                </w:tcPr>
                <w:p w14:paraId="2AF00702">
                  <w:pPr>
                    <w:jc w:val="center"/>
                    <w:rPr>
                      <w:b/>
                      <w:bCs/>
                      <w:color w:val="auto"/>
                      <w:szCs w:val="21"/>
                    </w:rPr>
                  </w:pPr>
                  <w:r>
                    <w:rPr>
                      <w:rFonts w:hAnsi="宋体"/>
                      <w:b/>
                      <w:bCs/>
                      <w:color w:val="auto"/>
                      <w:szCs w:val="21"/>
                    </w:rPr>
                    <w:t>序号</w:t>
                  </w:r>
                </w:p>
              </w:tc>
              <w:tc>
                <w:tcPr>
                  <w:tcW w:w="723" w:type="dxa"/>
                  <w:tcBorders>
                    <w:tl2br w:val="nil"/>
                    <w:tr2bl w:val="nil"/>
                  </w:tcBorders>
                  <w:vAlign w:val="center"/>
                </w:tcPr>
                <w:p w14:paraId="7F5B1029">
                  <w:pPr>
                    <w:jc w:val="center"/>
                    <w:rPr>
                      <w:rFonts w:hAnsi="宋体"/>
                      <w:b/>
                      <w:bCs/>
                      <w:color w:val="auto"/>
                      <w:szCs w:val="21"/>
                    </w:rPr>
                  </w:pPr>
                  <w:r>
                    <w:rPr>
                      <w:rFonts w:hAnsi="宋体"/>
                      <w:b/>
                      <w:bCs/>
                      <w:color w:val="auto"/>
                      <w:szCs w:val="21"/>
                    </w:rPr>
                    <w:t>名称</w:t>
                  </w:r>
                </w:p>
              </w:tc>
              <w:tc>
                <w:tcPr>
                  <w:tcW w:w="1268" w:type="dxa"/>
                  <w:tcBorders>
                    <w:tl2br w:val="nil"/>
                    <w:tr2bl w:val="nil"/>
                  </w:tcBorders>
                  <w:vAlign w:val="center"/>
                </w:tcPr>
                <w:p w14:paraId="04AD70A4">
                  <w:pPr>
                    <w:jc w:val="center"/>
                    <w:rPr>
                      <w:b/>
                      <w:bCs/>
                      <w:color w:val="auto"/>
                      <w:szCs w:val="21"/>
                    </w:rPr>
                  </w:pPr>
                  <w:r>
                    <w:rPr>
                      <w:b/>
                      <w:bCs/>
                      <w:color w:val="auto"/>
                      <w:szCs w:val="21"/>
                    </w:rPr>
                    <w:t>易燃易爆危险特性</w:t>
                  </w:r>
                </w:p>
              </w:tc>
              <w:tc>
                <w:tcPr>
                  <w:tcW w:w="3846" w:type="dxa"/>
                  <w:tcBorders>
                    <w:tl2br w:val="nil"/>
                    <w:tr2bl w:val="nil"/>
                  </w:tcBorders>
                  <w:vAlign w:val="center"/>
                </w:tcPr>
                <w:p w14:paraId="0E89AE9E">
                  <w:pPr>
                    <w:jc w:val="center"/>
                    <w:rPr>
                      <w:b/>
                      <w:bCs/>
                      <w:color w:val="auto"/>
                      <w:szCs w:val="21"/>
                    </w:rPr>
                  </w:pPr>
                  <w:r>
                    <w:rPr>
                      <w:b/>
                      <w:bCs/>
                      <w:color w:val="auto"/>
                      <w:szCs w:val="21"/>
                    </w:rPr>
                    <w:t>有毒有害危险特性</w:t>
                  </w:r>
                </w:p>
              </w:tc>
              <w:tc>
                <w:tcPr>
                  <w:tcW w:w="1564" w:type="dxa"/>
                  <w:tcBorders>
                    <w:tl2br w:val="nil"/>
                    <w:tr2bl w:val="nil"/>
                  </w:tcBorders>
                  <w:vAlign w:val="center"/>
                </w:tcPr>
                <w:p w14:paraId="79F42A54">
                  <w:pPr>
                    <w:jc w:val="center"/>
                    <w:rPr>
                      <w:b/>
                      <w:bCs/>
                      <w:color w:val="auto"/>
                      <w:szCs w:val="21"/>
                    </w:rPr>
                  </w:pPr>
                  <w:r>
                    <w:rPr>
                      <w:b/>
                      <w:bCs/>
                      <w:color w:val="auto"/>
                      <w:szCs w:val="21"/>
                    </w:rPr>
                    <w:t>分布情况</w:t>
                  </w:r>
                </w:p>
              </w:tc>
            </w:tr>
            <w:tr w14:paraId="400CF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5" w:type="dxa"/>
                  <w:tcBorders>
                    <w:tl2br w:val="nil"/>
                    <w:tr2bl w:val="nil"/>
                  </w:tcBorders>
                  <w:vAlign w:val="center"/>
                </w:tcPr>
                <w:p w14:paraId="30EB491C">
                  <w:pPr>
                    <w:jc w:val="center"/>
                    <w:rPr>
                      <w:color w:val="auto"/>
                      <w:szCs w:val="21"/>
                    </w:rPr>
                  </w:pPr>
                  <w:r>
                    <w:rPr>
                      <w:color w:val="auto"/>
                      <w:szCs w:val="21"/>
                    </w:rPr>
                    <w:t>1</w:t>
                  </w:r>
                </w:p>
              </w:tc>
              <w:tc>
                <w:tcPr>
                  <w:tcW w:w="723" w:type="dxa"/>
                  <w:tcBorders>
                    <w:tl2br w:val="nil"/>
                    <w:tr2bl w:val="nil"/>
                  </w:tcBorders>
                  <w:vAlign w:val="center"/>
                </w:tcPr>
                <w:p w14:paraId="49D2F6C0">
                  <w:pPr>
                    <w:jc w:val="center"/>
                    <w:rPr>
                      <w:color w:val="auto"/>
                      <w:szCs w:val="21"/>
                    </w:rPr>
                  </w:pPr>
                  <w:r>
                    <w:rPr>
                      <w:rFonts w:hint="eastAsia" w:ascii="宋体" w:hAnsi="宋体"/>
                      <w:color w:val="auto"/>
                      <w:szCs w:val="21"/>
                    </w:rPr>
                    <w:t>导热油</w:t>
                  </w:r>
                </w:p>
              </w:tc>
              <w:tc>
                <w:tcPr>
                  <w:tcW w:w="1268" w:type="dxa"/>
                  <w:tcBorders>
                    <w:tl2br w:val="nil"/>
                    <w:tr2bl w:val="nil"/>
                  </w:tcBorders>
                  <w:vAlign w:val="center"/>
                </w:tcPr>
                <w:p w14:paraId="0054C2CA">
                  <w:pPr>
                    <w:jc w:val="center"/>
                    <w:rPr>
                      <w:color w:val="auto"/>
                      <w:szCs w:val="21"/>
                    </w:rPr>
                  </w:pPr>
                  <w:r>
                    <w:rPr>
                      <w:rFonts w:hint="eastAsia"/>
                      <w:color w:val="auto"/>
                      <w:szCs w:val="21"/>
                    </w:rPr>
                    <w:t>可燃烧，不易发生爆炸</w:t>
                  </w:r>
                </w:p>
              </w:tc>
              <w:tc>
                <w:tcPr>
                  <w:tcW w:w="3846" w:type="dxa"/>
                  <w:tcBorders>
                    <w:tl2br w:val="nil"/>
                    <w:tr2bl w:val="nil"/>
                  </w:tcBorders>
                  <w:vAlign w:val="center"/>
                </w:tcPr>
                <w:p w14:paraId="7456C35E">
                  <w:pPr>
                    <w:jc w:val="center"/>
                    <w:rPr>
                      <w:rFonts w:hAnsi="宋体"/>
                      <w:color w:val="auto"/>
                      <w:szCs w:val="21"/>
                    </w:rPr>
                  </w:pPr>
                  <w:r>
                    <w:rPr>
                      <w:rFonts w:hint="eastAsia" w:hAnsi="宋体"/>
                      <w:color w:val="auto"/>
                      <w:szCs w:val="21"/>
                    </w:rPr>
                    <w:t>经口急性毒性：LD50＞5000mg/kg</w:t>
                  </w:r>
                </w:p>
                <w:p w14:paraId="0C60A7EF">
                  <w:pPr>
                    <w:jc w:val="center"/>
                    <w:rPr>
                      <w:rFonts w:hAnsi="宋体"/>
                      <w:color w:val="auto"/>
                      <w:szCs w:val="21"/>
                    </w:rPr>
                  </w:pPr>
                  <w:r>
                    <w:rPr>
                      <w:rFonts w:hint="eastAsia" w:hAnsi="宋体"/>
                      <w:color w:val="auto"/>
                      <w:szCs w:val="21"/>
                    </w:rPr>
                    <w:t>皮肤急性毒性：LD50＞5000mg/kg</w:t>
                  </w:r>
                </w:p>
                <w:p w14:paraId="4304A892">
                  <w:pPr>
                    <w:jc w:val="center"/>
                    <w:rPr>
                      <w:rFonts w:hAnsi="宋体"/>
                      <w:color w:val="auto"/>
                      <w:szCs w:val="21"/>
                    </w:rPr>
                  </w:pPr>
                  <w:r>
                    <w:rPr>
                      <w:rFonts w:hint="eastAsia" w:hAnsi="宋体"/>
                      <w:color w:val="auto"/>
                      <w:szCs w:val="21"/>
                    </w:rPr>
                    <w:t>呼吸急性毒性：在正常使用状况下，不认为存在吸入危险</w:t>
                  </w:r>
                </w:p>
              </w:tc>
              <w:tc>
                <w:tcPr>
                  <w:tcW w:w="1564" w:type="dxa"/>
                  <w:tcBorders>
                    <w:tl2br w:val="nil"/>
                    <w:tr2bl w:val="nil"/>
                  </w:tcBorders>
                  <w:vAlign w:val="center"/>
                </w:tcPr>
                <w:p w14:paraId="7E0A9664">
                  <w:pPr>
                    <w:jc w:val="center"/>
                    <w:rPr>
                      <w:rFonts w:ascii="宋体" w:hAnsi="宋体"/>
                      <w:color w:val="auto"/>
                      <w:szCs w:val="21"/>
                    </w:rPr>
                  </w:pPr>
                  <w:r>
                    <w:rPr>
                      <w:rFonts w:hint="eastAsia" w:ascii="宋体" w:hAnsi="宋体"/>
                      <w:color w:val="auto"/>
                      <w:szCs w:val="21"/>
                    </w:rPr>
                    <w:t>导热油炉间</w:t>
                  </w:r>
                </w:p>
              </w:tc>
            </w:tr>
            <w:tr w14:paraId="5785E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5" w:type="dxa"/>
                  <w:tcBorders>
                    <w:tl2br w:val="nil"/>
                    <w:tr2bl w:val="nil"/>
                  </w:tcBorders>
                  <w:vAlign w:val="center"/>
                </w:tcPr>
                <w:p w14:paraId="36354486">
                  <w:pPr>
                    <w:jc w:val="center"/>
                    <w:rPr>
                      <w:color w:val="auto"/>
                      <w:szCs w:val="21"/>
                    </w:rPr>
                  </w:pPr>
                  <w:r>
                    <w:rPr>
                      <w:rFonts w:hint="eastAsia"/>
                      <w:color w:val="auto"/>
                      <w:szCs w:val="21"/>
                    </w:rPr>
                    <w:t>2</w:t>
                  </w:r>
                </w:p>
              </w:tc>
              <w:tc>
                <w:tcPr>
                  <w:tcW w:w="723" w:type="dxa"/>
                  <w:tcBorders>
                    <w:tl2br w:val="nil"/>
                    <w:tr2bl w:val="nil"/>
                  </w:tcBorders>
                  <w:vAlign w:val="center"/>
                </w:tcPr>
                <w:p w14:paraId="151C0360">
                  <w:pPr>
                    <w:adjustRightInd w:val="0"/>
                    <w:snapToGrid w:val="0"/>
                    <w:jc w:val="center"/>
                    <w:rPr>
                      <w:rFonts w:ascii="宋体" w:hAnsi="宋体"/>
                      <w:color w:val="auto"/>
                      <w:szCs w:val="21"/>
                    </w:rPr>
                  </w:pPr>
                  <w:r>
                    <w:rPr>
                      <w:rFonts w:hint="eastAsia" w:ascii="宋体" w:hAnsi="宋体"/>
                      <w:color w:val="auto"/>
                      <w:kern w:val="0"/>
                      <w:szCs w:val="21"/>
                    </w:rPr>
                    <w:t>煤油</w:t>
                  </w:r>
                </w:p>
              </w:tc>
              <w:tc>
                <w:tcPr>
                  <w:tcW w:w="1268" w:type="dxa"/>
                  <w:tcBorders>
                    <w:tl2br w:val="nil"/>
                    <w:tr2bl w:val="nil"/>
                  </w:tcBorders>
                  <w:vAlign w:val="center"/>
                </w:tcPr>
                <w:p w14:paraId="2BE1B45F">
                  <w:pPr>
                    <w:jc w:val="center"/>
                    <w:rPr>
                      <w:color w:val="auto"/>
                      <w:szCs w:val="21"/>
                    </w:rPr>
                  </w:pPr>
                  <w:r>
                    <w:rPr>
                      <w:rFonts w:hint="eastAsia"/>
                      <w:color w:val="auto"/>
                      <w:szCs w:val="21"/>
                    </w:rPr>
                    <w:t>可燃烧，不易发生爆炸</w:t>
                  </w:r>
                </w:p>
              </w:tc>
              <w:tc>
                <w:tcPr>
                  <w:tcW w:w="3846" w:type="dxa"/>
                  <w:tcBorders>
                    <w:tl2br w:val="nil"/>
                    <w:tr2bl w:val="nil"/>
                  </w:tcBorders>
                  <w:vAlign w:val="center"/>
                </w:tcPr>
                <w:p w14:paraId="3885E560">
                  <w:pPr>
                    <w:jc w:val="center"/>
                    <w:rPr>
                      <w:rFonts w:hAnsi="宋体"/>
                      <w:color w:val="auto"/>
                      <w:szCs w:val="21"/>
                    </w:rPr>
                  </w:pPr>
                  <w:r>
                    <w:rPr>
                      <w:rFonts w:hint="eastAsia" w:hAnsi="宋体"/>
                      <w:color w:val="auto"/>
                      <w:szCs w:val="21"/>
                    </w:rPr>
                    <w:t>经口急性毒性：LD50＞36000mg/kg</w:t>
                  </w:r>
                </w:p>
              </w:tc>
              <w:tc>
                <w:tcPr>
                  <w:tcW w:w="1564" w:type="dxa"/>
                  <w:tcBorders>
                    <w:tl2br w:val="nil"/>
                    <w:tr2bl w:val="nil"/>
                  </w:tcBorders>
                  <w:vAlign w:val="center"/>
                </w:tcPr>
                <w:p w14:paraId="3C4CC58D">
                  <w:pPr>
                    <w:jc w:val="center"/>
                    <w:rPr>
                      <w:rFonts w:ascii="宋体" w:hAnsi="宋体"/>
                      <w:color w:val="auto"/>
                      <w:szCs w:val="21"/>
                    </w:rPr>
                  </w:pPr>
                  <w:r>
                    <w:rPr>
                      <w:rFonts w:hint="eastAsia" w:ascii="宋体" w:hAnsi="宋体"/>
                      <w:color w:val="auto"/>
                      <w:szCs w:val="21"/>
                    </w:rPr>
                    <w:t>原料仓库</w:t>
                  </w:r>
                </w:p>
              </w:tc>
            </w:tr>
            <w:tr w14:paraId="668E3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545" w:type="dxa"/>
                  <w:tcBorders>
                    <w:tl2br w:val="nil"/>
                    <w:tr2bl w:val="nil"/>
                  </w:tcBorders>
                  <w:vAlign w:val="center"/>
                </w:tcPr>
                <w:p w14:paraId="4F664CDE">
                  <w:pPr>
                    <w:jc w:val="center"/>
                    <w:rPr>
                      <w:color w:val="auto"/>
                      <w:szCs w:val="21"/>
                    </w:rPr>
                  </w:pPr>
                  <w:r>
                    <w:rPr>
                      <w:rFonts w:hint="eastAsia"/>
                      <w:color w:val="auto"/>
                      <w:szCs w:val="21"/>
                    </w:rPr>
                    <w:t>3</w:t>
                  </w:r>
                </w:p>
              </w:tc>
              <w:tc>
                <w:tcPr>
                  <w:tcW w:w="723" w:type="dxa"/>
                  <w:tcBorders>
                    <w:tl2br w:val="nil"/>
                    <w:tr2bl w:val="nil"/>
                  </w:tcBorders>
                  <w:vAlign w:val="center"/>
                </w:tcPr>
                <w:p w14:paraId="5A271464">
                  <w:pPr>
                    <w:adjustRightInd w:val="0"/>
                    <w:snapToGrid w:val="0"/>
                    <w:jc w:val="center"/>
                    <w:rPr>
                      <w:rFonts w:ascii="宋体" w:hAnsi="宋体"/>
                      <w:color w:val="auto"/>
                      <w:szCs w:val="21"/>
                    </w:rPr>
                  </w:pPr>
                  <w:r>
                    <w:rPr>
                      <w:rFonts w:hint="default" w:ascii="Times New Roman" w:hAnsi="Times New Roman" w:cs="Times New Roman"/>
                      <w:color w:val="auto"/>
                      <w:kern w:val="0"/>
                      <w:szCs w:val="21"/>
                    </w:rPr>
                    <w:t>3</w:t>
                  </w:r>
                  <w:r>
                    <w:rPr>
                      <w:rFonts w:hint="eastAsia" w:cs="Times New Roman"/>
                      <w:color w:val="auto"/>
                      <w:kern w:val="0"/>
                      <w:szCs w:val="21"/>
                      <w:lang w:val="en-US" w:eastAsia="zh-CN"/>
                    </w:rPr>
                    <w:t>1</w:t>
                  </w:r>
                  <w:r>
                    <w:rPr>
                      <w:rFonts w:hint="default" w:ascii="Times New Roman" w:hAnsi="Times New Roman" w:cs="Times New Roman"/>
                      <w:color w:val="auto"/>
                      <w:kern w:val="0"/>
                      <w:szCs w:val="21"/>
                    </w:rPr>
                    <w:t>%</w:t>
                  </w:r>
                  <w:r>
                    <w:rPr>
                      <w:rFonts w:hint="eastAsia" w:ascii="宋体" w:hAnsi="宋体"/>
                      <w:color w:val="auto"/>
                      <w:kern w:val="0"/>
                      <w:szCs w:val="21"/>
                    </w:rPr>
                    <w:t>浓盐酸</w:t>
                  </w:r>
                </w:p>
              </w:tc>
              <w:tc>
                <w:tcPr>
                  <w:tcW w:w="1268" w:type="dxa"/>
                  <w:tcBorders>
                    <w:tl2br w:val="nil"/>
                    <w:tr2bl w:val="nil"/>
                  </w:tcBorders>
                  <w:vAlign w:val="center"/>
                </w:tcPr>
                <w:p w14:paraId="31F52310">
                  <w:pPr>
                    <w:jc w:val="center"/>
                    <w:rPr>
                      <w:color w:val="auto"/>
                      <w:szCs w:val="21"/>
                    </w:rPr>
                  </w:pPr>
                  <w:r>
                    <w:rPr>
                      <w:rFonts w:hint="eastAsia"/>
                      <w:color w:val="auto"/>
                      <w:szCs w:val="21"/>
                    </w:rPr>
                    <w:t>不燃</w:t>
                  </w:r>
                </w:p>
              </w:tc>
              <w:tc>
                <w:tcPr>
                  <w:tcW w:w="3846" w:type="dxa"/>
                  <w:tcBorders>
                    <w:tl2br w:val="nil"/>
                    <w:tr2bl w:val="nil"/>
                  </w:tcBorders>
                  <w:vAlign w:val="center"/>
                </w:tcPr>
                <w:p w14:paraId="1344A1AC">
                  <w:pPr>
                    <w:jc w:val="center"/>
                    <w:rPr>
                      <w:rFonts w:hAnsi="宋体"/>
                      <w:color w:val="auto"/>
                      <w:szCs w:val="21"/>
                    </w:rPr>
                  </w:pPr>
                  <w:r>
                    <w:rPr>
                      <w:rFonts w:hint="eastAsia" w:hAnsi="宋体"/>
                      <w:color w:val="auto"/>
                      <w:szCs w:val="21"/>
                    </w:rPr>
                    <w:t>具有强腐蚀性，接触其蒸气或烟雾</w:t>
                  </w:r>
                  <w:r>
                    <w:rPr>
                      <w:rFonts w:hint="eastAsia" w:hAnsi="宋体"/>
                      <w:color w:val="auto"/>
                      <w:szCs w:val="21"/>
                      <w:lang w:eastAsia="zh-CN"/>
                    </w:rPr>
                    <w:t>，</w:t>
                  </w:r>
                  <w:r>
                    <w:rPr>
                      <w:rFonts w:hint="eastAsia" w:hAnsi="宋体"/>
                      <w:color w:val="auto"/>
                      <w:szCs w:val="21"/>
                    </w:rPr>
                    <w:t>可引起急性中毒</w:t>
                  </w:r>
                  <w:r>
                    <w:rPr>
                      <w:rFonts w:hint="eastAsia" w:hAnsi="宋体"/>
                      <w:color w:val="auto"/>
                      <w:szCs w:val="21"/>
                      <w:lang w:eastAsia="zh-CN"/>
                    </w:rPr>
                    <w:t>，</w:t>
                  </w:r>
                  <w:r>
                    <w:rPr>
                      <w:rFonts w:hint="eastAsia" w:hAnsi="宋体"/>
                      <w:color w:val="auto"/>
                      <w:szCs w:val="21"/>
                    </w:rPr>
                    <w:t>出现眼结膜炎</w:t>
                  </w:r>
                  <w:r>
                    <w:rPr>
                      <w:rFonts w:hint="eastAsia" w:hAnsi="宋体"/>
                      <w:color w:val="auto"/>
                      <w:szCs w:val="21"/>
                      <w:lang w:eastAsia="zh-CN"/>
                    </w:rPr>
                    <w:t>，</w:t>
                  </w:r>
                  <w:r>
                    <w:rPr>
                      <w:rFonts w:hint="eastAsia" w:hAnsi="宋体"/>
                      <w:color w:val="auto"/>
                      <w:szCs w:val="21"/>
                    </w:rPr>
                    <w:t>鼻及口腔粘膜有烧灼感</w:t>
                  </w:r>
                  <w:r>
                    <w:rPr>
                      <w:rFonts w:hint="eastAsia" w:hAnsi="宋体"/>
                      <w:color w:val="auto"/>
                      <w:szCs w:val="21"/>
                      <w:lang w:eastAsia="zh-CN"/>
                    </w:rPr>
                    <w:t>，</w:t>
                  </w:r>
                  <w:r>
                    <w:rPr>
                      <w:rFonts w:hint="eastAsia" w:hAnsi="宋体"/>
                      <w:color w:val="auto"/>
                      <w:szCs w:val="21"/>
                    </w:rPr>
                    <w:t>鼻衄、齿龈出血</w:t>
                  </w:r>
                  <w:r>
                    <w:rPr>
                      <w:rFonts w:hint="eastAsia" w:hAnsi="宋体"/>
                      <w:color w:val="auto"/>
                      <w:szCs w:val="21"/>
                      <w:lang w:eastAsia="zh-CN"/>
                    </w:rPr>
                    <w:t>，</w:t>
                  </w:r>
                  <w:r>
                    <w:rPr>
                      <w:rFonts w:hint="eastAsia" w:hAnsi="宋体"/>
                      <w:color w:val="auto"/>
                      <w:szCs w:val="21"/>
                    </w:rPr>
                    <w:t>气管炎等。误服可引起消化道灼伤、溃疡形成,有可能引起胃穿孔、腹膜炎等。眼和皮肤接触可致灼伤。慢性影响</w:t>
                  </w:r>
                  <w:r>
                    <w:rPr>
                      <w:rFonts w:hint="eastAsia" w:hAnsi="宋体"/>
                      <w:color w:val="auto"/>
                      <w:szCs w:val="21"/>
                      <w:lang w:eastAsia="zh-CN"/>
                    </w:rPr>
                    <w:t>：</w:t>
                  </w:r>
                  <w:r>
                    <w:rPr>
                      <w:rFonts w:hint="eastAsia" w:hAnsi="宋体"/>
                      <w:color w:val="auto"/>
                      <w:szCs w:val="21"/>
                    </w:rPr>
                    <w:t>长期接触,引起慢性鼻炎、慢性支</w:t>
                  </w:r>
                  <w:r>
                    <w:rPr>
                      <w:rFonts w:hint="eastAsia" w:hAnsi="宋体"/>
                      <w:color w:val="auto"/>
                      <w:szCs w:val="21"/>
                      <w:lang w:eastAsia="zh-CN"/>
                    </w:rPr>
                    <w:t>气</w:t>
                  </w:r>
                  <w:r>
                    <w:rPr>
                      <w:rFonts w:hint="eastAsia" w:hAnsi="宋体"/>
                      <w:color w:val="auto"/>
                      <w:szCs w:val="21"/>
                    </w:rPr>
                    <w:t>管炎、牙齿酸蚀症及皮肤损害</w:t>
                  </w:r>
                </w:p>
              </w:tc>
              <w:tc>
                <w:tcPr>
                  <w:tcW w:w="1564" w:type="dxa"/>
                  <w:tcBorders>
                    <w:tl2br w:val="nil"/>
                    <w:tr2bl w:val="nil"/>
                  </w:tcBorders>
                  <w:vAlign w:val="center"/>
                </w:tcPr>
                <w:p w14:paraId="0C3808E9">
                  <w:pPr>
                    <w:jc w:val="center"/>
                    <w:rPr>
                      <w:rFonts w:ascii="宋体" w:hAnsi="宋体"/>
                      <w:color w:val="auto"/>
                      <w:szCs w:val="21"/>
                    </w:rPr>
                  </w:pPr>
                  <w:r>
                    <w:rPr>
                      <w:rFonts w:hint="eastAsia" w:ascii="宋体" w:hAnsi="宋体"/>
                      <w:color w:val="auto"/>
                      <w:szCs w:val="21"/>
                    </w:rPr>
                    <w:t>原料仓库</w:t>
                  </w:r>
                </w:p>
              </w:tc>
            </w:tr>
            <w:tr w14:paraId="67FC7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5" w:type="dxa"/>
                  <w:tcBorders>
                    <w:tl2br w:val="nil"/>
                    <w:tr2bl w:val="nil"/>
                  </w:tcBorders>
                  <w:vAlign w:val="center"/>
                </w:tcPr>
                <w:p w14:paraId="4C84A158">
                  <w:pPr>
                    <w:jc w:val="center"/>
                    <w:rPr>
                      <w:color w:val="auto"/>
                      <w:szCs w:val="21"/>
                    </w:rPr>
                  </w:pPr>
                  <w:r>
                    <w:rPr>
                      <w:rFonts w:hint="eastAsia"/>
                      <w:color w:val="auto"/>
                      <w:szCs w:val="21"/>
                    </w:rPr>
                    <w:t>4</w:t>
                  </w:r>
                </w:p>
              </w:tc>
              <w:tc>
                <w:tcPr>
                  <w:tcW w:w="723" w:type="dxa"/>
                  <w:tcBorders>
                    <w:tl2br w:val="nil"/>
                    <w:tr2bl w:val="nil"/>
                  </w:tcBorders>
                  <w:vAlign w:val="center"/>
                </w:tcPr>
                <w:p w14:paraId="53F241A2">
                  <w:pPr>
                    <w:adjustRightInd w:val="0"/>
                    <w:snapToGrid w:val="0"/>
                    <w:jc w:val="center"/>
                    <w:rPr>
                      <w:rFonts w:ascii="宋体" w:hAnsi="宋体"/>
                      <w:color w:val="auto"/>
                      <w:kern w:val="0"/>
                      <w:szCs w:val="21"/>
                    </w:rPr>
                  </w:pPr>
                  <w:r>
                    <w:rPr>
                      <w:rFonts w:hint="eastAsia" w:ascii="宋体" w:hAnsi="宋体"/>
                      <w:color w:val="auto"/>
                      <w:kern w:val="0"/>
                      <w:szCs w:val="21"/>
                    </w:rPr>
                    <w:t>硫磺</w:t>
                  </w:r>
                </w:p>
              </w:tc>
              <w:tc>
                <w:tcPr>
                  <w:tcW w:w="1268" w:type="dxa"/>
                  <w:tcBorders>
                    <w:tl2br w:val="nil"/>
                    <w:tr2bl w:val="nil"/>
                  </w:tcBorders>
                  <w:vAlign w:val="center"/>
                </w:tcPr>
                <w:p w14:paraId="4233068A">
                  <w:pPr>
                    <w:jc w:val="center"/>
                    <w:rPr>
                      <w:color w:val="auto"/>
                      <w:szCs w:val="21"/>
                    </w:rPr>
                  </w:pPr>
                  <w:r>
                    <w:rPr>
                      <w:rFonts w:hint="eastAsia"/>
                      <w:color w:val="auto"/>
                      <w:szCs w:val="21"/>
                    </w:rPr>
                    <w:t>易燃</w:t>
                  </w:r>
                </w:p>
              </w:tc>
              <w:tc>
                <w:tcPr>
                  <w:tcW w:w="3846" w:type="dxa"/>
                  <w:tcBorders>
                    <w:tl2br w:val="nil"/>
                    <w:tr2bl w:val="nil"/>
                  </w:tcBorders>
                  <w:vAlign w:val="center"/>
                </w:tcPr>
                <w:p w14:paraId="08408D26">
                  <w:pPr>
                    <w:jc w:val="center"/>
                    <w:rPr>
                      <w:rFonts w:hAnsi="宋体"/>
                      <w:color w:val="auto"/>
                      <w:szCs w:val="21"/>
                    </w:rPr>
                  </w:pPr>
                  <w:r>
                    <w:rPr>
                      <w:rFonts w:hint="eastAsia" w:hAnsi="宋体"/>
                      <w:color w:val="auto"/>
                      <w:szCs w:val="21"/>
                    </w:rPr>
                    <w:t>/</w:t>
                  </w:r>
                </w:p>
              </w:tc>
              <w:tc>
                <w:tcPr>
                  <w:tcW w:w="1564" w:type="dxa"/>
                  <w:tcBorders>
                    <w:tl2br w:val="nil"/>
                    <w:tr2bl w:val="nil"/>
                  </w:tcBorders>
                  <w:vAlign w:val="center"/>
                </w:tcPr>
                <w:p w14:paraId="4257ACEC">
                  <w:pPr>
                    <w:jc w:val="center"/>
                    <w:rPr>
                      <w:rFonts w:ascii="宋体" w:hAnsi="宋体"/>
                      <w:color w:val="auto"/>
                      <w:szCs w:val="21"/>
                    </w:rPr>
                  </w:pPr>
                  <w:r>
                    <w:rPr>
                      <w:rFonts w:hint="eastAsia" w:ascii="宋体" w:hAnsi="宋体"/>
                      <w:color w:val="auto"/>
                      <w:szCs w:val="21"/>
                    </w:rPr>
                    <w:t>原料仓库</w:t>
                  </w:r>
                </w:p>
              </w:tc>
            </w:tr>
            <w:tr w14:paraId="157AD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5" w:type="dxa"/>
                  <w:tcBorders>
                    <w:tl2br w:val="nil"/>
                    <w:tr2bl w:val="nil"/>
                  </w:tcBorders>
                  <w:vAlign w:val="center"/>
                </w:tcPr>
                <w:p w14:paraId="3194C342">
                  <w:pPr>
                    <w:jc w:val="center"/>
                    <w:rPr>
                      <w:rFonts w:hint="eastAsia" w:eastAsia="宋体"/>
                      <w:color w:val="auto"/>
                      <w:szCs w:val="21"/>
                      <w:lang w:val="en-US" w:eastAsia="zh-CN"/>
                    </w:rPr>
                  </w:pPr>
                  <w:r>
                    <w:rPr>
                      <w:rFonts w:hint="eastAsia"/>
                      <w:color w:val="auto"/>
                      <w:szCs w:val="21"/>
                      <w:lang w:val="en-US" w:eastAsia="zh-CN"/>
                    </w:rPr>
                    <w:t>5</w:t>
                  </w:r>
                </w:p>
              </w:tc>
              <w:tc>
                <w:tcPr>
                  <w:tcW w:w="723" w:type="dxa"/>
                  <w:tcBorders>
                    <w:tl2br w:val="nil"/>
                    <w:tr2bl w:val="nil"/>
                  </w:tcBorders>
                  <w:vAlign w:val="center"/>
                </w:tcPr>
                <w:p w14:paraId="1F72A3F1">
                  <w:pPr>
                    <w:adjustRightInd w:val="0"/>
                    <w:snapToGrid w:val="0"/>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柴油</w:t>
                  </w:r>
                </w:p>
              </w:tc>
              <w:tc>
                <w:tcPr>
                  <w:tcW w:w="1268" w:type="dxa"/>
                  <w:tcBorders>
                    <w:tl2br w:val="nil"/>
                    <w:tr2bl w:val="nil"/>
                  </w:tcBorders>
                  <w:vAlign w:val="center"/>
                </w:tcPr>
                <w:p w14:paraId="7DDD7EBC">
                  <w:pPr>
                    <w:jc w:val="center"/>
                    <w:rPr>
                      <w:rFonts w:hint="eastAsia"/>
                      <w:color w:val="auto"/>
                      <w:szCs w:val="21"/>
                    </w:rPr>
                  </w:pPr>
                  <w:r>
                    <w:rPr>
                      <w:rFonts w:hint="eastAsia"/>
                      <w:color w:val="auto"/>
                      <w:szCs w:val="21"/>
                    </w:rPr>
                    <w:t>可燃烧，不易发生爆炸</w:t>
                  </w:r>
                </w:p>
              </w:tc>
              <w:tc>
                <w:tcPr>
                  <w:tcW w:w="3846" w:type="dxa"/>
                  <w:tcBorders>
                    <w:tl2br w:val="nil"/>
                    <w:tr2bl w:val="nil"/>
                  </w:tcBorders>
                  <w:vAlign w:val="center"/>
                </w:tcPr>
                <w:p w14:paraId="17F4218B">
                  <w:pPr>
                    <w:jc w:val="center"/>
                    <w:rPr>
                      <w:rFonts w:hint="eastAsia" w:hAnsi="宋体" w:eastAsia="宋体"/>
                      <w:color w:val="auto"/>
                      <w:szCs w:val="21"/>
                      <w:lang w:val="en-US" w:eastAsia="zh-CN"/>
                    </w:rPr>
                  </w:pPr>
                  <w:r>
                    <w:rPr>
                      <w:rFonts w:hint="eastAsia" w:hAnsi="宋体"/>
                      <w:color w:val="auto"/>
                      <w:szCs w:val="21"/>
                      <w:lang w:val="en-US" w:eastAsia="zh-CN"/>
                    </w:rPr>
                    <w:t>/</w:t>
                  </w:r>
                </w:p>
              </w:tc>
              <w:tc>
                <w:tcPr>
                  <w:tcW w:w="1564" w:type="dxa"/>
                  <w:tcBorders>
                    <w:tl2br w:val="nil"/>
                    <w:tr2bl w:val="nil"/>
                  </w:tcBorders>
                  <w:vAlign w:val="center"/>
                </w:tcPr>
                <w:p w14:paraId="1EC8EFF1">
                  <w:pPr>
                    <w:jc w:val="center"/>
                    <w:rPr>
                      <w:rFonts w:hint="default" w:ascii="宋体" w:hAnsi="宋体" w:eastAsia="宋体"/>
                      <w:color w:val="auto"/>
                      <w:szCs w:val="21"/>
                      <w:lang w:val="en-US" w:eastAsia="zh-CN"/>
                    </w:rPr>
                  </w:pPr>
                  <w:r>
                    <w:rPr>
                      <w:rFonts w:hint="eastAsia" w:ascii="宋体" w:hAnsi="宋体"/>
                      <w:color w:val="auto"/>
                      <w:szCs w:val="21"/>
                      <w:lang w:val="en-US" w:eastAsia="zh-CN"/>
                    </w:rPr>
                    <w:t>柴油发电机房</w:t>
                  </w:r>
                </w:p>
              </w:tc>
            </w:tr>
            <w:tr w14:paraId="13C18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5" w:type="dxa"/>
                  <w:tcBorders>
                    <w:tl2br w:val="nil"/>
                    <w:tr2bl w:val="nil"/>
                  </w:tcBorders>
                  <w:vAlign w:val="center"/>
                </w:tcPr>
                <w:p w14:paraId="523A73BB">
                  <w:pPr>
                    <w:jc w:val="center"/>
                    <w:rPr>
                      <w:rFonts w:hint="default"/>
                      <w:color w:val="auto"/>
                      <w:szCs w:val="21"/>
                      <w:lang w:val="en-US" w:eastAsia="zh-CN"/>
                    </w:rPr>
                  </w:pPr>
                  <w:r>
                    <w:rPr>
                      <w:rFonts w:hint="eastAsia"/>
                      <w:color w:val="auto"/>
                      <w:szCs w:val="21"/>
                      <w:lang w:val="en-US" w:eastAsia="zh-CN"/>
                    </w:rPr>
                    <w:t>6</w:t>
                  </w:r>
                </w:p>
              </w:tc>
              <w:tc>
                <w:tcPr>
                  <w:tcW w:w="723" w:type="dxa"/>
                  <w:tcBorders>
                    <w:tl2br w:val="nil"/>
                    <w:tr2bl w:val="nil"/>
                  </w:tcBorders>
                  <w:vAlign w:val="center"/>
                </w:tcPr>
                <w:p w14:paraId="7E2A0D56">
                  <w:pPr>
                    <w:adjustRightInd w:val="0"/>
                    <w:snapToGrid w:val="0"/>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废机油</w:t>
                  </w:r>
                </w:p>
              </w:tc>
              <w:tc>
                <w:tcPr>
                  <w:tcW w:w="1268" w:type="dxa"/>
                  <w:tcBorders>
                    <w:tl2br w:val="nil"/>
                    <w:tr2bl w:val="nil"/>
                  </w:tcBorders>
                  <w:vAlign w:val="center"/>
                </w:tcPr>
                <w:p w14:paraId="5DB35407">
                  <w:pPr>
                    <w:jc w:val="center"/>
                    <w:rPr>
                      <w:rFonts w:hint="eastAsia"/>
                      <w:color w:val="auto"/>
                      <w:szCs w:val="21"/>
                    </w:rPr>
                  </w:pPr>
                  <w:r>
                    <w:rPr>
                      <w:rFonts w:hint="eastAsia"/>
                      <w:color w:val="auto"/>
                      <w:szCs w:val="21"/>
                    </w:rPr>
                    <w:t>可燃烧，不易发生爆炸</w:t>
                  </w:r>
                </w:p>
              </w:tc>
              <w:tc>
                <w:tcPr>
                  <w:tcW w:w="3846" w:type="dxa"/>
                  <w:tcBorders>
                    <w:tl2br w:val="nil"/>
                    <w:tr2bl w:val="nil"/>
                  </w:tcBorders>
                  <w:vAlign w:val="center"/>
                </w:tcPr>
                <w:p w14:paraId="36E11AEA">
                  <w:pPr>
                    <w:jc w:val="center"/>
                    <w:rPr>
                      <w:rFonts w:hint="default" w:hAnsi="宋体"/>
                      <w:color w:val="auto"/>
                      <w:szCs w:val="21"/>
                      <w:lang w:val="en-US" w:eastAsia="zh-CN"/>
                    </w:rPr>
                  </w:pPr>
                  <w:r>
                    <w:rPr>
                      <w:rFonts w:hint="eastAsia" w:hAnsi="宋体"/>
                      <w:color w:val="auto"/>
                      <w:szCs w:val="21"/>
                      <w:lang w:val="en-US" w:eastAsia="zh-CN"/>
                    </w:rPr>
                    <w:t>/</w:t>
                  </w:r>
                </w:p>
              </w:tc>
              <w:tc>
                <w:tcPr>
                  <w:tcW w:w="1564" w:type="dxa"/>
                  <w:tcBorders>
                    <w:tl2br w:val="nil"/>
                    <w:tr2bl w:val="nil"/>
                  </w:tcBorders>
                  <w:vAlign w:val="center"/>
                </w:tcPr>
                <w:p w14:paraId="0F184F93">
                  <w:pPr>
                    <w:jc w:val="center"/>
                    <w:rPr>
                      <w:rFonts w:hint="default" w:ascii="宋体" w:hAnsi="宋体"/>
                      <w:color w:val="auto"/>
                      <w:szCs w:val="21"/>
                      <w:lang w:val="en-US" w:eastAsia="zh-CN"/>
                    </w:rPr>
                  </w:pPr>
                  <w:r>
                    <w:rPr>
                      <w:rFonts w:hint="eastAsia" w:ascii="宋体" w:hAnsi="宋体"/>
                      <w:color w:val="auto"/>
                      <w:szCs w:val="21"/>
                      <w:lang w:val="en-US" w:eastAsia="zh-CN"/>
                    </w:rPr>
                    <w:t>危废暂存间</w:t>
                  </w:r>
                </w:p>
              </w:tc>
            </w:tr>
          </w:tbl>
          <w:p w14:paraId="697D578D">
            <w:pPr>
              <w:keepNext w:val="0"/>
              <w:keepLines w:val="0"/>
              <w:pageBreakBefore w:val="0"/>
              <w:widowControl w:val="0"/>
              <w:kinsoku/>
              <w:overflowPunct/>
              <w:autoSpaceDE/>
              <w:autoSpaceDN/>
              <w:bidi w:val="0"/>
              <w:adjustRightInd w:val="0"/>
              <w:snapToGrid w:val="0"/>
              <w:spacing w:line="360" w:lineRule="auto"/>
              <w:ind w:firstLine="482"/>
              <w:textAlignment w:val="auto"/>
              <w:rPr>
                <w:rFonts w:ascii="宋体" w:hAnsi="宋体"/>
                <w:color w:val="auto"/>
                <w:sz w:val="24"/>
              </w:rPr>
            </w:pPr>
            <w:r>
              <w:rPr>
                <w:rFonts w:hint="eastAsia" w:ascii="宋体" w:hAnsi="宋体"/>
                <w:color w:val="auto"/>
                <w:sz w:val="24"/>
              </w:rPr>
              <w:t>（</w:t>
            </w:r>
            <w:r>
              <w:rPr>
                <w:rFonts w:hint="default" w:ascii="Times New Roman" w:hAnsi="Times New Roman" w:cs="Times New Roman"/>
                <w:color w:val="auto"/>
                <w:sz w:val="24"/>
                <w:lang w:val="en-US" w:eastAsia="zh-CN"/>
              </w:rPr>
              <w:t>5</w:t>
            </w:r>
            <w:r>
              <w:rPr>
                <w:rFonts w:hint="eastAsia" w:ascii="宋体" w:hAnsi="宋体"/>
                <w:color w:val="auto"/>
                <w:sz w:val="24"/>
              </w:rPr>
              <w:t>）环境风险分析</w:t>
            </w:r>
          </w:p>
          <w:p w14:paraId="0D80FA37">
            <w:pPr>
              <w:keepNext w:val="0"/>
              <w:keepLines w:val="0"/>
              <w:pageBreakBefore w:val="0"/>
              <w:widowControl w:val="0"/>
              <w:kinsoku/>
              <w:overflowPunct/>
              <w:autoSpaceDE/>
              <w:autoSpaceDN/>
              <w:bidi w:val="0"/>
              <w:adjustRightInd w:val="0"/>
              <w:snapToGrid w:val="0"/>
              <w:spacing w:line="360" w:lineRule="auto"/>
              <w:ind w:firstLine="482"/>
              <w:textAlignment w:val="auto"/>
              <w:rPr>
                <w:color w:val="auto"/>
                <w:sz w:val="24"/>
              </w:rPr>
            </w:pPr>
            <w:r>
              <w:rPr>
                <w:rFonts w:hint="eastAsia" w:ascii="宋体" w:hAnsi="宋体"/>
                <w:color w:val="auto"/>
                <w:sz w:val="24"/>
              </w:rPr>
              <w:t>项目产生的污染物导热油、煤油、硫磺</w:t>
            </w:r>
            <w:r>
              <w:rPr>
                <w:rFonts w:hint="eastAsia" w:ascii="宋体" w:hAnsi="宋体"/>
                <w:color w:val="auto"/>
                <w:sz w:val="24"/>
                <w:lang w:eastAsia="zh-CN"/>
              </w:rPr>
              <w:t>、</w:t>
            </w:r>
            <w:r>
              <w:rPr>
                <w:rFonts w:hint="eastAsia" w:ascii="宋体" w:hAnsi="宋体"/>
                <w:color w:val="auto"/>
                <w:sz w:val="24"/>
                <w:lang w:val="en-US" w:eastAsia="zh-CN"/>
              </w:rPr>
              <w:t>柴油、废机油</w:t>
            </w:r>
            <w:r>
              <w:rPr>
                <w:rFonts w:hint="eastAsia" w:ascii="宋体" w:hAnsi="宋体"/>
                <w:color w:val="auto"/>
                <w:sz w:val="24"/>
              </w:rPr>
              <w:t>为可燃物质，盐酸为腐蚀性物质，在厂区内储存量较小，不构成重大危险源，根据有关资料，建设单位拟加强生产管理，加强设备维护</w:t>
            </w:r>
            <w:r>
              <w:rPr>
                <w:rFonts w:hint="eastAsia" w:ascii="宋体" w:hAnsi="宋体"/>
                <w:color w:val="auto"/>
                <w:sz w:val="24"/>
                <w:lang w:eastAsia="zh-CN"/>
              </w:rPr>
              <w:t>，在</w:t>
            </w:r>
            <w:r>
              <w:rPr>
                <w:rFonts w:hint="eastAsia" w:ascii="宋体" w:hAnsi="宋体"/>
                <w:color w:val="auto"/>
                <w:sz w:val="24"/>
              </w:rPr>
              <w:t>操作规范的情况下，发生事故的概率极小，</w:t>
            </w:r>
            <w:r>
              <w:rPr>
                <w:rFonts w:hint="eastAsia" w:ascii="宋体" w:hAnsi="宋体"/>
                <w:color w:val="auto"/>
                <w:sz w:val="24"/>
                <w:lang w:eastAsia="zh-CN"/>
              </w:rPr>
              <w:t>且</w:t>
            </w:r>
            <w:r>
              <w:rPr>
                <w:rFonts w:hint="eastAsia" w:ascii="宋体" w:hAnsi="宋体"/>
                <w:color w:val="auto"/>
                <w:sz w:val="24"/>
              </w:rPr>
              <w:t>风险源位置距离敏感点较远</w:t>
            </w:r>
            <w:r>
              <w:rPr>
                <w:rFonts w:hint="eastAsia" w:ascii="宋体" w:hAnsi="宋体"/>
                <w:color w:val="auto"/>
                <w:sz w:val="24"/>
                <w:lang w:eastAsia="zh-CN"/>
              </w:rPr>
              <w:t>，</w:t>
            </w:r>
            <w:r>
              <w:rPr>
                <w:rFonts w:hint="eastAsia" w:ascii="宋体" w:hAnsi="宋体"/>
                <w:color w:val="auto"/>
                <w:sz w:val="24"/>
              </w:rPr>
              <w:t>项目环境事故风险影响不大。</w:t>
            </w:r>
          </w:p>
          <w:p w14:paraId="35B2CB0E">
            <w:pPr>
              <w:keepNext w:val="0"/>
              <w:keepLines w:val="0"/>
              <w:pageBreakBefore w:val="0"/>
              <w:widowControl w:val="0"/>
              <w:kinsoku/>
              <w:overflowPunct/>
              <w:autoSpaceDE/>
              <w:autoSpaceDN/>
              <w:bidi w:val="0"/>
              <w:adjustRightInd w:val="0"/>
              <w:snapToGrid w:val="0"/>
              <w:spacing w:line="360" w:lineRule="auto"/>
              <w:ind w:firstLine="482"/>
              <w:textAlignment w:val="auto"/>
              <w:rPr>
                <w:rFonts w:ascii="宋体" w:hAnsi="宋体"/>
                <w:color w:val="auto"/>
                <w:sz w:val="24"/>
              </w:rPr>
            </w:pPr>
            <w:r>
              <w:rPr>
                <w:rFonts w:hint="eastAsia" w:ascii="宋体" w:hAnsi="宋体"/>
                <w:color w:val="auto"/>
                <w:sz w:val="24"/>
              </w:rPr>
              <w:t>（</w:t>
            </w:r>
            <w:r>
              <w:rPr>
                <w:rFonts w:hint="default" w:ascii="Times New Roman" w:hAnsi="Times New Roman" w:cs="Times New Roman"/>
                <w:color w:val="auto"/>
                <w:sz w:val="24"/>
                <w:lang w:val="en-US" w:eastAsia="zh-CN"/>
              </w:rPr>
              <w:t>6</w:t>
            </w:r>
            <w:r>
              <w:rPr>
                <w:rFonts w:hint="eastAsia" w:ascii="宋体" w:hAnsi="宋体"/>
                <w:color w:val="auto"/>
                <w:sz w:val="24"/>
              </w:rPr>
              <w:t>）环境风险防范措施及应急要求</w:t>
            </w:r>
          </w:p>
          <w:p w14:paraId="610D7165">
            <w:pPr>
              <w:keepNext w:val="0"/>
              <w:keepLines w:val="0"/>
              <w:pageBreakBefore w:val="0"/>
              <w:widowControl w:val="0"/>
              <w:kinsoku/>
              <w:overflowPunct/>
              <w:autoSpaceDE/>
              <w:autoSpaceDN/>
              <w:bidi w:val="0"/>
              <w:adjustRightInd w:val="0"/>
              <w:snapToGrid w:val="0"/>
              <w:spacing w:line="360" w:lineRule="auto"/>
              <w:ind w:firstLine="482"/>
              <w:textAlignment w:val="auto"/>
              <w:rPr>
                <w:rFonts w:ascii="宋体" w:hAnsi="宋体"/>
                <w:color w:val="auto"/>
                <w:sz w:val="24"/>
              </w:rPr>
            </w:pPr>
            <w:r>
              <w:rPr>
                <w:rFonts w:hint="eastAsia" w:ascii="宋体" w:hAnsi="宋体"/>
                <w:color w:val="auto"/>
                <w:sz w:val="24"/>
              </w:rPr>
              <w:t>①</w:t>
            </w:r>
            <w:r>
              <w:rPr>
                <w:rFonts w:hint="eastAsia" w:ascii="宋体" w:hAnsi="宋体"/>
                <w:color w:val="auto"/>
                <w:sz w:val="24"/>
                <w:lang w:val="en-US" w:eastAsia="zh-CN"/>
              </w:rPr>
              <w:t>项目罐区、柴油发电机房均设置围堰，</w:t>
            </w:r>
            <w:r>
              <w:rPr>
                <w:rFonts w:hint="eastAsia" w:ascii="宋体" w:hAnsi="宋体"/>
                <w:color w:val="auto"/>
                <w:sz w:val="24"/>
              </w:rPr>
              <w:t>厂区</w:t>
            </w:r>
            <w:r>
              <w:rPr>
                <w:rFonts w:hint="eastAsia" w:ascii="宋体" w:hAnsi="宋体"/>
                <w:color w:val="auto"/>
                <w:sz w:val="24"/>
                <w:lang w:val="en-US" w:eastAsia="zh-CN"/>
              </w:rPr>
              <w:t>东</w:t>
            </w:r>
            <w:r>
              <w:rPr>
                <w:rFonts w:hint="eastAsia" w:ascii="宋体" w:hAnsi="宋体"/>
                <w:color w:val="auto"/>
                <w:sz w:val="24"/>
              </w:rPr>
              <w:t>面设</w:t>
            </w:r>
            <w:r>
              <w:rPr>
                <w:rFonts w:hint="eastAsia"/>
                <w:color w:val="auto"/>
                <w:sz w:val="24"/>
              </w:rPr>
              <w:t>28</w:t>
            </w:r>
            <w:r>
              <w:rPr>
                <w:color w:val="auto"/>
                <w:sz w:val="24"/>
              </w:rPr>
              <w:t>0m</w:t>
            </w:r>
            <w:r>
              <w:rPr>
                <w:color w:val="auto"/>
                <w:sz w:val="24"/>
                <w:vertAlign w:val="superscript"/>
              </w:rPr>
              <w:t>2</w:t>
            </w:r>
            <w:r>
              <w:rPr>
                <w:rFonts w:hAnsi="宋体"/>
                <w:color w:val="auto"/>
                <w:sz w:val="24"/>
              </w:rPr>
              <w:t>的</w:t>
            </w:r>
            <w:r>
              <w:rPr>
                <w:rFonts w:hint="eastAsia" w:ascii="宋体" w:hAnsi="宋体"/>
                <w:color w:val="auto"/>
                <w:sz w:val="24"/>
              </w:rPr>
              <w:t>事故</w:t>
            </w:r>
            <w:r>
              <w:rPr>
                <w:rFonts w:hint="eastAsia" w:ascii="宋体" w:hAnsi="宋体"/>
                <w:color w:val="auto"/>
                <w:sz w:val="24"/>
                <w:lang w:val="en-US" w:eastAsia="zh-CN"/>
              </w:rPr>
              <w:t>应急池</w:t>
            </w:r>
            <w:r>
              <w:rPr>
                <w:rFonts w:hint="eastAsia" w:ascii="宋体" w:hAnsi="宋体"/>
                <w:color w:val="auto"/>
                <w:sz w:val="24"/>
              </w:rPr>
              <w:t>，且厂区周边设置围堰。当发生</w:t>
            </w:r>
            <w:r>
              <w:rPr>
                <w:rFonts w:hint="eastAsia" w:ascii="宋体" w:hAnsi="宋体"/>
                <w:color w:val="auto"/>
                <w:sz w:val="24"/>
                <w:lang w:eastAsia="zh-CN"/>
              </w:rPr>
              <w:t>泄漏</w:t>
            </w:r>
            <w:r>
              <w:rPr>
                <w:rFonts w:hint="eastAsia" w:ascii="宋体" w:hAnsi="宋体"/>
                <w:color w:val="auto"/>
                <w:sz w:val="24"/>
              </w:rPr>
              <w:t>事故时将事故废水引至</w:t>
            </w:r>
            <w:r>
              <w:rPr>
                <w:rFonts w:hint="eastAsia" w:ascii="宋体" w:hAnsi="宋体"/>
                <w:color w:val="auto"/>
                <w:sz w:val="24"/>
                <w:lang w:val="en-US" w:eastAsia="zh-CN"/>
              </w:rPr>
              <w:t>事故应急池</w:t>
            </w:r>
            <w:r>
              <w:rPr>
                <w:rFonts w:hint="eastAsia" w:ascii="宋体" w:hAnsi="宋体"/>
                <w:color w:val="auto"/>
                <w:sz w:val="24"/>
              </w:rPr>
              <w:t>收集，防止事故废水排至厂区外的情况发生。</w:t>
            </w:r>
          </w:p>
          <w:p w14:paraId="0053F144">
            <w:pPr>
              <w:keepNext w:val="0"/>
              <w:keepLines w:val="0"/>
              <w:pageBreakBefore w:val="0"/>
              <w:widowControl w:val="0"/>
              <w:kinsoku/>
              <w:overflowPunct/>
              <w:autoSpaceDE/>
              <w:autoSpaceDN/>
              <w:bidi w:val="0"/>
              <w:adjustRightInd w:val="0"/>
              <w:snapToGrid w:val="0"/>
              <w:spacing w:line="360" w:lineRule="auto"/>
              <w:ind w:firstLine="482"/>
              <w:textAlignment w:val="auto"/>
              <w:rPr>
                <w:rFonts w:ascii="宋体" w:hAnsi="宋体"/>
                <w:color w:val="auto"/>
                <w:sz w:val="24"/>
              </w:rPr>
            </w:pPr>
            <w:r>
              <w:rPr>
                <w:rFonts w:hint="eastAsia" w:ascii="宋体" w:hAnsi="宋体"/>
                <w:color w:val="auto"/>
                <w:sz w:val="24"/>
              </w:rPr>
              <w:t>②建设单位应加强生产管理，加强设备维护</w:t>
            </w:r>
            <w:r>
              <w:rPr>
                <w:rFonts w:hint="eastAsia" w:ascii="宋体" w:hAnsi="宋体"/>
                <w:color w:val="auto"/>
                <w:sz w:val="24"/>
                <w:lang w:eastAsia="zh-CN"/>
              </w:rPr>
              <w:t>，</w:t>
            </w:r>
            <w:r>
              <w:rPr>
                <w:rFonts w:hint="eastAsia" w:ascii="宋体" w:hAnsi="宋体"/>
                <w:color w:val="auto"/>
                <w:sz w:val="24"/>
              </w:rPr>
              <w:t>对员工进行培训，操作规范。</w:t>
            </w:r>
          </w:p>
          <w:p w14:paraId="62433EA7">
            <w:pPr>
              <w:keepNext w:val="0"/>
              <w:keepLines w:val="0"/>
              <w:pageBreakBefore w:val="0"/>
              <w:widowControl w:val="0"/>
              <w:kinsoku/>
              <w:overflowPunct/>
              <w:autoSpaceDE/>
              <w:autoSpaceDN/>
              <w:bidi w:val="0"/>
              <w:adjustRightInd w:val="0"/>
              <w:snapToGrid w:val="0"/>
              <w:spacing w:line="360" w:lineRule="auto"/>
              <w:ind w:firstLine="482"/>
              <w:textAlignment w:val="auto"/>
              <w:rPr>
                <w:rFonts w:ascii="宋体" w:hAnsi="宋体"/>
                <w:color w:val="auto"/>
                <w:sz w:val="24"/>
              </w:rPr>
            </w:pPr>
            <w:r>
              <w:rPr>
                <w:rFonts w:hint="eastAsia" w:ascii="宋体" w:hAnsi="宋体"/>
                <w:color w:val="auto"/>
                <w:sz w:val="24"/>
              </w:rPr>
              <w:t>③</w:t>
            </w:r>
            <w:r>
              <w:rPr>
                <w:rFonts w:hint="eastAsia" w:ascii="宋体" w:hAnsi="宋体"/>
                <w:color w:val="auto"/>
                <w:sz w:val="24"/>
                <w:lang w:eastAsia="zh-CN"/>
              </w:rPr>
              <w:t>增强</w:t>
            </w:r>
            <w:r>
              <w:rPr>
                <w:rFonts w:hint="eastAsia" w:ascii="宋体" w:hAnsi="宋体"/>
                <w:color w:val="auto"/>
                <w:sz w:val="24"/>
              </w:rPr>
              <w:t>安全意识，制定各项环保安全制度。</w:t>
            </w:r>
          </w:p>
          <w:p w14:paraId="50A857F3">
            <w:pPr>
              <w:keepNext w:val="0"/>
              <w:keepLines w:val="0"/>
              <w:pageBreakBefore w:val="0"/>
              <w:widowControl w:val="0"/>
              <w:kinsoku/>
              <w:overflowPunct/>
              <w:autoSpaceDE/>
              <w:autoSpaceDN/>
              <w:bidi w:val="0"/>
              <w:adjustRightInd w:val="0"/>
              <w:snapToGrid w:val="0"/>
              <w:spacing w:line="360" w:lineRule="auto"/>
              <w:ind w:firstLine="482"/>
              <w:textAlignment w:val="auto"/>
              <w:rPr>
                <w:rFonts w:ascii="宋体" w:hAnsi="宋体"/>
                <w:color w:val="auto"/>
                <w:sz w:val="24"/>
              </w:rPr>
            </w:pPr>
            <w:r>
              <w:rPr>
                <w:rFonts w:hint="eastAsia" w:ascii="宋体" w:hAnsi="宋体"/>
                <w:color w:val="auto"/>
                <w:sz w:val="24"/>
              </w:rPr>
              <w:t>④厂区内设置救生器、防护面罩、衣、护目镜、胶皮手套、耳塞等防护、急救用具、用品等。</w:t>
            </w:r>
          </w:p>
          <w:p w14:paraId="17F66CBD">
            <w:pPr>
              <w:keepNext w:val="0"/>
              <w:keepLines w:val="0"/>
              <w:pageBreakBefore w:val="0"/>
              <w:widowControl w:val="0"/>
              <w:kinsoku/>
              <w:overflowPunct/>
              <w:autoSpaceDE/>
              <w:autoSpaceDN/>
              <w:bidi w:val="0"/>
              <w:adjustRightInd w:val="0"/>
              <w:snapToGrid w:val="0"/>
              <w:spacing w:line="360" w:lineRule="auto"/>
              <w:ind w:firstLine="482"/>
              <w:textAlignment w:val="auto"/>
              <w:rPr>
                <w:rFonts w:ascii="宋体" w:hAnsi="宋体"/>
                <w:color w:val="auto"/>
                <w:sz w:val="24"/>
              </w:rPr>
            </w:pPr>
            <w:r>
              <w:rPr>
                <w:rFonts w:hint="eastAsia" w:ascii="宋体" w:hAnsi="宋体"/>
                <w:color w:val="auto"/>
                <w:sz w:val="24"/>
              </w:rPr>
              <w:t>⑤发生风险事故时，及时报警，正确决策，迅速补救，并按安全路线及时撤离工作人员。</w:t>
            </w:r>
          </w:p>
          <w:p w14:paraId="571B72A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b w:val="0"/>
                <w:bCs/>
                <w:color w:val="auto"/>
                <w:kern w:val="0"/>
                <w:sz w:val="24"/>
                <w:lang w:bidi="ar"/>
              </w:rPr>
            </w:pPr>
            <w:r>
              <w:rPr>
                <w:rFonts w:hint="default" w:ascii="Times New Roman" w:hAnsi="Times New Roman" w:cs="Times New Roman"/>
                <w:b w:val="0"/>
                <w:bCs/>
                <w:color w:val="auto"/>
                <w:kern w:val="0"/>
                <w:sz w:val="24"/>
                <w:lang w:eastAsia="zh-CN" w:bidi="ar"/>
              </w:rPr>
              <w:t>（</w:t>
            </w:r>
            <w:r>
              <w:rPr>
                <w:rFonts w:hint="eastAsia" w:ascii="Times New Roman" w:hAnsi="Times New Roman" w:cs="Times New Roman"/>
                <w:b w:val="0"/>
                <w:bCs/>
                <w:color w:val="auto"/>
                <w:kern w:val="0"/>
                <w:sz w:val="24"/>
                <w:lang w:val="en-US" w:eastAsia="zh-CN" w:bidi="ar"/>
              </w:rPr>
              <w:t>7</w:t>
            </w:r>
            <w:r>
              <w:rPr>
                <w:rFonts w:hint="default" w:ascii="Times New Roman" w:hAnsi="Times New Roman" w:cs="Times New Roman"/>
                <w:b w:val="0"/>
                <w:bCs/>
                <w:color w:val="auto"/>
                <w:kern w:val="0"/>
                <w:sz w:val="24"/>
                <w:lang w:eastAsia="zh-CN" w:bidi="ar"/>
              </w:rPr>
              <w:t>）</w:t>
            </w:r>
            <w:r>
              <w:rPr>
                <w:rFonts w:hint="default" w:ascii="Times New Roman" w:hAnsi="Times New Roman" w:cs="Times New Roman"/>
                <w:b w:val="0"/>
                <w:bCs/>
                <w:color w:val="auto"/>
                <w:kern w:val="0"/>
                <w:sz w:val="24"/>
                <w:lang w:bidi="ar"/>
              </w:rPr>
              <w:t>环境风险应急预案</w:t>
            </w:r>
          </w:p>
          <w:p w14:paraId="72758D5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为防止本项目</w:t>
            </w:r>
            <w:r>
              <w:rPr>
                <w:rFonts w:hint="eastAsia" w:ascii="Times New Roman" w:hAnsi="Times New Roman" w:cs="Times New Roman"/>
                <w:color w:val="auto"/>
                <w:kern w:val="0"/>
                <w:sz w:val="24"/>
                <w:lang w:eastAsia="zh-CN" w:bidi="ar"/>
              </w:rPr>
              <w:t>发生</w:t>
            </w:r>
            <w:r>
              <w:rPr>
                <w:rFonts w:hint="default" w:ascii="Times New Roman" w:hAnsi="Times New Roman" w:cs="Times New Roman"/>
                <w:color w:val="auto"/>
                <w:kern w:val="0"/>
                <w:sz w:val="24"/>
                <w:lang w:bidi="ar"/>
              </w:rPr>
              <w:t>突发环境事件而造成人身安全、财产损失和环境污染，也为了在发生突发环境事件时能有序、</w:t>
            </w:r>
            <w:r>
              <w:rPr>
                <w:rFonts w:hint="eastAsia" w:cs="Times New Roman"/>
                <w:color w:val="auto"/>
                <w:kern w:val="0"/>
                <w:sz w:val="24"/>
                <w:lang w:eastAsia="zh-CN" w:bidi="ar"/>
              </w:rPr>
              <w:t>高效地进行</w:t>
            </w:r>
            <w:r>
              <w:rPr>
                <w:rFonts w:hint="default" w:ascii="Times New Roman" w:hAnsi="Times New Roman" w:cs="Times New Roman"/>
                <w:color w:val="auto"/>
                <w:kern w:val="0"/>
                <w:sz w:val="24"/>
                <w:lang w:bidi="ar"/>
              </w:rPr>
              <w:t>应急响应，遵循</w:t>
            </w:r>
            <w:r>
              <w:rPr>
                <w:rFonts w:hint="eastAsia" w:ascii="宋体" w:hAnsi="宋体" w:eastAsia="宋体" w:cs="宋体"/>
                <w:color w:val="auto"/>
                <w:kern w:val="0"/>
                <w:sz w:val="24"/>
                <w:lang w:bidi="ar"/>
              </w:rPr>
              <w:t>“预防为主、减少危害，统一领导、分级负责，企业自救、属地管理，整合资源、联动处置”等</w:t>
            </w:r>
            <w:r>
              <w:rPr>
                <w:rFonts w:hint="default" w:ascii="Times New Roman" w:hAnsi="Times New Roman" w:cs="Times New Roman"/>
                <w:color w:val="auto"/>
                <w:kern w:val="0"/>
                <w:sz w:val="24"/>
                <w:lang w:bidi="ar"/>
              </w:rPr>
              <w:t>原则，</w:t>
            </w:r>
            <w:r>
              <w:rPr>
                <w:rFonts w:hint="eastAsia" w:cs="Times New Roman"/>
                <w:color w:val="auto"/>
                <w:kern w:val="0"/>
                <w:sz w:val="24"/>
                <w:lang w:eastAsia="zh-CN" w:bidi="ar"/>
              </w:rPr>
              <w:t>最大限度地保护</w:t>
            </w:r>
            <w:r>
              <w:rPr>
                <w:rFonts w:hint="default" w:ascii="Times New Roman" w:hAnsi="Times New Roman" w:cs="Times New Roman"/>
                <w:color w:val="auto"/>
                <w:kern w:val="0"/>
                <w:sz w:val="24"/>
                <w:lang w:bidi="ar"/>
              </w:rPr>
              <w:t>员工和周边居民的健康和安全，防止环境污染、减少财产损失。</w:t>
            </w:r>
          </w:p>
          <w:p w14:paraId="4935393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kern w:val="0"/>
                <w:sz w:val="24"/>
                <w:lang w:bidi="ar"/>
              </w:rPr>
            </w:pPr>
            <w:r>
              <w:rPr>
                <w:rFonts w:hint="eastAsia" w:ascii="Times New Roman" w:hAnsi="Times New Roman" w:cs="Times New Roman"/>
                <w:color w:val="auto"/>
                <w:kern w:val="0"/>
                <w:sz w:val="24"/>
                <w:lang w:eastAsia="zh-CN" w:bidi="ar"/>
              </w:rPr>
              <w:t>①</w:t>
            </w:r>
            <w:r>
              <w:rPr>
                <w:rFonts w:hint="default" w:ascii="Times New Roman" w:hAnsi="Times New Roman" w:cs="Times New Roman"/>
                <w:color w:val="auto"/>
                <w:kern w:val="0"/>
                <w:sz w:val="24"/>
                <w:lang w:bidi="ar"/>
              </w:rPr>
              <w:t>应急救援指挥机构</w:t>
            </w:r>
          </w:p>
          <w:p w14:paraId="46E9CA1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公司成立由应急指挥部、应急办公室、事故救援组、应急监测组等组成的应急救援组织机构</w:t>
            </w:r>
            <w:r>
              <w:rPr>
                <w:rFonts w:hint="eastAsia" w:cs="Times New Roman"/>
                <w:color w:val="auto"/>
                <w:kern w:val="0"/>
                <w:sz w:val="24"/>
                <w:lang w:eastAsia="zh-CN" w:bidi="ar"/>
              </w:rPr>
              <w:t>，在</w:t>
            </w:r>
            <w:r>
              <w:rPr>
                <w:rFonts w:hint="default" w:ascii="Times New Roman" w:hAnsi="Times New Roman" w:cs="Times New Roman"/>
                <w:color w:val="auto"/>
                <w:kern w:val="0"/>
                <w:sz w:val="24"/>
                <w:lang w:bidi="ar"/>
              </w:rPr>
              <w:t>发生污染事件时，以指挥领导小组为基础，立即成立重大危险源事故应急救援指挥部，指挥各应急救援小组迅速开展相关工作。</w:t>
            </w:r>
          </w:p>
          <w:p w14:paraId="07E3A9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kern w:val="0"/>
                <w:sz w:val="24"/>
                <w:lang w:bidi="ar"/>
              </w:rPr>
            </w:pPr>
            <w:r>
              <w:rPr>
                <w:rFonts w:hint="eastAsia" w:ascii="Times New Roman" w:hAnsi="Times New Roman" w:cs="Times New Roman"/>
                <w:color w:val="auto"/>
                <w:kern w:val="0"/>
                <w:sz w:val="24"/>
                <w:lang w:eastAsia="zh-CN" w:bidi="ar"/>
              </w:rPr>
              <w:t>②</w:t>
            </w:r>
            <w:r>
              <w:rPr>
                <w:rFonts w:hint="default" w:ascii="Times New Roman" w:hAnsi="Times New Roman" w:cs="Times New Roman"/>
                <w:color w:val="auto"/>
                <w:kern w:val="0"/>
                <w:sz w:val="24"/>
                <w:lang w:bidi="ar"/>
              </w:rPr>
              <w:t>应急救援物资</w:t>
            </w:r>
          </w:p>
          <w:p w14:paraId="7EFBF9B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项目</w:t>
            </w:r>
            <w:r>
              <w:rPr>
                <w:rFonts w:hint="eastAsia" w:cs="Times New Roman"/>
                <w:color w:val="auto"/>
                <w:kern w:val="0"/>
                <w:sz w:val="24"/>
                <w:lang w:eastAsia="zh-CN" w:bidi="ar"/>
              </w:rPr>
              <w:t>应</w:t>
            </w:r>
            <w:r>
              <w:rPr>
                <w:rFonts w:hint="default" w:ascii="Times New Roman" w:hAnsi="Times New Roman" w:cs="Times New Roman"/>
                <w:color w:val="auto"/>
                <w:kern w:val="0"/>
                <w:sz w:val="24"/>
                <w:lang w:bidi="ar"/>
              </w:rPr>
              <w:t>设置相应的应急物资、设备，一笔应急救援专项资金，专门用于购买应急救援物资、完善各种现场标识、维修事故应急系统等，并发放宣传材料。以保证公司发生事故时应急工作的顺利进行，并定期对应急救援物资进行盘点，如发现有应急物资过期、老化等原因不能正常使用，应及时提出更换申请，</w:t>
            </w:r>
            <w:r>
              <w:rPr>
                <w:rFonts w:hint="eastAsia" w:cs="Times New Roman"/>
                <w:color w:val="auto"/>
                <w:kern w:val="0"/>
                <w:sz w:val="24"/>
                <w:lang w:eastAsia="zh-CN" w:bidi="ar"/>
              </w:rPr>
              <w:t>做到账</w:t>
            </w:r>
            <w:r>
              <w:rPr>
                <w:rFonts w:hint="default" w:ascii="Times New Roman" w:hAnsi="Times New Roman" w:cs="Times New Roman"/>
                <w:color w:val="auto"/>
                <w:kern w:val="0"/>
                <w:sz w:val="24"/>
                <w:lang w:bidi="ar"/>
              </w:rPr>
              <w:t>、卡、物相符。</w:t>
            </w:r>
          </w:p>
          <w:p w14:paraId="4865D2D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kern w:val="0"/>
                <w:sz w:val="24"/>
                <w:lang w:bidi="ar"/>
              </w:rPr>
            </w:pPr>
            <w:r>
              <w:rPr>
                <w:rFonts w:hint="eastAsia" w:ascii="Times New Roman" w:hAnsi="Times New Roman" w:cs="Times New Roman"/>
                <w:color w:val="auto"/>
                <w:kern w:val="0"/>
                <w:sz w:val="24"/>
                <w:lang w:eastAsia="zh-CN" w:bidi="ar"/>
              </w:rPr>
              <w:t>③</w:t>
            </w:r>
            <w:r>
              <w:rPr>
                <w:rFonts w:hint="default" w:ascii="Times New Roman" w:hAnsi="Times New Roman" w:cs="Times New Roman"/>
                <w:color w:val="auto"/>
                <w:kern w:val="0"/>
                <w:sz w:val="24"/>
                <w:lang w:bidi="ar"/>
              </w:rPr>
              <w:t>建立突发环境事件应急预案</w:t>
            </w:r>
          </w:p>
          <w:p w14:paraId="507A24B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rPr>
            </w:pPr>
            <w:r>
              <w:rPr>
                <w:rFonts w:hint="default" w:ascii="Times New Roman" w:hAnsi="Times New Roman" w:cs="Times New Roman"/>
                <w:color w:val="auto"/>
                <w:kern w:val="0"/>
                <w:sz w:val="24"/>
                <w:lang w:bidi="ar"/>
              </w:rPr>
              <w:t>根据《中华人民共和国突发事件应对法》、《国家突发环境事件应急预案》、《企业突发环境事件风险分级方法》、《企业事业单位突发环境事件应急预案备案管理办法（试行）》以及最新环境风险控制的要求，通过开展环境风险评估通过开展突发环境事件风险评估，掌握自身环境风险状况，明确环境风险防控措施，分析与周边可能受影响的居民、企业、区域环境的关系，构建突发环境事件及其后果情景，确定环境风险等级，为后期的企业环境风险监管奠定基础，最终达到减少突发环境事件发生的目标。制定适合本项目的突发环境事件应急预案，并定期进行演练。</w:t>
            </w:r>
          </w:p>
          <w:p w14:paraId="3202FA7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contextualSpacing/>
              <w:textAlignment w:val="auto"/>
              <w:rPr>
                <w:rFonts w:hint="default" w:ascii="Times New Roman" w:hAnsi="Times New Roman" w:cs="Times New Roman"/>
                <w:color w:val="auto"/>
              </w:rPr>
            </w:pPr>
            <w:r>
              <w:rPr>
                <w:rFonts w:hint="default" w:ascii="Times New Roman" w:hAnsi="Times New Roman" w:cs="Times New Roman"/>
                <w:color w:val="auto"/>
                <w:kern w:val="0"/>
                <w:sz w:val="24"/>
                <w:lang w:bidi="ar"/>
              </w:rPr>
              <w:t>应急预案内容主要包括组织机构和职责、预防预警机制、应急响应、保障措施等内容，具体内容如下。</w:t>
            </w:r>
          </w:p>
          <w:p w14:paraId="10CCD238">
            <w:pPr>
              <w:topLinePunct/>
              <w:contextualSpacing/>
              <w:jc w:val="center"/>
              <w:rPr>
                <w:rFonts w:hint="default" w:ascii="Times New Roman" w:hAnsi="Times New Roman" w:cs="Times New Roman"/>
                <w:b/>
                <w:bCs/>
                <w:snapToGrid w:val="0"/>
                <w:color w:val="auto"/>
                <w:sz w:val="24"/>
                <w:szCs w:val="24"/>
              </w:rPr>
            </w:pPr>
            <w:r>
              <w:rPr>
                <w:rFonts w:hint="default" w:ascii="Times New Roman" w:hAnsi="Times New Roman" w:cs="Times New Roman"/>
                <w:b/>
                <w:bCs/>
                <w:color w:val="auto"/>
                <w:sz w:val="24"/>
                <w:szCs w:val="24"/>
              </w:rPr>
              <w:t>表</w:t>
            </w: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w:t>
            </w:r>
            <w:r>
              <w:rPr>
                <w:rFonts w:hint="eastAsia" w:cs="Times New Roman"/>
                <w:b/>
                <w:bCs/>
                <w:color w:val="auto"/>
                <w:sz w:val="24"/>
                <w:szCs w:val="24"/>
                <w:lang w:val="en-US" w:eastAsia="zh-CN"/>
              </w:rPr>
              <w:t>15</w:t>
            </w:r>
            <w:r>
              <w:rPr>
                <w:rFonts w:hint="default" w:ascii="Times New Roman" w:hAnsi="Times New Roman" w:cs="Times New Roman"/>
                <w:b/>
                <w:bCs/>
                <w:color w:val="auto"/>
                <w:sz w:val="24"/>
                <w:szCs w:val="24"/>
              </w:rPr>
              <w:t xml:space="preserve">  环境风险应急预案内容一览表</w:t>
            </w:r>
          </w:p>
          <w:tbl>
            <w:tblPr>
              <w:tblStyle w:val="31"/>
              <w:tblW w:w="79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100"/>
              <w:gridCol w:w="5193"/>
            </w:tblGrid>
            <w:tr w14:paraId="7A4B0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12" w:space="0"/>
                    <w:left w:val="single" w:color="auto" w:sz="12" w:space="0"/>
                    <w:bottom w:val="single" w:color="auto" w:sz="4" w:space="0"/>
                    <w:right w:val="single" w:color="auto" w:sz="4" w:space="0"/>
                  </w:tcBorders>
                  <w:noWrap w:val="0"/>
                  <w:vAlign w:val="center"/>
                </w:tcPr>
                <w:p w14:paraId="39B158C5">
                  <w:pPr>
                    <w:pStyle w:val="102"/>
                    <w:wordWrap w:val="0"/>
                    <w:topLinePunct/>
                    <w:spacing w:line="240" w:lineRule="auto"/>
                    <w:ind w:firstLine="0" w:firstLineChars="0"/>
                    <w:contextualSpacing/>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2100" w:type="dxa"/>
                  <w:tcBorders>
                    <w:top w:val="single" w:color="auto" w:sz="12" w:space="0"/>
                    <w:left w:val="single" w:color="auto" w:sz="4" w:space="0"/>
                    <w:bottom w:val="single" w:color="auto" w:sz="4" w:space="0"/>
                    <w:right w:val="single" w:color="auto" w:sz="4" w:space="0"/>
                  </w:tcBorders>
                  <w:noWrap w:val="0"/>
                  <w:vAlign w:val="center"/>
                </w:tcPr>
                <w:p w14:paraId="7CB8CD31">
                  <w:pPr>
                    <w:pStyle w:val="102"/>
                    <w:wordWrap w:val="0"/>
                    <w:topLinePunct/>
                    <w:spacing w:line="240" w:lineRule="auto"/>
                    <w:ind w:firstLine="0" w:firstLineChars="0"/>
                    <w:contextualSpacing/>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w:t>
                  </w:r>
                </w:p>
              </w:tc>
              <w:tc>
                <w:tcPr>
                  <w:tcW w:w="5193" w:type="dxa"/>
                  <w:tcBorders>
                    <w:top w:val="single" w:color="auto" w:sz="12" w:space="0"/>
                    <w:left w:val="single" w:color="auto" w:sz="4" w:space="0"/>
                    <w:bottom w:val="single" w:color="auto" w:sz="4" w:space="0"/>
                    <w:right w:val="single" w:color="auto" w:sz="12" w:space="0"/>
                  </w:tcBorders>
                  <w:noWrap w:val="0"/>
                  <w:vAlign w:val="center"/>
                </w:tcPr>
                <w:p w14:paraId="1A9DB8EE">
                  <w:pPr>
                    <w:pStyle w:val="102"/>
                    <w:wordWrap w:val="0"/>
                    <w:topLinePunct/>
                    <w:spacing w:line="240" w:lineRule="auto"/>
                    <w:ind w:firstLine="0" w:firstLineChars="0"/>
                    <w:contextualSpacing/>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内容及要求</w:t>
                  </w:r>
                </w:p>
              </w:tc>
            </w:tr>
            <w:tr w14:paraId="75005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0E4605E0">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C67FE2B">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应急计划区</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7A38875D">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危险目标：环境保护目标</w:t>
                  </w:r>
                </w:p>
              </w:tc>
            </w:tr>
            <w:tr w14:paraId="3B9B96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7550A096">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841C176">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应急组织机构、人员</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6053B30C">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单位、地区应急组织机构、人员</w:t>
                  </w:r>
                </w:p>
              </w:tc>
            </w:tr>
            <w:tr w14:paraId="2FB6A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448A4042">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7241DDD">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预案分级响应条件</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04DE7A9B">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规定预案的级别及分级响应程序</w:t>
                  </w:r>
                </w:p>
              </w:tc>
            </w:tr>
            <w:tr w14:paraId="1225FF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604355E9">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431A694">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应急救援保障</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6FF83A57">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应急设施，设备与器材等</w:t>
                  </w:r>
                </w:p>
              </w:tc>
            </w:tr>
            <w:tr w14:paraId="7A3040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0135E6B3">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12B4675">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报警、通讯联络方式</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0DD91EC7">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规定应急状态下的</w:t>
                  </w:r>
                  <w:r>
                    <w:rPr>
                      <w:rFonts w:hint="eastAsia" w:cs="Times New Roman"/>
                      <w:color w:val="auto"/>
                      <w:sz w:val="21"/>
                      <w:szCs w:val="21"/>
                      <w:lang w:eastAsia="zh-CN"/>
                    </w:rPr>
                    <w:t>报警通信</w:t>
                  </w:r>
                  <w:r>
                    <w:rPr>
                      <w:rFonts w:hint="default" w:ascii="Times New Roman" w:hAnsi="Times New Roman" w:cs="Times New Roman"/>
                      <w:color w:val="auto"/>
                      <w:sz w:val="21"/>
                      <w:szCs w:val="21"/>
                    </w:rPr>
                    <w:t>方式、通知方式和交通保障、管制</w:t>
                  </w:r>
                </w:p>
              </w:tc>
            </w:tr>
            <w:tr w14:paraId="0B5068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62DEB69F">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0DBA4A7">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应急环境监测、抢险、救援及控制措施</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23554930">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由专业队伍负责对事故现场进行</w:t>
                  </w:r>
                  <w:r>
                    <w:rPr>
                      <w:rFonts w:hint="eastAsia" w:cs="Times New Roman"/>
                      <w:color w:val="auto"/>
                      <w:sz w:val="21"/>
                      <w:szCs w:val="21"/>
                      <w:lang w:eastAsia="zh-CN"/>
                    </w:rPr>
                    <w:t>侦察</w:t>
                  </w:r>
                  <w:r>
                    <w:rPr>
                      <w:rFonts w:hint="default" w:ascii="Times New Roman" w:hAnsi="Times New Roman" w:cs="Times New Roman"/>
                      <w:color w:val="auto"/>
                      <w:sz w:val="21"/>
                      <w:szCs w:val="21"/>
                    </w:rPr>
                    <w:t>监测，对事故性质、参数与后果进行评估，为指挥部门提供决策依据</w:t>
                  </w:r>
                </w:p>
              </w:tc>
            </w:tr>
            <w:tr w14:paraId="2C94BE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77BBD181">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41CD02D">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w:t>
                  </w:r>
                  <w:r>
                    <w:rPr>
                      <w:rFonts w:hint="eastAsia" w:cs="Times New Roman"/>
                      <w:color w:val="auto"/>
                      <w:sz w:val="21"/>
                      <w:szCs w:val="21"/>
                      <w:lang w:eastAsia="zh-CN"/>
                    </w:rPr>
                    <w:t>监测</w:t>
                  </w:r>
                  <w:r>
                    <w:rPr>
                      <w:rFonts w:hint="default" w:ascii="Times New Roman" w:hAnsi="Times New Roman" w:cs="Times New Roman"/>
                      <w:color w:val="auto"/>
                      <w:sz w:val="21"/>
                      <w:szCs w:val="21"/>
                    </w:rPr>
                    <w:t>、防护措施、清除泄漏措施和器材</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372E96F0">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事故现场、邻近区域、控制防火区域，控制和清除污染措施及相应设备</w:t>
                  </w:r>
                </w:p>
              </w:tc>
            </w:tr>
            <w:tr w14:paraId="08C259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5FC8DF58">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48B1A59">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人员紧急撤离、疏散，应急剂量控制、撤离组织计划</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38A64400">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事故现场、邻近</w:t>
                  </w:r>
                  <w:r>
                    <w:rPr>
                      <w:rFonts w:hint="eastAsia" w:cs="Times New Roman"/>
                      <w:color w:val="auto"/>
                      <w:sz w:val="21"/>
                      <w:szCs w:val="21"/>
                      <w:lang w:eastAsia="zh-CN"/>
                    </w:rPr>
                    <w:t>区域</w:t>
                  </w:r>
                  <w:r>
                    <w:rPr>
                      <w:rFonts w:hint="default" w:ascii="Times New Roman" w:hAnsi="Times New Roman" w:cs="Times New Roman"/>
                      <w:color w:val="auto"/>
                      <w:sz w:val="21"/>
                      <w:szCs w:val="21"/>
                    </w:rPr>
                    <w:t>、受事故影响的区域人员及公众对毒物应急剂量控制规定，撤离组织计划及救护，医疗救护与公众健康</w:t>
                  </w:r>
                </w:p>
              </w:tc>
            </w:tr>
            <w:tr w14:paraId="2FBB24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4" w:space="0"/>
                    <w:right w:val="single" w:color="auto" w:sz="4" w:space="0"/>
                  </w:tcBorders>
                  <w:noWrap w:val="0"/>
                  <w:vAlign w:val="center"/>
                </w:tcPr>
                <w:p w14:paraId="011FC9CB">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D5D6E2A">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事故应急救援关闭程序与恢复措施</w:t>
                  </w:r>
                </w:p>
              </w:tc>
              <w:tc>
                <w:tcPr>
                  <w:tcW w:w="5193" w:type="dxa"/>
                  <w:tcBorders>
                    <w:top w:val="single" w:color="auto" w:sz="4" w:space="0"/>
                    <w:left w:val="single" w:color="auto" w:sz="4" w:space="0"/>
                    <w:bottom w:val="single" w:color="auto" w:sz="4" w:space="0"/>
                    <w:right w:val="single" w:color="auto" w:sz="12" w:space="0"/>
                  </w:tcBorders>
                  <w:noWrap w:val="0"/>
                  <w:vAlign w:val="center"/>
                </w:tcPr>
                <w:p w14:paraId="7DF5992C">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规定应急状态终止程序事故现场</w:t>
                  </w:r>
                  <w:r>
                    <w:rPr>
                      <w:rFonts w:hint="eastAsia" w:cs="Times New Roman"/>
                      <w:color w:val="auto"/>
                      <w:sz w:val="21"/>
                      <w:szCs w:val="21"/>
                      <w:lang w:eastAsia="zh-CN"/>
                    </w:rPr>
                    <w:t>善后处理</w:t>
                  </w:r>
                  <w:r>
                    <w:rPr>
                      <w:rFonts w:hint="default" w:ascii="Times New Roman" w:hAnsi="Times New Roman" w:cs="Times New Roman"/>
                      <w:color w:val="auto"/>
                      <w:sz w:val="21"/>
                      <w:szCs w:val="21"/>
                    </w:rPr>
                    <w:t>，恢复措施邻近区域解除事故警戒及善后恢复措施</w:t>
                  </w:r>
                </w:p>
              </w:tc>
            </w:tr>
            <w:tr w14:paraId="6C19E1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83" w:type="dxa"/>
                  <w:tcBorders>
                    <w:top w:val="single" w:color="auto" w:sz="4" w:space="0"/>
                    <w:left w:val="single" w:color="auto" w:sz="12" w:space="0"/>
                    <w:bottom w:val="single" w:color="auto" w:sz="12" w:space="0"/>
                    <w:right w:val="single" w:color="auto" w:sz="4" w:space="0"/>
                  </w:tcBorders>
                  <w:noWrap w:val="0"/>
                  <w:vAlign w:val="center"/>
                </w:tcPr>
                <w:p w14:paraId="0D1E867C">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100" w:type="dxa"/>
                  <w:tcBorders>
                    <w:top w:val="single" w:color="auto" w:sz="4" w:space="0"/>
                    <w:left w:val="single" w:color="auto" w:sz="4" w:space="0"/>
                    <w:bottom w:val="single" w:color="auto" w:sz="12" w:space="0"/>
                    <w:right w:val="single" w:color="auto" w:sz="4" w:space="0"/>
                  </w:tcBorders>
                  <w:noWrap w:val="0"/>
                  <w:vAlign w:val="center"/>
                </w:tcPr>
                <w:p w14:paraId="652931C3">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应急培训计划</w:t>
                  </w:r>
                </w:p>
              </w:tc>
              <w:tc>
                <w:tcPr>
                  <w:tcW w:w="5193" w:type="dxa"/>
                  <w:tcBorders>
                    <w:top w:val="single" w:color="auto" w:sz="4" w:space="0"/>
                    <w:left w:val="single" w:color="auto" w:sz="4" w:space="0"/>
                    <w:bottom w:val="single" w:color="auto" w:sz="12" w:space="0"/>
                    <w:right w:val="single" w:color="auto" w:sz="12" w:space="0"/>
                  </w:tcBorders>
                  <w:noWrap w:val="0"/>
                  <w:vAlign w:val="center"/>
                </w:tcPr>
                <w:p w14:paraId="40A6C30D">
                  <w:pPr>
                    <w:pStyle w:val="102"/>
                    <w:wordWrap w:val="0"/>
                    <w:topLinePunct/>
                    <w:spacing w:line="240" w:lineRule="auto"/>
                    <w:ind w:firstLine="0" w:firstLineChars="0"/>
                    <w:contextualSpacing/>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应急计划制定后，平时安排人员培训与演练</w:t>
                  </w:r>
                </w:p>
              </w:tc>
            </w:tr>
          </w:tbl>
          <w:p w14:paraId="5AEE0D30">
            <w:pPr>
              <w:wordWrap w:val="0"/>
              <w:topLinePunct/>
              <w:spacing w:before="156" w:beforeLines="50" w:line="360" w:lineRule="auto"/>
              <w:ind w:firstLine="480" w:firstLineChars="200"/>
              <w:contextualSpacing/>
              <w:rPr>
                <w:rFonts w:hint="default" w:ascii="Times New Roman" w:hAnsi="Times New Roman" w:cs="Times New Roman"/>
                <w:b w:val="0"/>
                <w:bCs/>
                <w:color w:val="auto"/>
                <w:sz w:val="24"/>
              </w:rPr>
            </w:pPr>
            <w:r>
              <w:rPr>
                <w:rFonts w:hint="default" w:ascii="Times New Roman" w:hAnsi="Times New Roman" w:cs="Times New Roman"/>
                <w:b w:val="0"/>
                <w:bCs/>
                <w:color w:val="auto"/>
                <w:kern w:val="0"/>
                <w:sz w:val="24"/>
                <w:lang w:eastAsia="zh-CN" w:bidi="ar"/>
              </w:rPr>
              <w:t>（</w:t>
            </w:r>
            <w:r>
              <w:rPr>
                <w:rFonts w:hint="eastAsia" w:ascii="Times New Roman" w:hAnsi="Times New Roman" w:cs="Times New Roman"/>
                <w:b w:val="0"/>
                <w:bCs/>
                <w:color w:val="auto"/>
                <w:kern w:val="0"/>
                <w:sz w:val="24"/>
                <w:lang w:val="en-US" w:eastAsia="zh-CN" w:bidi="ar"/>
              </w:rPr>
              <w:t>8</w:t>
            </w:r>
            <w:r>
              <w:rPr>
                <w:rFonts w:hint="default" w:ascii="Times New Roman" w:hAnsi="Times New Roman" w:cs="Times New Roman"/>
                <w:b w:val="0"/>
                <w:bCs/>
                <w:color w:val="auto"/>
                <w:kern w:val="0"/>
                <w:sz w:val="24"/>
                <w:lang w:eastAsia="zh-CN" w:bidi="ar"/>
              </w:rPr>
              <w:t>）</w:t>
            </w:r>
            <w:r>
              <w:rPr>
                <w:rFonts w:hint="default" w:ascii="Times New Roman" w:hAnsi="Times New Roman" w:cs="Times New Roman"/>
                <w:b w:val="0"/>
                <w:bCs/>
                <w:color w:val="auto"/>
                <w:kern w:val="0"/>
                <w:sz w:val="24"/>
                <w:lang w:bidi="ar"/>
              </w:rPr>
              <w:t>环境安全管理措施</w:t>
            </w:r>
          </w:p>
          <w:p w14:paraId="48A43AFB">
            <w:pPr>
              <w:wordWrap w:val="0"/>
              <w:topLinePunct/>
              <w:spacing w:line="360" w:lineRule="auto"/>
              <w:ind w:firstLine="480" w:firstLineChars="200"/>
              <w:contextualSpacing/>
              <w:rPr>
                <w:rFonts w:hint="default" w:ascii="Times New Roman" w:hAnsi="Times New Roman" w:cs="Times New Roman"/>
                <w:color w:val="auto"/>
                <w:kern w:val="0"/>
                <w:sz w:val="24"/>
                <w:lang w:bidi="ar"/>
              </w:rPr>
            </w:pPr>
            <w:r>
              <w:rPr>
                <w:rFonts w:hint="eastAsia" w:ascii="Times New Roman" w:hAnsi="Times New Roman" w:cs="Times New Roman"/>
                <w:color w:val="auto"/>
                <w:kern w:val="0"/>
                <w:sz w:val="24"/>
                <w:lang w:eastAsia="zh-CN" w:bidi="ar"/>
              </w:rPr>
              <w:t>①</w:t>
            </w:r>
            <w:r>
              <w:rPr>
                <w:rFonts w:hint="default" w:ascii="Times New Roman" w:hAnsi="Times New Roman" w:cs="Times New Roman"/>
                <w:color w:val="auto"/>
                <w:kern w:val="0"/>
                <w:sz w:val="24"/>
                <w:lang w:bidi="ar"/>
              </w:rPr>
              <w:t>完善安全检查制度，按期进行设备大、中检修，提高设备的自身</w:t>
            </w:r>
            <w:r>
              <w:rPr>
                <w:rFonts w:hint="eastAsia" w:cs="Times New Roman"/>
                <w:color w:val="auto"/>
                <w:kern w:val="0"/>
                <w:sz w:val="24"/>
                <w:lang w:eastAsia="zh-CN" w:bidi="ar"/>
              </w:rPr>
              <w:t>安全</w:t>
            </w:r>
            <w:r>
              <w:rPr>
                <w:rFonts w:hint="default" w:ascii="Times New Roman" w:hAnsi="Times New Roman" w:cs="Times New Roman"/>
                <w:color w:val="auto"/>
                <w:kern w:val="0"/>
                <w:sz w:val="24"/>
                <w:lang w:bidi="ar"/>
              </w:rPr>
              <w:t>水平，检修时应明确检修安全事项和落实安全措施。</w:t>
            </w:r>
          </w:p>
          <w:p w14:paraId="6F8069DF">
            <w:pPr>
              <w:topLinePunct/>
              <w:spacing w:line="360" w:lineRule="auto"/>
              <w:ind w:firstLine="480" w:firstLineChars="200"/>
              <w:contextualSpacing/>
              <w:rPr>
                <w:rFonts w:hint="default" w:ascii="Times New Roman" w:hAnsi="Times New Roman" w:cs="Times New Roman"/>
                <w:color w:val="auto"/>
                <w:kern w:val="0"/>
                <w:sz w:val="24"/>
                <w:lang w:bidi="ar"/>
              </w:rPr>
            </w:pPr>
            <w:r>
              <w:rPr>
                <w:rFonts w:hint="eastAsia" w:ascii="Times New Roman" w:hAnsi="Times New Roman" w:cs="Times New Roman"/>
                <w:color w:val="auto"/>
                <w:kern w:val="0"/>
                <w:sz w:val="24"/>
                <w:lang w:eastAsia="zh-CN" w:bidi="ar"/>
              </w:rPr>
              <w:t>②</w:t>
            </w:r>
            <w:r>
              <w:rPr>
                <w:rFonts w:hint="default" w:ascii="Times New Roman" w:hAnsi="Times New Roman" w:cs="Times New Roman"/>
                <w:color w:val="auto"/>
                <w:kern w:val="0"/>
                <w:sz w:val="24"/>
                <w:lang w:bidi="ar"/>
              </w:rPr>
              <w:t>企业应加强消防技术训练，每年开展2次</w:t>
            </w:r>
            <w:r>
              <w:rPr>
                <w:rFonts w:hint="eastAsia" w:cs="Times New Roman"/>
                <w:color w:val="auto"/>
                <w:kern w:val="0"/>
                <w:sz w:val="24"/>
                <w:lang w:eastAsia="zh-CN" w:bidi="ar"/>
              </w:rPr>
              <w:t>突发环境</w:t>
            </w:r>
            <w:r>
              <w:rPr>
                <w:rFonts w:hint="default" w:ascii="Times New Roman" w:hAnsi="Times New Roman" w:cs="Times New Roman"/>
                <w:color w:val="auto"/>
                <w:kern w:val="0"/>
                <w:sz w:val="24"/>
                <w:lang w:bidi="ar"/>
              </w:rPr>
              <w:t>事故的应急救援演练。</w:t>
            </w:r>
          </w:p>
          <w:p w14:paraId="6A0377DA">
            <w:pPr>
              <w:topLinePunct/>
              <w:spacing w:line="360" w:lineRule="auto"/>
              <w:ind w:firstLine="480" w:firstLineChars="200"/>
              <w:contextualSpacing/>
              <w:rPr>
                <w:rFonts w:hint="default" w:ascii="Times New Roman" w:hAnsi="Times New Roman" w:cs="Times New Roman"/>
                <w:color w:val="auto"/>
                <w:kern w:val="0"/>
                <w:sz w:val="24"/>
                <w:lang w:bidi="ar"/>
              </w:rPr>
            </w:pPr>
            <w:r>
              <w:rPr>
                <w:rFonts w:hint="eastAsia" w:ascii="Times New Roman" w:hAnsi="Times New Roman" w:cs="Times New Roman"/>
                <w:color w:val="auto"/>
                <w:kern w:val="0"/>
                <w:sz w:val="24"/>
                <w:lang w:eastAsia="zh-CN" w:bidi="ar"/>
              </w:rPr>
              <w:t>③</w:t>
            </w:r>
            <w:r>
              <w:rPr>
                <w:rFonts w:hint="default" w:ascii="Times New Roman" w:hAnsi="Times New Roman" w:cs="Times New Roman"/>
                <w:color w:val="auto"/>
                <w:kern w:val="0"/>
                <w:sz w:val="24"/>
                <w:lang w:bidi="ar"/>
              </w:rPr>
              <w:t>加强管理人员的安全操作和防护知识，</w:t>
            </w:r>
            <w:r>
              <w:rPr>
                <w:rFonts w:hint="eastAsia" w:cs="Times New Roman"/>
                <w:color w:val="auto"/>
                <w:kern w:val="0"/>
                <w:sz w:val="24"/>
                <w:lang w:eastAsia="zh-CN" w:bidi="ar"/>
              </w:rPr>
              <w:t>反映</w:t>
            </w:r>
            <w:r>
              <w:rPr>
                <w:rFonts w:hint="default" w:ascii="Times New Roman" w:hAnsi="Times New Roman" w:cs="Times New Roman"/>
                <w:color w:val="auto"/>
                <w:kern w:val="0"/>
                <w:sz w:val="24"/>
                <w:lang w:bidi="ar"/>
              </w:rPr>
              <w:t>可能出现事故的现象，危险和应急处理措施，并将操作规程和安全规程装入镜框。</w:t>
            </w:r>
          </w:p>
          <w:p w14:paraId="4B296404">
            <w:pPr>
              <w:wordWrap w:val="0"/>
              <w:topLinePunct/>
              <w:spacing w:line="360" w:lineRule="auto"/>
              <w:ind w:firstLine="480" w:firstLineChars="200"/>
              <w:contextualSpacing/>
              <w:rPr>
                <w:rFonts w:hint="default" w:ascii="Times New Roman" w:hAnsi="Times New Roman" w:cs="Times New Roman"/>
                <w:b w:val="0"/>
                <w:bCs/>
                <w:color w:val="auto"/>
                <w:sz w:val="24"/>
              </w:rPr>
            </w:pPr>
            <w:r>
              <w:rPr>
                <w:rFonts w:hint="default" w:ascii="Times New Roman" w:hAnsi="Times New Roman" w:cs="Times New Roman"/>
                <w:b w:val="0"/>
                <w:bCs/>
                <w:color w:val="auto"/>
                <w:kern w:val="0"/>
                <w:sz w:val="24"/>
                <w:lang w:eastAsia="zh-CN" w:bidi="ar"/>
              </w:rPr>
              <w:t>（</w:t>
            </w:r>
            <w:r>
              <w:rPr>
                <w:rFonts w:hint="eastAsia" w:ascii="Times New Roman" w:hAnsi="Times New Roman" w:cs="Times New Roman"/>
                <w:b w:val="0"/>
                <w:bCs/>
                <w:color w:val="auto"/>
                <w:kern w:val="0"/>
                <w:sz w:val="24"/>
                <w:lang w:val="en-US" w:eastAsia="zh-CN" w:bidi="ar"/>
              </w:rPr>
              <w:t>9</w:t>
            </w:r>
            <w:r>
              <w:rPr>
                <w:rFonts w:hint="default" w:ascii="Times New Roman" w:hAnsi="Times New Roman" w:cs="Times New Roman"/>
                <w:b w:val="0"/>
                <w:bCs/>
                <w:color w:val="auto"/>
                <w:kern w:val="0"/>
                <w:sz w:val="24"/>
                <w:lang w:eastAsia="zh-CN" w:bidi="ar"/>
              </w:rPr>
              <w:t>）</w:t>
            </w:r>
            <w:r>
              <w:rPr>
                <w:rFonts w:hint="default" w:ascii="Times New Roman" w:hAnsi="Times New Roman" w:cs="Times New Roman"/>
                <w:b w:val="0"/>
                <w:bCs/>
                <w:color w:val="auto"/>
                <w:kern w:val="0"/>
                <w:sz w:val="24"/>
                <w:lang w:bidi="ar"/>
              </w:rPr>
              <w:t>分析结论</w:t>
            </w:r>
          </w:p>
          <w:p w14:paraId="502B09F8">
            <w:pPr>
              <w:pStyle w:val="103"/>
              <w:keepNext w:val="0"/>
              <w:keepLines w:val="0"/>
              <w:pageBreakBefore w:val="0"/>
              <w:widowControl/>
              <w:tabs>
                <w:tab w:val="left" w:pos="0"/>
              </w:tabs>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bCs/>
                <w:color w:val="auto"/>
                <w:szCs w:val="24"/>
              </w:rPr>
            </w:pPr>
            <w:r>
              <w:rPr>
                <w:rFonts w:hint="default" w:ascii="Times New Roman" w:hAnsi="Times New Roman" w:cs="Times New Roman"/>
                <w:color w:val="auto"/>
                <w:kern w:val="0"/>
                <w:sz w:val="24"/>
                <w:lang w:bidi="ar"/>
              </w:rPr>
              <w:t>本项目风险潜势判定为I。本项目的最大可信事故为危险废物泄漏事故。根据分析结果，本项目在落实各项风险防范措施和应急处理措施，加强环境风险管理，制定完善的风险预案的前提下，环境风险可接受</w:t>
            </w:r>
            <w:r>
              <w:rPr>
                <w:rFonts w:hint="default" w:ascii="Times New Roman" w:hAnsi="Times New Roman" w:cs="Times New Roman"/>
                <w:bCs/>
                <w:color w:val="auto"/>
                <w:szCs w:val="24"/>
              </w:rPr>
              <w:t>。</w:t>
            </w:r>
          </w:p>
          <w:p w14:paraId="18280F58">
            <w:pPr>
              <w:pStyle w:val="104"/>
              <w:keepNext w:val="0"/>
              <w:keepLines w:val="0"/>
              <w:pageBreakBefore w:val="0"/>
              <w:widowControl w:val="0"/>
              <w:kinsoku/>
              <w:wordWrap/>
              <w:overflowPunct/>
              <w:topLinePunct/>
              <w:autoSpaceDE/>
              <w:autoSpaceDN/>
              <w:bidi w:val="0"/>
              <w:adjustRightInd w:val="0"/>
              <w:snapToGrid w:val="0"/>
              <w:ind w:firstLine="0" w:firstLineChars="0"/>
              <w:contextualSpacing/>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lang w:bidi="ar"/>
              </w:rPr>
              <w:t>表</w:t>
            </w:r>
            <w:r>
              <w:rPr>
                <w:rFonts w:hint="eastAsia" w:ascii="Times New Roman" w:hAnsi="Times New Roman" w:cs="Times New Roman"/>
                <w:b/>
                <w:bCs/>
                <w:color w:val="auto"/>
                <w:kern w:val="0"/>
                <w:sz w:val="24"/>
                <w:szCs w:val="24"/>
                <w:lang w:val="en-US" w:eastAsia="zh-CN" w:bidi="ar"/>
              </w:rPr>
              <w:t>4</w:t>
            </w:r>
            <w:r>
              <w:rPr>
                <w:rFonts w:hint="default" w:ascii="Times New Roman" w:hAnsi="Times New Roman" w:cs="Times New Roman"/>
                <w:b/>
                <w:bCs/>
                <w:color w:val="auto"/>
                <w:kern w:val="0"/>
                <w:sz w:val="24"/>
                <w:szCs w:val="24"/>
                <w:lang w:bidi="ar"/>
              </w:rPr>
              <w:t>-</w:t>
            </w:r>
            <w:r>
              <w:rPr>
                <w:rFonts w:hint="eastAsia" w:cs="Times New Roman"/>
                <w:b/>
                <w:bCs/>
                <w:color w:val="auto"/>
                <w:kern w:val="0"/>
                <w:sz w:val="24"/>
                <w:szCs w:val="24"/>
                <w:lang w:val="en-US" w:eastAsia="zh-CN" w:bidi="ar"/>
              </w:rPr>
              <w:t>16</w:t>
            </w:r>
            <w:r>
              <w:rPr>
                <w:rFonts w:hint="default" w:ascii="Times New Roman" w:hAnsi="Times New Roman" w:cs="Times New Roman"/>
                <w:b/>
                <w:bCs/>
                <w:color w:val="auto"/>
                <w:kern w:val="0"/>
                <w:sz w:val="24"/>
                <w:szCs w:val="24"/>
                <w:lang w:bidi="ar"/>
              </w:rPr>
              <w:t xml:space="preserve">  建设项目环境风险简单分析内容表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349"/>
              <w:gridCol w:w="1770"/>
              <w:gridCol w:w="1595"/>
              <w:gridCol w:w="1595"/>
            </w:tblGrid>
            <w:tr w14:paraId="5CBD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7" w:type="dxa"/>
                  <w:tcBorders>
                    <w:top w:val="single" w:color="auto" w:sz="12" w:space="0"/>
                    <w:left w:val="single" w:color="auto" w:sz="12" w:space="0"/>
                    <w:bottom w:val="single" w:color="auto" w:sz="4" w:space="0"/>
                    <w:right w:val="single" w:color="auto" w:sz="4" w:space="0"/>
                  </w:tcBorders>
                  <w:noWrap w:val="0"/>
                  <w:vAlign w:val="center"/>
                </w:tcPr>
                <w:p w14:paraId="6B5B08B3">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建设项目名称</w:t>
                  </w:r>
                </w:p>
              </w:tc>
              <w:tc>
                <w:tcPr>
                  <w:tcW w:w="6309" w:type="dxa"/>
                  <w:gridSpan w:val="4"/>
                  <w:tcBorders>
                    <w:top w:val="single" w:color="auto" w:sz="12" w:space="0"/>
                    <w:left w:val="single" w:color="auto" w:sz="4" w:space="0"/>
                    <w:bottom w:val="single" w:color="auto" w:sz="4" w:space="0"/>
                    <w:right w:val="single" w:color="auto" w:sz="12" w:space="0"/>
                  </w:tcBorders>
                  <w:noWrap w:val="0"/>
                  <w:vAlign w:val="center"/>
                </w:tcPr>
                <w:p w14:paraId="7710B3EA">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钦州港沥青仓储加工贸易基地（重大变动）</w:t>
                  </w:r>
                </w:p>
              </w:tc>
            </w:tr>
            <w:tr w14:paraId="5A30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7" w:type="dxa"/>
                  <w:tcBorders>
                    <w:top w:val="single" w:color="auto" w:sz="4" w:space="0"/>
                    <w:left w:val="single" w:color="auto" w:sz="12" w:space="0"/>
                    <w:bottom w:val="single" w:color="auto" w:sz="4" w:space="0"/>
                    <w:right w:val="single" w:color="auto" w:sz="4" w:space="0"/>
                  </w:tcBorders>
                  <w:noWrap w:val="0"/>
                  <w:vAlign w:val="center"/>
                </w:tcPr>
                <w:p w14:paraId="722B1017">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建设地点</w:t>
                  </w:r>
                </w:p>
              </w:tc>
              <w:tc>
                <w:tcPr>
                  <w:tcW w:w="6309" w:type="dxa"/>
                  <w:gridSpan w:val="4"/>
                  <w:tcBorders>
                    <w:top w:val="single" w:color="auto" w:sz="4" w:space="0"/>
                    <w:left w:val="single" w:color="auto" w:sz="4" w:space="0"/>
                    <w:bottom w:val="single" w:color="auto" w:sz="4" w:space="0"/>
                    <w:right w:val="single" w:color="auto" w:sz="12" w:space="0"/>
                  </w:tcBorders>
                  <w:noWrap w:val="0"/>
                  <w:vAlign w:val="center"/>
                </w:tcPr>
                <w:p w14:paraId="0CB92745">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钦州市钦州港片区钦州港经济开发区群星街北面、逸仙路西面地块</w:t>
                  </w:r>
                </w:p>
              </w:tc>
            </w:tr>
            <w:tr w14:paraId="0505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7" w:type="dxa"/>
                  <w:tcBorders>
                    <w:top w:val="single" w:color="auto" w:sz="4" w:space="0"/>
                    <w:left w:val="single" w:color="auto" w:sz="12" w:space="0"/>
                    <w:bottom w:val="single" w:color="auto" w:sz="4" w:space="0"/>
                    <w:right w:val="single" w:color="auto" w:sz="4" w:space="0"/>
                  </w:tcBorders>
                  <w:noWrap w:val="0"/>
                  <w:vAlign w:val="center"/>
                </w:tcPr>
                <w:p w14:paraId="4FEF405D">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地理坐标</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9C4F367">
                  <w:pPr>
                    <w:pStyle w:val="104"/>
                    <w:keepNext w:val="0"/>
                    <w:keepLines w:val="0"/>
                    <w:pageBreakBefore w:val="0"/>
                    <w:numPr>
                      <w:ilvl w:val="0"/>
                      <w:numId w:val="0"/>
                    </w:numPr>
                    <w:kinsoku/>
                    <w:overflowPunct/>
                    <w:topLinePunct/>
                    <w:autoSpaceDE/>
                    <w:autoSpaceDN/>
                    <w:bidi w:val="0"/>
                    <w:adjustRightInd w:val="0"/>
                    <w:snapToGrid w:val="0"/>
                    <w:contextualSpacing/>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经度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91A4B4">
                  <w:pPr>
                    <w:pStyle w:val="104"/>
                    <w:keepNext w:val="0"/>
                    <w:keepLines w:val="0"/>
                    <w:pageBreakBefore w:val="0"/>
                    <w:numPr>
                      <w:ilvl w:val="0"/>
                      <w:numId w:val="0"/>
                    </w:numPr>
                    <w:kinsoku/>
                    <w:overflowPunct/>
                    <w:topLinePunct/>
                    <w:autoSpaceDE/>
                    <w:autoSpaceDN/>
                    <w:bidi w:val="0"/>
                    <w:adjustRightInd w:val="0"/>
                    <w:snapToGrid w:val="0"/>
                    <w:contextualSpacing/>
                    <w:jc w:val="center"/>
                    <w:textAlignment w:val="auto"/>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108</w:t>
                  </w:r>
                  <w:r>
                    <w:rPr>
                      <w:rFonts w:hint="default" w:ascii="Times New Roman" w:hAnsi="Times New Roman" w:eastAsia="宋体" w:cs="Times New Roman"/>
                      <w:bCs/>
                      <w:color w:val="auto"/>
                      <w:sz w:val="21"/>
                      <w:szCs w:val="21"/>
                      <w:highlight w:val="none"/>
                      <w:lang w:val="en-US" w:eastAsia="zh-CN"/>
                    </w:rPr>
                    <w:t>°</w:t>
                  </w:r>
                  <w:r>
                    <w:rPr>
                      <w:rFonts w:hint="eastAsia" w:cs="Times New Roman"/>
                      <w:bCs/>
                      <w:color w:val="auto"/>
                      <w:sz w:val="21"/>
                      <w:szCs w:val="21"/>
                      <w:highlight w:val="none"/>
                      <w:lang w:val="en-US" w:eastAsia="zh-CN"/>
                    </w:rPr>
                    <w:t>35</w:t>
                  </w:r>
                  <w:r>
                    <w:rPr>
                      <w:rFonts w:hint="default" w:ascii="Times New Roman" w:hAnsi="Times New Roman" w:eastAsia="宋体" w:cs="Times New Roman"/>
                      <w:bCs/>
                      <w:color w:val="auto"/>
                      <w:sz w:val="21"/>
                      <w:szCs w:val="21"/>
                      <w:highlight w:val="none"/>
                      <w:lang w:val="en-US" w:eastAsia="zh-CN"/>
                    </w:rPr>
                    <w:t>′</w:t>
                  </w:r>
                  <w:r>
                    <w:rPr>
                      <w:rFonts w:hint="eastAsia" w:cs="Times New Roman"/>
                      <w:bCs/>
                      <w:color w:val="auto"/>
                      <w:sz w:val="21"/>
                      <w:szCs w:val="21"/>
                      <w:highlight w:val="none"/>
                      <w:lang w:val="en-US" w:eastAsia="zh-CN"/>
                    </w:rPr>
                    <w:t>51.642</w:t>
                  </w:r>
                  <w:r>
                    <w:rPr>
                      <w:rFonts w:hint="default" w:ascii="Times New Roman" w:hAnsi="Times New Roman" w:eastAsia="宋体" w:cs="Times New Roman"/>
                      <w:bCs/>
                      <w:color w:val="auto"/>
                      <w:sz w:val="21"/>
                      <w:szCs w:val="21"/>
                      <w:highlight w:val="none"/>
                      <w:lang w:val="en-US" w:eastAsia="zh-CN"/>
                    </w:rPr>
                    <w:t>″</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9DDE6C7">
                  <w:pPr>
                    <w:pStyle w:val="104"/>
                    <w:keepNext w:val="0"/>
                    <w:keepLines w:val="0"/>
                    <w:pageBreakBefore w:val="0"/>
                    <w:numPr>
                      <w:ilvl w:val="0"/>
                      <w:numId w:val="0"/>
                    </w:numPr>
                    <w:kinsoku/>
                    <w:overflowPunct/>
                    <w:topLinePunct/>
                    <w:autoSpaceDE/>
                    <w:autoSpaceDN/>
                    <w:bidi w:val="0"/>
                    <w:adjustRightInd w:val="0"/>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纬度</w:t>
                  </w:r>
                </w:p>
              </w:tc>
              <w:tc>
                <w:tcPr>
                  <w:tcW w:w="1595" w:type="dxa"/>
                  <w:tcBorders>
                    <w:top w:val="single" w:color="auto" w:sz="4" w:space="0"/>
                    <w:left w:val="single" w:color="auto" w:sz="4" w:space="0"/>
                    <w:bottom w:val="single" w:color="auto" w:sz="4" w:space="0"/>
                    <w:right w:val="single" w:color="auto" w:sz="12" w:space="0"/>
                  </w:tcBorders>
                  <w:noWrap w:val="0"/>
                  <w:vAlign w:val="center"/>
                </w:tcPr>
                <w:p w14:paraId="5F95680E">
                  <w:pPr>
                    <w:pStyle w:val="104"/>
                    <w:keepNext w:val="0"/>
                    <w:keepLines w:val="0"/>
                    <w:pageBreakBefore w:val="0"/>
                    <w:numPr>
                      <w:ilvl w:val="0"/>
                      <w:numId w:val="0"/>
                    </w:numPr>
                    <w:kinsoku/>
                    <w:overflowPunct/>
                    <w:topLinePunct/>
                    <w:autoSpaceDE/>
                    <w:autoSpaceDN/>
                    <w:bidi w:val="0"/>
                    <w:adjustRightInd w:val="0"/>
                    <w:snapToGrid w:val="0"/>
                    <w:contextualSpacing/>
                    <w:jc w:val="center"/>
                    <w:textAlignment w:val="auto"/>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21</w:t>
                  </w:r>
                  <w:r>
                    <w:rPr>
                      <w:rFonts w:hint="default" w:ascii="Times New Roman" w:hAnsi="Times New Roman" w:eastAsia="宋体" w:cs="Times New Roman"/>
                      <w:bCs/>
                      <w:color w:val="auto"/>
                      <w:sz w:val="21"/>
                      <w:szCs w:val="21"/>
                      <w:highlight w:val="none"/>
                      <w:lang w:val="en-US" w:eastAsia="zh-CN"/>
                    </w:rPr>
                    <w:t>°</w:t>
                  </w:r>
                  <w:r>
                    <w:rPr>
                      <w:rFonts w:hint="eastAsia" w:cs="Times New Roman"/>
                      <w:bCs/>
                      <w:color w:val="auto"/>
                      <w:sz w:val="21"/>
                      <w:szCs w:val="21"/>
                      <w:highlight w:val="none"/>
                      <w:lang w:val="en-US" w:eastAsia="zh-CN"/>
                    </w:rPr>
                    <w:t>45</w:t>
                  </w:r>
                  <w:r>
                    <w:rPr>
                      <w:rFonts w:hint="default" w:ascii="Times New Roman" w:hAnsi="Times New Roman" w:eastAsia="宋体" w:cs="Times New Roman"/>
                      <w:bCs/>
                      <w:color w:val="auto"/>
                      <w:sz w:val="21"/>
                      <w:szCs w:val="21"/>
                      <w:highlight w:val="none"/>
                      <w:lang w:val="en-US" w:eastAsia="zh-CN"/>
                    </w:rPr>
                    <w:t>′</w:t>
                  </w:r>
                  <w:r>
                    <w:rPr>
                      <w:rFonts w:hint="eastAsia" w:cs="Times New Roman"/>
                      <w:bCs/>
                      <w:color w:val="auto"/>
                      <w:sz w:val="21"/>
                      <w:szCs w:val="21"/>
                      <w:highlight w:val="none"/>
                      <w:lang w:val="en-US" w:eastAsia="zh-CN"/>
                    </w:rPr>
                    <w:t>19.665</w:t>
                  </w:r>
                  <w:r>
                    <w:rPr>
                      <w:rFonts w:hint="default" w:ascii="Times New Roman" w:hAnsi="Times New Roman" w:eastAsia="宋体" w:cs="Times New Roman"/>
                      <w:bCs/>
                      <w:color w:val="auto"/>
                      <w:sz w:val="21"/>
                      <w:szCs w:val="21"/>
                      <w:highlight w:val="none"/>
                      <w:lang w:val="en-US" w:eastAsia="zh-CN"/>
                    </w:rPr>
                    <w:t>″</w:t>
                  </w:r>
                </w:p>
              </w:tc>
            </w:tr>
            <w:tr w14:paraId="3FBF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7" w:type="dxa"/>
                  <w:tcBorders>
                    <w:top w:val="single" w:color="auto" w:sz="4" w:space="0"/>
                    <w:left w:val="single" w:color="auto" w:sz="12" w:space="0"/>
                    <w:bottom w:val="single" w:color="auto" w:sz="4" w:space="0"/>
                    <w:right w:val="single" w:color="auto" w:sz="4" w:space="0"/>
                  </w:tcBorders>
                  <w:noWrap w:val="0"/>
                  <w:vAlign w:val="center"/>
                </w:tcPr>
                <w:p w14:paraId="659447D2">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主要危险物质及分布</w:t>
                  </w:r>
                </w:p>
              </w:tc>
              <w:tc>
                <w:tcPr>
                  <w:tcW w:w="6309" w:type="dxa"/>
                  <w:gridSpan w:val="4"/>
                  <w:tcBorders>
                    <w:top w:val="single" w:color="auto" w:sz="4" w:space="0"/>
                    <w:left w:val="single" w:color="auto" w:sz="4" w:space="0"/>
                    <w:bottom w:val="single" w:color="auto" w:sz="4" w:space="0"/>
                    <w:right w:val="single" w:color="auto" w:sz="12" w:space="0"/>
                  </w:tcBorders>
                  <w:noWrap w:val="0"/>
                  <w:vAlign w:val="center"/>
                </w:tcPr>
                <w:p w14:paraId="1FD8B14D">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柴油：柴油发电机房</w:t>
                  </w:r>
                </w:p>
                <w:p w14:paraId="4D6F575A">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eastAsia"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废</w:t>
                  </w:r>
                  <w:r>
                    <w:rPr>
                      <w:rFonts w:hint="eastAsia" w:cs="Times New Roman"/>
                      <w:color w:val="auto"/>
                      <w:sz w:val="21"/>
                      <w:szCs w:val="21"/>
                      <w:highlight w:val="none"/>
                      <w:lang w:eastAsia="zh-CN"/>
                    </w:rPr>
                    <w:t>机油：危险废物暂存间</w:t>
                  </w:r>
                </w:p>
                <w:p w14:paraId="4C1D5B4E">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eastAsia" w:cs="Times New Roman"/>
                      <w:color w:val="auto"/>
                      <w:sz w:val="21"/>
                      <w:szCs w:val="21"/>
                      <w:highlight w:val="none"/>
                      <w:lang w:eastAsia="zh-CN"/>
                    </w:rPr>
                  </w:pPr>
                  <w:r>
                    <w:rPr>
                      <w:rFonts w:hint="eastAsia" w:cs="Times New Roman"/>
                      <w:color w:val="auto"/>
                      <w:sz w:val="21"/>
                      <w:szCs w:val="21"/>
                      <w:highlight w:val="none"/>
                      <w:lang w:eastAsia="zh-CN"/>
                    </w:rPr>
                    <w:t>导热油：导热油炉</w:t>
                  </w:r>
                  <w:r>
                    <w:rPr>
                      <w:rFonts w:hint="eastAsia"/>
                      <w:color w:val="auto"/>
                      <w:lang w:val="en-US" w:eastAsia="zh-CN"/>
                    </w:rPr>
                    <w:t>及</w:t>
                  </w:r>
                  <w:r>
                    <w:rPr>
                      <w:rFonts w:hint="eastAsia" w:cs="Times New Roman"/>
                      <w:color w:val="auto"/>
                      <w:sz w:val="21"/>
                      <w:szCs w:val="21"/>
                      <w:highlight w:val="none"/>
                      <w:lang w:eastAsia="zh-CN"/>
                    </w:rPr>
                    <w:t>管道</w:t>
                  </w:r>
                </w:p>
                <w:p w14:paraId="0EB0854E">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eastAsia="zh-CN"/>
                    </w:rPr>
                    <w:t>盐酸、硫磺、煤油：</w:t>
                  </w:r>
                  <w:r>
                    <w:rPr>
                      <w:rFonts w:hint="eastAsia" w:ascii="宋体" w:hAnsi="宋体"/>
                      <w:color w:val="auto"/>
                      <w:szCs w:val="21"/>
                      <w:highlight w:val="none"/>
                      <w:lang w:val="en-US" w:eastAsia="zh-CN"/>
                    </w:rPr>
                    <w:t>原料仓库</w:t>
                  </w:r>
                </w:p>
              </w:tc>
            </w:tr>
            <w:tr w14:paraId="4166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7" w:type="dxa"/>
                  <w:tcBorders>
                    <w:top w:val="single" w:color="auto" w:sz="4" w:space="0"/>
                    <w:left w:val="single" w:color="auto" w:sz="12" w:space="0"/>
                    <w:bottom w:val="single" w:color="auto" w:sz="4" w:space="0"/>
                    <w:right w:val="single" w:color="auto" w:sz="4" w:space="0"/>
                  </w:tcBorders>
                  <w:noWrap w:val="0"/>
                  <w:vAlign w:val="center"/>
                </w:tcPr>
                <w:p w14:paraId="05C45958">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环境影响途径及危害后果</w:t>
                  </w:r>
                </w:p>
              </w:tc>
              <w:tc>
                <w:tcPr>
                  <w:tcW w:w="6309" w:type="dxa"/>
                  <w:gridSpan w:val="4"/>
                  <w:tcBorders>
                    <w:top w:val="single" w:color="auto" w:sz="4" w:space="0"/>
                    <w:left w:val="single" w:color="auto" w:sz="4" w:space="0"/>
                    <w:bottom w:val="single" w:color="auto" w:sz="4" w:space="0"/>
                    <w:right w:val="single" w:color="auto" w:sz="12" w:space="0"/>
                  </w:tcBorders>
                  <w:noWrap w:val="0"/>
                  <w:vAlign w:val="center"/>
                </w:tcPr>
                <w:p w14:paraId="303738A9">
                  <w:pPr>
                    <w:pStyle w:val="104"/>
                    <w:keepNext w:val="0"/>
                    <w:keepLines w:val="0"/>
                    <w:pageBreakBefore w:val="0"/>
                    <w:numPr>
                      <w:ilvl w:val="0"/>
                      <w:numId w:val="0"/>
                    </w:numPr>
                    <w:kinsoku/>
                    <w:overflowPunct/>
                    <w:topLinePunct/>
                    <w:autoSpaceDE/>
                    <w:autoSpaceDN/>
                    <w:bidi w:val="0"/>
                    <w:adjustRightInd w:val="0"/>
                    <w:snapToGrid w:val="0"/>
                    <w:contextualSpacing/>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eastAsia="zh-CN"/>
                    </w:rPr>
                    <w:t>废机油、导热油</w:t>
                  </w:r>
                  <w:r>
                    <w:rPr>
                      <w:rFonts w:hint="default" w:ascii="Times New Roman" w:hAnsi="Times New Roman" w:eastAsia="宋体" w:cs="Times New Roman"/>
                      <w:color w:val="auto"/>
                      <w:sz w:val="21"/>
                      <w:szCs w:val="21"/>
                      <w:highlight w:val="none"/>
                    </w:rPr>
                    <w:t>遇明火引发火灾、爆炸，产生有毒有害气体（有机废气、CO、烟尘等），造成周边空气污染。</w:t>
                  </w:r>
                </w:p>
                <w:p w14:paraId="18CEE2F1">
                  <w:pPr>
                    <w:pStyle w:val="104"/>
                    <w:keepNext w:val="0"/>
                    <w:keepLines w:val="0"/>
                    <w:pageBreakBefore w:val="0"/>
                    <w:numPr>
                      <w:ilvl w:val="0"/>
                      <w:numId w:val="0"/>
                    </w:numPr>
                    <w:kinsoku/>
                    <w:overflowPunct/>
                    <w:topLinePunct/>
                    <w:autoSpaceDE/>
                    <w:autoSpaceDN/>
                    <w:bidi w:val="0"/>
                    <w:adjustRightInd w:val="0"/>
                    <w:snapToGrid w:val="0"/>
                    <w:contextualSpacing/>
                    <w:jc w:val="both"/>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（2）废机油、导热油</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盐酸、硫磺、煤油储存、</w:t>
                  </w:r>
                  <w:r>
                    <w:rPr>
                      <w:rFonts w:hint="eastAsia" w:cs="Times New Roman"/>
                      <w:color w:val="auto"/>
                      <w:sz w:val="21"/>
                      <w:szCs w:val="21"/>
                      <w:highlight w:val="none"/>
                      <w:lang w:eastAsia="zh-CN"/>
                    </w:rPr>
                    <w:t>转运、</w:t>
                  </w:r>
                  <w:r>
                    <w:rPr>
                      <w:rFonts w:hint="default" w:ascii="Times New Roman" w:hAnsi="Times New Roman" w:eastAsia="宋体" w:cs="Times New Roman"/>
                      <w:color w:val="auto"/>
                      <w:sz w:val="21"/>
                      <w:szCs w:val="21"/>
                      <w:highlight w:val="none"/>
                    </w:rPr>
                    <w:t>装卸过程由于包装破损</w:t>
                  </w:r>
                  <w:r>
                    <w:rPr>
                      <w:rFonts w:hint="eastAsia" w:cs="Times New Roman"/>
                      <w:color w:val="auto"/>
                      <w:sz w:val="21"/>
                      <w:szCs w:val="21"/>
                      <w:highlight w:val="none"/>
                      <w:lang w:val="en-US" w:eastAsia="zh-CN"/>
                    </w:rPr>
                    <w:t>泄漏</w:t>
                  </w:r>
                  <w:r>
                    <w:rPr>
                      <w:rFonts w:hint="default" w:ascii="Times New Roman" w:hAnsi="Times New Roman" w:eastAsia="宋体" w:cs="Times New Roman"/>
                      <w:color w:val="auto"/>
                      <w:sz w:val="21"/>
                      <w:szCs w:val="21"/>
                      <w:highlight w:val="none"/>
                    </w:rPr>
                    <w:t>渗入地下水，污染土壤和地下水。</w:t>
                  </w:r>
                </w:p>
              </w:tc>
            </w:tr>
            <w:tr w14:paraId="7ED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7" w:type="dxa"/>
                  <w:tcBorders>
                    <w:top w:val="single" w:color="auto" w:sz="4" w:space="0"/>
                    <w:left w:val="single" w:color="auto" w:sz="12" w:space="0"/>
                    <w:bottom w:val="single" w:color="auto" w:sz="4" w:space="0"/>
                    <w:right w:val="single" w:color="auto" w:sz="4" w:space="0"/>
                  </w:tcBorders>
                  <w:noWrap w:val="0"/>
                  <w:vAlign w:val="center"/>
                </w:tcPr>
                <w:p w14:paraId="7BBB4308">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风险防治措施及要求</w:t>
                  </w:r>
                </w:p>
              </w:tc>
              <w:tc>
                <w:tcPr>
                  <w:tcW w:w="6309" w:type="dxa"/>
                  <w:gridSpan w:val="4"/>
                  <w:tcBorders>
                    <w:top w:val="single" w:color="auto" w:sz="4" w:space="0"/>
                    <w:left w:val="single" w:color="auto" w:sz="4" w:space="0"/>
                    <w:bottom w:val="single" w:color="auto" w:sz="4" w:space="0"/>
                    <w:right w:val="single" w:color="auto" w:sz="12" w:space="0"/>
                  </w:tcBorders>
                  <w:noWrap w:val="0"/>
                  <w:vAlign w:val="center"/>
                </w:tcPr>
                <w:p w14:paraId="3AAFCAAA">
                  <w:pPr>
                    <w:keepNext w:val="0"/>
                    <w:keepLines w:val="0"/>
                    <w:pageBreakBefore w:val="0"/>
                    <w:numPr>
                      <w:ilvl w:val="0"/>
                      <w:numId w:val="0"/>
                    </w:numPr>
                    <w:kinsoku/>
                    <w:overflowPunct/>
                    <w:topLinePunct/>
                    <w:autoSpaceDE/>
                    <w:autoSpaceDN/>
                    <w:bidi w:val="0"/>
                    <w:adjustRightInd w:val="0"/>
                    <w:snapToGrid w:val="0"/>
                    <w:contextualSpacing/>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加强安全生产教育，危险废物暂存间严禁明火，按规范配备消防器材，一旦发生火灾爆炸事故，应立即启动事故应急预案。</w:t>
                  </w:r>
                </w:p>
                <w:p w14:paraId="5090CD2E">
                  <w:pPr>
                    <w:keepNext w:val="0"/>
                    <w:keepLines w:val="0"/>
                    <w:pageBreakBefore w:val="0"/>
                    <w:numPr>
                      <w:ilvl w:val="0"/>
                      <w:numId w:val="0"/>
                    </w:numPr>
                    <w:kinsoku/>
                    <w:overflowPunct/>
                    <w:topLinePunct/>
                    <w:autoSpaceDE/>
                    <w:autoSpaceDN/>
                    <w:bidi w:val="0"/>
                    <w:adjustRightInd w:val="0"/>
                    <w:snapToGrid w:val="0"/>
                    <w:contextualSpacing/>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（2）危险废物暂存间</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发电机房</w:t>
                  </w:r>
                  <w:r>
                    <w:rPr>
                      <w:rFonts w:hint="default" w:ascii="Times New Roman" w:hAnsi="Times New Roman" w:eastAsia="宋体" w:cs="Times New Roman"/>
                      <w:color w:val="auto"/>
                      <w:sz w:val="21"/>
                      <w:szCs w:val="21"/>
                      <w:highlight w:val="none"/>
                    </w:rPr>
                    <w:t>地面采取防渗措施并设置围堰，配备空容器备用于应急收集。</w:t>
                  </w:r>
                </w:p>
                <w:p w14:paraId="595B0D96">
                  <w:pPr>
                    <w:keepNext w:val="0"/>
                    <w:keepLines w:val="0"/>
                    <w:pageBreakBefore w:val="0"/>
                    <w:numPr>
                      <w:ilvl w:val="0"/>
                      <w:numId w:val="0"/>
                    </w:numPr>
                    <w:kinsoku/>
                    <w:overflowPunct/>
                    <w:topLinePunct/>
                    <w:autoSpaceDE/>
                    <w:autoSpaceDN/>
                    <w:bidi w:val="0"/>
                    <w:adjustRightInd w:val="0"/>
                    <w:snapToGrid w:val="0"/>
                    <w:contextualSpacing/>
                    <w:jc w:val="left"/>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eastAsia="宋体" w:cs="Times New Roman"/>
                      <w:color w:val="auto"/>
                      <w:sz w:val="21"/>
                      <w:szCs w:val="21"/>
                      <w:highlight w:val="none"/>
                    </w:rPr>
                    <w:t>（3）</w:t>
                  </w:r>
                  <w:r>
                    <w:rPr>
                      <w:rFonts w:hint="default" w:ascii="Times New Roman" w:hAnsi="Times New Roman" w:cs="Times New Roman"/>
                      <w:color w:val="auto"/>
                      <w:kern w:val="0"/>
                      <w:sz w:val="21"/>
                      <w:szCs w:val="21"/>
                      <w:highlight w:val="none"/>
                      <w:lang w:bidi="ar"/>
                    </w:rPr>
                    <w:t>危废暂存间应设置良好的通风设施，对各储存点应经常进行检查，发现泄漏及时消除，降低爆炸物质浓度，防止可燃气体积聚。</w:t>
                  </w:r>
                </w:p>
                <w:p w14:paraId="29622B14">
                  <w:pPr>
                    <w:keepNext w:val="0"/>
                    <w:keepLines w:val="0"/>
                    <w:pageBreakBefore w:val="0"/>
                    <w:numPr>
                      <w:ilvl w:val="0"/>
                      <w:numId w:val="0"/>
                    </w:numPr>
                    <w:kinsoku/>
                    <w:overflowPunct/>
                    <w:topLinePunct/>
                    <w:autoSpaceDE/>
                    <w:autoSpaceDN/>
                    <w:bidi w:val="0"/>
                    <w:adjustRightInd w:val="0"/>
                    <w:snapToGrid w:val="0"/>
                    <w:contextualSpacing/>
                    <w:jc w:val="left"/>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0"/>
                      <w:sz w:val="21"/>
                      <w:szCs w:val="21"/>
                      <w:highlight w:val="none"/>
                      <w:lang w:eastAsia="zh-CN" w:bidi="ar"/>
                    </w:rPr>
                    <w:t>（</w:t>
                  </w:r>
                  <w:r>
                    <w:rPr>
                      <w:rFonts w:hint="eastAsia" w:cs="Times New Roman"/>
                      <w:color w:val="auto"/>
                      <w:kern w:val="0"/>
                      <w:sz w:val="21"/>
                      <w:szCs w:val="21"/>
                      <w:highlight w:val="none"/>
                      <w:lang w:val="en-US" w:eastAsia="zh-CN" w:bidi="ar"/>
                    </w:rPr>
                    <w:t>4</w:t>
                  </w:r>
                  <w:r>
                    <w:rPr>
                      <w:rFonts w:hint="eastAsia" w:cs="Times New Roman"/>
                      <w:color w:val="auto"/>
                      <w:kern w:val="0"/>
                      <w:sz w:val="21"/>
                      <w:szCs w:val="21"/>
                      <w:highlight w:val="none"/>
                      <w:lang w:eastAsia="zh-CN" w:bidi="ar"/>
                    </w:rPr>
                    <w:t>）</w:t>
                  </w:r>
                  <w:r>
                    <w:rPr>
                      <w:rFonts w:hint="eastAsia" w:cs="Times New Roman"/>
                      <w:color w:val="auto"/>
                      <w:kern w:val="0"/>
                      <w:sz w:val="21"/>
                      <w:szCs w:val="21"/>
                      <w:highlight w:val="none"/>
                      <w:lang w:val="en-US" w:eastAsia="zh-CN" w:bidi="ar"/>
                    </w:rPr>
                    <w:t>罐区设置围堰，厂区东面设置一个280m</w:t>
                  </w:r>
                  <w:r>
                    <w:rPr>
                      <w:rFonts w:hint="eastAsia" w:cs="Times New Roman"/>
                      <w:color w:val="auto"/>
                      <w:kern w:val="0"/>
                      <w:sz w:val="21"/>
                      <w:szCs w:val="21"/>
                      <w:highlight w:val="none"/>
                      <w:vertAlign w:val="superscript"/>
                      <w:lang w:val="en-US" w:eastAsia="zh-CN" w:bidi="ar"/>
                    </w:rPr>
                    <w:t>3</w:t>
                  </w:r>
                  <w:r>
                    <w:rPr>
                      <w:rFonts w:hint="eastAsia" w:cs="Times New Roman"/>
                      <w:color w:val="auto"/>
                      <w:kern w:val="0"/>
                      <w:sz w:val="21"/>
                      <w:szCs w:val="21"/>
                      <w:highlight w:val="none"/>
                      <w:lang w:val="en-US" w:eastAsia="zh-CN" w:bidi="ar"/>
                    </w:rPr>
                    <w:t>的事故应急池。</w:t>
                  </w:r>
                </w:p>
              </w:tc>
            </w:tr>
            <w:tr w14:paraId="0C34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7" w:type="dxa"/>
                  <w:tcBorders>
                    <w:top w:val="single" w:color="auto" w:sz="4" w:space="0"/>
                    <w:left w:val="single" w:color="auto" w:sz="12" w:space="0"/>
                    <w:bottom w:val="single" w:color="auto" w:sz="12" w:space="0"/>
                    <w:right w:val="single" w:color="auto" w:sz="4" w:space="0"/>
                  </w:tcBorders>
                  <w:noWrap w:val="0"/>
                  <w:vAlign w:val="center"/>
                </w:tcPr>
                <w:p w14:paraId="15B43E99">
                  <w:pPr>
                    <w:pStyle w:val="104"/>
                    <w:keepNext w:val="0"/>
                    <w:keepLines w:val="0"/>
                    <w:pageBreakBefore w:val="0"/>
                    <w:kinsoku/>
                    <w:wordWrap w:val="0"/>
                    <w:overflowPunct/>
                    <w:topLinePunct/>
                    <w:autoSpaceDE/>
                    <w:autoSpaceDN/>
                    <w:bidi w:val="0"/>
                    <w:adjustRightInd w:val="0"/>
                    <w:snapToGrid w:val="0"/>
                    <w:ind w:firstLine="0" w:firstLineChars="0"/>
                    <w:contextualSpacing/>
                    <w:jc w:val="center"/>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cs="Times New Roman"/>
                      <w:color w:val="auto"/>
                      <w:sz w:val="21"/>
                      <w:szCs w:val="21"/>
                      <w:highlight w:val="none"/>
                    </w:rPr>
                    <w:t>填表说明（列出项目相关信息及评价说明）</w:t>
                  </w:r>
                </w:p>
              </w:tc>
              <w:tc>
                <w:tcPr>
                  <w:tcW w:w="6309" w:type="dxa"/>
                  <w:gridSpan w:val="4"/>
                  <w:tcBorders>
                    <w:top w:val="single" w:color="auto" w:sz="4" w:space="0"/>
                    <w:left w:val="single" w:color="auto" w:sz="4" w:space="0"/>
                    <w:bottom w:val="single" w:color="auto" w:sz="12" w:space="0"/>
                    <w:right w:val="single" w:color="auto" w:sz="12" w:space="0"/>
                  </w:tcBorders>
                  <w:noWrap w:val="0"/>
                  <w:vAlign w:val="center"/>
                </w:tcPr>
                <w:p w14:paraId="6D9F92FC">
                  <w:pPr>
                    <w:keepNext w:val="0"/>
                    <w:keepLines w:val="0"/>
                    <w:pageBreakBefore w:val="0"/>
                    <w:widowControl/>
                    <w:kinsoku/>
                    <w:wordWrap w:val="0"/>
                    <w:overflowPunct/>
                    <w:topLinePunct/>
                    <w:autoSpaceDE/>
                    <w:autoSpaceDN/>
                    <w:bidi w:val="0"/>
                    <w:adjustRightInd w:val="0"/>
                    <w:snapToGrid w:val="0"/>
                    <w:contextualSpacing/>
                    <w:jc w:val="left"/>
                    <w:textAlignment w:val="auto"/>
                    <w:rPr>
                      <w:rFonts w:hint="default" w:ascii="Times New Roman" w:hAnsi="Times New Roman" w:cs="Times New Roman"/>
                      <w:color w:val="auto"/>
                      <w:kern w:val="0"/>
                      <w:sz w:val="21"/>
                      <w:szCs w:val="21"/>
                      <w:highlight w:val="none"/>
                      <w:lang w:bidi="ar"/>
                    </w:rPr>
                  </w:pPr>
                  <w:r>
                    <w:rPr>
                      <w:rFonts w:hint="default" w:ascii="Times New Roman" w:hAnsi="Times New Roman" w:eastAsia="宋体" w:cs="Times New Roman"/>
                      <w:color w:val="auto"/>
                      <w:sz w:val="21"/>
                      <w:szCs w:val="21"/>
                      <w:highlight w:val="none"/>
                    </w:rPr>
                    <w:t>项目虽然存在发生风险事故的可能，但概率很低，在预先制</w:t>
                  </w:r>
                  <w:r>
                    <w:rPr>
                      <w:rFonts w:hint="eastAsia" w:cs="Times New Roman"/>
                      <w:color w:val="auto"/>
                      <w:sz w:val="21"/>
                      <w:szCs w:val="21"/>
                      <w:highlight w:val="none"/>
                      <w:lang w:val="en-US" w:eastAsia="zh-CN"/>
                    </w:rPr>
                    <w:t>定</w:t>
                  </w:r>
                  <w:r>
                    <w:rPr>
                      <w:rFonts w:hint="default" w:ascii="Times New Roman" w:hAnsi="Times New Roman" w:eastAsia="宋体" w:cs="Times New Roman"/>
                      <w:color w:val="auto"/>
                      <w:sz w:val="21"/>
                      <w:szCs w:val="21"/>
                      <w:highlight w:val="none"/>
                    </w:rPr>
                    <w:t>好应急预案的情况下，发生环境风险事故的后果较</w:t>
                  </w:r>
                  <w:r>
                    <w:rPr>
                      <w:rFonts w:hint="eastAsia" w:cs="Times New Roman"/>
                      <w:color w:val="auto"/>
                      <w:sz w:val="21"/>
                      <w:szCs w:val="21"/>
                      <w:highlight w:val="none"/>
                      <w:lang w:eastAsia="zh-CN"/>
                    </w:rPr>
                    <w:t>轻</w:t>
                  </w:r>
                  <w:r>
                    <w:rPr>
                      <w:rFonts w:hint="default" w:ascii="Times New Roman" w:hAnsi="Times New Roman" w:eastAsia="宋体" w:cs="Times New Roman"/>
                      <w:color w:val="auto"/>
                      <w:sz w:val="21"/>
                      <w:szCs w:val="21"/>
                      <w:highlight w:val="none"/>
                    </w:rPr>
                    <w:t>。项目应</w:t>
                  </w:r>
                  <w:r>
                    <w:rPr>
                      <w:rFonts w:hint="eastAsia" w:cs="Times New Roman"/>
                      <w:color w:val="auto"/>
                      <w:sz w:val="21"/>
                      <w:szCs w:val="21"/>
                      <w:highlight w:val="none"/>
                      <w:lang w:val="en-US" w:eastAsia="zh-CN"/>
                    </w:rPr>
                    <w:t>制定</w:t>
                  </w:r>
                  <w:r>
                    <w:rPr>
                      <w:rFonts w:hint="default" w:ascii="Times New Roman" w:hAnsi="Times New Roman" w:eastAsia="宋体" w:cs="Times New Roman"/>
                      <w:color w:val="auto"/>
                      <w:sz w:val="21"/>
                      <w:szCs w:val="21"/>
                      <w:highlight w:val="none"/>
                    </w:rPr>
                    <w:t>一套完整的应急预案，适用于事故发生后的管理，使工作人员明确在事故发生以后，应该采取怎样的应急措施和应急准备，把事故造成的损失降到最低。项目正常经营过程</w:t>
                  </w:r>
                  <w:r>
                    <w:rPr>
                      <w:rFonts w:hint="eastAsia" w:cs="Times New Roman"/>
                      <w:color w:val="auto"/>
                      <w:sz w:val="21"/>
                      <w:szCs w:val="21"/>
                      <w:highlight w:val="none"/>
                      <w:lang w:eastAsia="zh-CN"/>
                    </w:rPr>
                    <w:t>的</w:t>
                  </w:r>
                  <w:r>
                    <w:rPr>
                      <w:rFonts w:hint="default" w:ascii="Times New Roman" w:hAnsi="Times New Roman" w:eastAsia="宋体" w:cs="Times New Roman"/>
                      <w:color w:val="auto"/>
                      <w:sz w:val="21"/>
                      <w:szCs w:val="21"/>
                      <w:highlight w:val="none"/>
                    </w:rPr>
                    <w:t>环境风险水平是可以接受的</w:t>
                  </w:r>
                  <w:r>
                    <w:rPr>
                      <w:rFonts w:hint="default" w:ascii="Times New Roman" w:hAnsi="Times New Roman" w:cs="Times New Roman"/>
                      <w:color w:val="auto"/>
                      <w:kern w:val="0"/>
                      <w:sz w:val="21"/>
                      <w:szCs w:val="21"/>
                      <w:highlight w:val="none"/>
                      <w:lang w:bidi="ar"/>
                    </w:rPr>
                    <w:t>。</w:t>
                  </w:r>
                </w:p>
              </w:tc>
            </w:tr>
          </w:tbl>
          <w:p w14:paraId="39BF8E2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0000FF"/>
                <w:kern w:val="2"/>
                <w:sz w:val="24"/>
                <w:szCs w:val="24"/>
                <w:lang w:val="en-US" w:eastAsia="zh-CN" w:bidi="ar-SA"/>
              </w:rPr>
            </w:pPr>
            <w:r>
              <w:rPr>
                <w:rFonts w:hint="eastAsia" w:ascii="Times New Roman" w:hAnsi="Times New Roman" w:eastAsia="宋体" w:cs="Times New Roman"/>
                <w:b/>
                <w:bCs/>
                <w:color w:val="0000FF"/>
                <w:kern w:val="2"/>
                <w:sz w:val="24"/>
                <w:szCs w:val="24"/>
                <w:lang w:val="en-US" w:eastAsia="zh-CN" w:bidi="ar-SA"/>
              </w:rPr>
              <w:t>7</w:t>
            </w:r>
            <w:r>
              <w:rPr>
                <w:rFonts w:hint="default" w:ascii="Times New Roman" w:hAnsi="Times New Roman" w:eastAsia="宋体" w:cs="Times New Roman"/>
                <w:b/>
                <w:bCs/>
                <w:color w:val="0000FF"/>
                <w:kern w:val="2"/>
                <w:sz w:val="24"/>
                <w:szCs w:val="24"/>
                <w:lang w:val="en-US" w:eastAsia="zh-CN" w:bidi="ar-SA"/>
              </w:rPr>
              <w:t>、环境监测</w:t>
            </w:r>
          </w:p>
          <w:p w14:paraId="2BA17B9C">
            <w:pPr>
              <w:autoSpaceDE w:val="0"/>
              <w:autoSpaceDN w:val="0"/>
              <w:adjustRightInd w:val="0"/>
              <w:snapToGrid w:val="0"/>
              <w:spacing w:line="360" w:lineRule="auto"/>
              <w:ind w:firstLine="480" w:firstLineChars="200"/>
              <w:rPr>
                <w:rFonts w:hint="eastAsia"/>
                <w:color w:val="0000FF"/>
                <w:sz w:val="24"/>
                <w:highlight w:val="none"/>
              </w:rPr>
            </w:pPr>
            <w:r>
              <w:rPr>
                <w:rFonts w:hint="eastAsia"/>
                <w:color w:val="0000FF"/>
                <w:sz w:val="24"/>
                <w:lang w:val="en-US" w:eastAsia="zh-CN"/>
              </w:rPr>
              <w:t>根据</w:t>
            </w:r>
            <w:r>
              <w:rPr>
                <w:rFonts w:hint="eastAsia"/>
                <w:color w:val="0000FF"/>
                <w:sz w:val="24"/>
              </w:rPr>
              <w:t>《排污单位自行监测技术指南 总则》（HJ 819-2017）</w:t>
            </w:r>
            <w:r>
              <w:rPr>
                <w:rFonts w:hint="eastAsia"/>
                <w:color w:val="0000FF"/>
                <w:sz w:val="24"/>
                <w:lang w:eastAsia="zh-CN"/>
              </w:rPr>
              <w:t>，沥青生产</w:t>
            </w:r>
            <w:r>
              <w:rPr>
                <w:rFonts w:hint="eastAsia"/>
                <w:color w:val="0000FF"/>
                <w:sz w:val="24"/>
                <w:lang w:val="en-US" w:eastAsia="zh-CN"/>
              </w:rPr>
              <w:t>过程产生的</w:t>
            </w:r>
            <w:r>
              <w:rPr>
                <w:rFonts w:hint="eastAsia"/>
                <w:color w:val="0000FF"/>
                <w:sz w:val="24"/>
                <w:lang w:eastAsia="zh-CN"/>
              </w:rPr>
              <w:t>非甲烷总烃、苯并[a]芘监测</w:t>
            </w:r>
            <w:r>
              <w:rPr>
                <w:rFonts w:hint="eastAsia"/>
                <w:color w:val="0000FF"/>
                <w:sz w:val="24"/>
                <w:lang w:val="en-US" w:eastAsia="zh-CN"/>
              </w:rPr>
              <w:t>参考</w:t>
            </w:r>
            <w:r>
              <w:rPr>
                <w:rFonts w:hint="eastAsia"/>
                <w:color w:val="0000FF"/>
                <w:sz w:val="24"/>
                <w:lang w:eastAsia="zh-CN"/>
              </w:rPr>
              <w:t>《排污单位自行监测技术指南 涂料油墨制造》（HJ 1087-2020）</w:t>
            </w:r>
            <w:r>
              <w:rPr>
                <w:rFonts w:hint="eastAsia"/>
                <w:color w:val="0000FF"/>
                <w:sz w:val="24"/>
                <w:highlight w:val="none"/>
              </w:rPr>
              <w:t>，项目营运期环境监测计划见4-</w:t>
            </w:r>
            <w:r>
              <w:rPr>
                <w:rFonts w:hint="eastAsia"/>
                <w:color w:val="0000FF"/>
                <w:sz w:val="24"/>
                <w:highlight w:val="none"/>
                <w:lang w:val="en-US" w:eastAsia="zh-CN"/>
              </w:rPr>
              <w:t>17</w:t>
            </w:r>
            <w:r>
              <w:rPr>
                <w:rFonts w:hint="eastAsia"/>
                <w:color w:val="0000FF"/>
                <w:sz w:val="24"/>
                <w:highlight w:val="none"/>
              </w:rPr>
              <w:t>。</w:t>
            </w:r>
          </w:p>
          <w:p w14:paraId="4D877D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hAnsi="宋体"/>
                <w:b/>
                <w:color w:val="0000FF"/>
                <w:sz w:val="24"/>
                <w:szCs w:val="24"/>
                <w:highlight w:val="none"/>
              </w:rPr>
            </w:pPr>
            <w:r>
              <w:rPr>
                <w:rFonts w:hint="eastAsia" w:hAnsi="宋体"/>
                <w:b/>
                <w:color w:val="0000FF"/>
                <w:sz w:val="24"/>
                <w:szCs w:val="24"/>
                <w:highlight w:val="none"/>
              </w:rPr>
              <w:t>表</w:t>
            </w:r>
            <w:r>
              <w:rPr>
                <w:rFonts w:hint="eastAsia" w:hAnsi="宋体"/>
                <w:b/>
                <w:color w:val="0000FF"/>
                <w:sz w:val="24"/>
                <w:szCs w:val="24"/>
                <w:highlight w:val="none"/>
                <w:lang w:val="en-US" w:eastAsia="zh-CN"/>
              </w:rPr>
              <w:t>4-17</w:t>
            </w:r>
            <w:r>
              <w:rPr>
                <w:rFonts w:hAnsi="宋体"/>
                <w:b/>
                <w:color w:val="0000FF"/>
                <w:sz w:val="24"/>
                <w:szCs w:val="24"/>
                <w:highlight w:val="none"/>
              </w:rPr>
              <w:t xml:space="preserve">  </w:t>
            </w:r>
            <w:r>
              <w:rPr>
                <w:rFonts w:hint="eastAsia" w:hAnsi="宋体"/>
                <w:b/>
                <w:color w:val="0000FF"/>
                <w:sz w:val="24"/>
                <w:szCs w:val="24"/>
                <w:highlight w:val="none"/>
                <w:lang w:eastAsia="zh-CN"/>
              </w:rPr>
              <w:t>项目</w:t>
            </w:r>
            <w:r>
              <w:rPr>
                <w:rFonts w:hint="eastAsia" w:hAnsi="宋体"/>
                <w:b/>
                <w:color w:val="0000FF"/>
                <w:sz w:val="24"/>
                <w:szCs w:val="24"/>
                <w:highlight w:val="none"/>
              </w:rPr>
              <w:t>环境监测计划一览表</w:t>
            </w:r>
          </w:p>
          <w:tbl>
            <w:tblPr>
              <w:tblStyle w:val="31"/>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28" w:type="dxa"/>
                <w:bottom w:w="0" w:type="dxa"/>
                <w:right w:w="28" w:type="dxa"/>
              </w:tblCellMar>
            </w:tblPr>
            <w:tblGrid>
              <w:gridCol w:w="798"/>
              <w:gridCol w:w="1431"/>
              <w:gridCol w:w="2338"/>
              <w:gridCol w:w="1082"/>
              <w:gridCol w:w="616"/>
              <w:gridCol w:w="995"/>
              <w:gridCol w:w="686"/>
            </w:tblGrid>
            <w:tr w14:paraId="451EDF0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98" w:type="dxa"/>
                  <w:tcBorders>
                    <w:tl2br w:val="nil"/>
                    <w:tr2bl w:val="nil"/>
                  </w:tcBorders>
                  <w:noWrap w:val="0"/>
                  <w:tcMar>
                    <w:top w:w="0" w:type="dxa"/>
                    <w:left w:w="113" w:type="dxa"/>
                    <w:bottom w:w="0" w:type="dxa"/>
                    <w:right w:w="113" w:type="dxa"/>
                  </w:tcMar>
                  <w:vAlign w:val="center"/>
                </w:tcPr>
                <w:p w14:paraId="14F1E0A0">
                  <w:pPr>
                    <w:ind w:left="-63" w:leftChars="-30" w:right="-88" w:rightChars="-42"/>
                    <w:jc w:val="center"/>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rPr>
                    <w:t>监测</w:t>
                  </w:r>
                </w:p>
                <w:p w14:paraId="58DAD50B">
                  <w:pPr>
                    <w:ind w:left="-63" w:leftChars="-30" w:right="-88" w:rightChars="-42"/>
                    <w:jc w:val="center"/>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rPr>
                    <w:t>要素</w:t>
                  </w:r>
                </w:p>
              </w:tc>
              <w:tc>
                <w:tcPr>
                  <w:tcW w:w="1431" w:type="dxa"/>
                  <w:tcBorders>
                    <w:tl2br w:val="nil"/>
                    <w:tr2bl w:val="nil"/>
                  </w:tcBorders>
                  <w:noWrap w:val="0"/>
                  <w:tcMar>
                    <w:top w:w="0" w:type="dxa"/>
                    <w:left w:w="113" w:type="dxa"/>
                    <w:bottom w:w="0" w:type="dxa"/>
                    <w:right w:w="113" w:type="dxa"/>
                  </w:tcMar>
                  <w:vAlign w:val="center"/>
                </w:tcPr>
                <w:p w14:paraId="6204E253">
                  <w:pPr>
                    <w:adjustRightInd w:val="0"/>
                    <w:snapToGrid w:val="0"/>
                    <w:ind w:left="-63" w:leftChars="-30" w:right="-88" w:rightChars="-42"/>
                    <w:jc w:val="center"/>
                    <w:textAlignment w:val="baseline"/>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rPr>
                    <w:t>监测地点</w:t>
                  </w:r>
                </w:p>
              </w:tc>
              <w:tc>
                <w:tcPr>
                  <w:tcW w:w="2338" w:type="dxa"/>
                  <w:tcBorders>
                    <w:tl2br w:val="nil"/>
                    <w:tr2bl w:val="nil"/>
                  </w:tcBorders>
                  <w:noWrap w:val="0"/>
                  <w:tcMar>
                    <w:top w:w="0" w:type="dxa"/>
                    <w:left w:w="113" w:type="dxa"/>
                    <w:bottom w:w="0" w:type="dxa"/>
                    <w:right w:w="113" w:type="dxa"/>
                  </w:tcMar>
                  <w:vAlign w:val="center"/>
                </w:tcPr>
                <w:p w14:paraId="7C204F94">
                  <w:pPr>
                    <w:adjustRightInd w:val="0"/>
                    <w:snapToGrid w:val="0"/>
                    <w:ind w:left="-63" w:leftChars="-30" w:right="-88" w:rightChars="-42"/>
                    <w:jc w:val="center"/>
                    <w:textAlignment w:val="baseline"/>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rPr>
                    <w:t>监测指标</w:t>
                  </w:r>
                </w:p>
              </w:tc>
              <w:tc>
                <w:tcPr>
                  <w:tcW w:w="1082" w:type="dxa"/>
                  <w:tcBorders>
                    <w:tl2br w:val="nil"/>
                    <w:tr2bl w:val="nil"/>
                  </w:tcBorders>
                  <w:noWrap w:val="0"/>
                  <w:tcMar>
                    <w:top w:w="0" w:type="dxa"/>
                    <w:left w:w="113" w:type="dxa"/>
                    <w:bottom w:w="0" w:type="dxa"/>
                    <w:right w:w="113" w:type="dxa"/>
                  </w:tcMar>
                  <w:vAlign w:val="center"/>
                </w:tcPr>
                <w:p w14:paraId="2E5EA682">
                  <w:pPr>
                    <w:adjustRightInd w:val="0"/>
                    <w:snapToGrid w:val="0"/>
                    <w:ind w:left="-63" w:leftChars="-30" w:right="-88" w:rightChars="-42"/>
                    <w:jc w:val="center"/>
                    <w:textAlignment w:val="baseline"/>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rPr>
                    <w:t>监测频次</w:t>
                  </w:r>
                </w:p>
              </w:tc>
              <w:tc>
                <w:tcPr>
                  <w:tcW w:w="616" w:type="dxa"/>
                  <w:tcBorders>
                    <w:tl2br w:val="nil"/>
                    <w:tr2bl w:val="nil"/>
                  </w:tcBorders>
                  <w:noWrap w:val="0"/>
                  <w:tcMar>
                    <w:top w:w="0" w:type="dxa"/>
                    <w:left w:w="113" w:type="dxa"/>
                    <w:bottom w:w="0" w:type="dxa"/>
                    <w:right w:w="113" w:type="dxa"/>
                  </w:tcMar>
                  <w:vAlign w:val="center"/>
                </w:tcPr>
                <w:p w14:paraId="11D86185">
                  <w:pPr>
                    <w:adjustRightInd w:val="0"/>
                    <w:snapToGrid w:val="0"/>
                    <w:ind w:left="-63" w:leftChars="-30" w:right="-88" w:rightChars="-42"/>
                    <w:jc w:val="center"/>
                    <w:textAlignment w:val="baseline"/>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rPr>
                    <w:t>负责机构</w:t>
                  </w:r>
                </w:p>
              </w:tc>
              <w:tc>
                <w:tcPr>
                  <w:tcW w:w="995" w:type="dxa"/>
                  <w:tcBorders>
                    <w:tl2br w:val="nil"/>
                    <w:tr2bl w:val="nil"/>
                  </w:tcBorders>
                  <w:noWrap w:val="0"/>
                  <w:tcMar>
                    <w:top w:w="0" w:type="dxa"/>
                    <w:left w:w="113" w:type="dxa"/>
                    <w:bottom w:w="0" w:type="dxa"/>
                    <w:right w:w="113" w:type="dxa"/>
                  </w:tcMar>
                  <w:vAlign w:val="center"/>
                </w:tcPr>
                <w:p w14:paraId="6385AACC">
                  <w:pPr>
                    <w:adjustRightInd w:val="0"/>
                    <w:snapToGrid w:val="0"/>
                    <w:ind w:left="-63" w:leftChars="-30" w:right="-88" w:rightChars="-42"/>
                    <w:jc w:val="center"/>
                    <w:textAlignment w:val="baseline"/>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rPr>
                    <w:t>监测机构</w:t>
                  </w:r>
                </w:p>
              </w:tc>
              <w:tc>
                <w:tcPr>
                  <w:tcW w:w="686" w:type="dxa"/>
                  <w:tcBorders>
                    <w:tl2br w:val="nil"/>
                    <w:tr2bl w:val="nil"/>
                  </w:tcBorders>
                  <w:noWrap w:val="0"/>
                  <w:tcMar>
                    <w:top w:w="0" w:type="dxa"/>
                    <w:left w:w="113" w:type="dxa"/>
                    <w:bottom w:w="0" w:type="dxa"/>
                    <w:right w:w="113" w:type="dxa"/>
                  </w:tcMar>
                  <w:vAlign w:val="center"/>
                </w:tcPr>
                <w:p w14:paraId="265B1FA8">
                  <w:pPr>
                    <w:ind w:left="-63" w:leftChars="-30" w:right="-88" w:rightChars="-42"/>
                    <w:jc w:val="center"/>
                    <w:rPr>
                      <w:rFonts w:hint="default" w:ascii="Times New Roman" w:hAnsi="Times New Roman" w:cs="Times New Roman"/>
                      <w:b/>
                      <w:bCs/>
                      <w:color w:val="0000FF"/>
                      <w:sz w:val="21"/>
                      <w:szCs w:val="21"/>
                      <w:highlight w:val="none"/>
                      <w:u w:val="none"/>
                    </w:rPr>
                  </w:pPr>
                  <w:r>
                    <w:rPr>
                      <w:rFonts w:hint="default" w:ascii="Times New Roman" w:hAnsi="Times New Roman" w:cs="Times New Roman"/>
                      <w:b/>
                      <w:bCs/>
                      <w:color w:val="0000FF"/>
                      <w:sz w:val="21"/>
                      <w:szCs w:val="21"/>
                      <w:highlight w:val="none"/>
                      <w:u w:val="none"/>
                      <w:lang w:eastAsia="zh-CN"/>
                    </w:rPr>
                    <w:t>监督</w:t>
                  </w:r>
                  <w:r>
                    <w:rPr>
                      <w:rFonts w:hint="default" w:ascii="Times New Roman" w:hAnsi="Times New Roman" w:cs="Times New Roman"/>
                      <w:b/>
                      <w:bCs/>
                      <w:color w:val="0000FF"/>
                      <w:sz w:val="21"/>
                      <w:szCs w:val="21"/>
                      <w:highlight w:val="none"/>
                      <w:u w:val="none"/>
                    </w:rPr>
                    <w:t>机构</w:t>
                  </w:r>
                </w:p>
              </w:tc>
            </w:tr>
            <w:tr w14:paraId="7124E69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131" w:hRule="atLeast"/>
                <w:jc w:val="center"/>
              </w:trPr>
              <w:tc>
                <w:tcPr>
                  <w:tcW w:w="798" w:type="dxa"/>
                  <w:vMerge w:val="restart"/>
                  <w:tcBorders>
                    <w:tl2br w:val="nil"/>
                    <w:tr2bl w:val="nil"/>
                  </w:tcBorders>
                  <w:noWrap w:val="0"/>
                  <w:tcMar>
                    <w:top w:w="0" w:type="dxa"/>
                    <w:left w:w="113" w:type="dxa"/>
                    <w:bottom w:w="0" w:type="dxa"/>
                    <w:right w:w="113" w:type="dxa"/>
                  </w:tcMar>
                  <w:vAlign w:val="center"/>
                </w:tcPr>
                <w:p w14:paraId="4043D097">
                  <w:pPr>
                    <w:jc w:val="center"/>
                    <w:rPr>
                      <w:rFonts w:hint="eastAsia" w:cs="Times New Roman"/>
                      <w:color w:val="0000FF"/>
                      <w:sz w:val="21"/>
                      <w:szCs w:val="21"/>
                      <w:highlight w:val="none"/>
                      <w:u w:val="none"/>
                      <w:lang w:eastAsia="zh-CN"/>
                    </w:rPr>
                  </w:pPr>
                  <w:r>
                    <w:rPr>
                      <w:rFonts w:hint="eastAsia" w:cs="Times New Roman"/>
                      <w:color w:val="0000FF"/>
                      <w:sz w:val="21"/>
                      <w:szCs w:val="21"/>
                      <w:highlight w:val="none"/>
                      <w:u w:val="none"/>
                      <w:lang w:eastAsia="zh-CN"/>
                    </w:rPr>
                    <w:t>有组织废气</w:t>
                  </w:r>
                </w:p>
              </w:tc>
              <w:tc>
                <w:tcPr>
                  <w:tcW w:w="1431" w:type="dxa"/>
                  <w:vMerge w:val="restart"/>
                  <w:tcBorders>
                    <w:tl2br w:val="nil"/>
                    <w:tr2bl w:val="nil"/>
                  </w:tcBorders>
                  <w:noWrap w:val="0"/>
                  <w:tcMar>
                    <w:top w:w="0" w:type="dxa"/>
                    <w:left w:w="113" w:type="dxa"/>
                    <w:bottom w:w="0" w:type="dxa"/>
                    <w:right w:w="113" w:type="dxa"/>
                  </w:tcMar>
                  <w:vAlign w:val="center"/>
                </w:tcPr>
                <w:p w14:paraId="51A30240">
                  <w:pPr>
                    <w:pStyle w:val="105"/>
                    <w:spacing w:before="0" w:beforeLines="0" w:line="240" w:lineRule="auto"/>
                    <w:ind w:firstLine="0" w:firstLineChars="0"/>
                    <w:jc w:val="center"/>
                    <w:rPr>
                      <w:rFonts w:hint="default" w:eastAsia="宋体"/>
                      <w:color w:val="0000FF"/>
                      <w:sz w:val="21"/>
                      <w:szCs w:val="21"/>
                      <w:highlight w:val="none"/>
                      <w:u w:val="none"/>
                      <w:lang w:val="en-US" w:eastAsia="zh-CN"/>
                    </w:rPr>
                  </w:pPr>
                  <w:r>
                    <w:rPr>
                      <w:rFonts w:hint="eastAsia"/>
                      <w:color w:val="0000FF"/>
                      <w:sz w:val="21"/>
                      <w:szCs w:val="21"/>
                      <w:highlight w:val="none"/>
                      <w:u w:val="none"/>
                      <w:lang w:val="en-US" w:eastAsia="zh-CN"/>
                    </w:rPr>
                    <w:t>DA001排气筒</w:t>
                  </w:r>
                </w:p>
              </w:tc>
              <w:tc>
                <w:tcPr>
                  <w:tcW w:w="2338" w:type="dxa"/>
                  <w:tcBorders>
                    <w:tl2br w:val="nil"/>
                    <w:tr2bl w:val="nil"/>
                  </w:tcBorders>
                  <w:noWrap w:val="0"/>
                  <w:tcMar>
                    <w:top w:w="0" w:type="dxa"/>
                    <w:left w:w="113" w:type="dxa"/>
                    <w:bottom w:w="0" w:type="dxa"/>
                    <w:right w:w="113" w:type="dxa"/>
                  </w:tcMar>
                  <w:vAlign w:val="center"/>
                </w:tcPr>
                <w:p w14:paraId="0D7E2A5C">
                  <w:pPr>
                    <w:pStyle w:val="18"/>
                    <w:adjustRightInd w:val="0"/>
                    <w:snapToGrid w:val="0"/>
                    <w:jc w:val="center"/>
                    <w:rPr>
                      <w:rFonts w:hint="default" w:ascii="Times New Roman" w:hAnsi="Times New Roman" w:cs="Times New Roman"/>
                      <w:snapToGrid w:val="0"/>
                      <w:color w:val="0000FF"/>
                      <w:sz w:val="21"/>
                      <w:szCs w:val="21"/>
                      <w:highlight w:val="none"/>
                      <w:u w:val="none"/>
                      <w:lang w:bidi="zh-CN"/>
                    </w:rPr>
                  </w:pPr>
                  <w:r>
                    <w:rPr>
                      <w:rFonts w:hint="eastAsia" w:ascii="Times New Roman" w:hAnsi="Times New Roman" w:eastAsia="宋体" w:cs="Times New Roman"/>
                      <w:color w:val="0000FF"/>
                      <w:sz w:val="21"/>
                      <w:szCs w:val="21"/>
                      <w:highlight w:val="none"/>
                      <w:u w:val="none"/>
                      <w:lang w:val="en-US" w:eastAsia="zh-CN"/>
                    </w:rPr>
                    <w:t>颗粒物</w:t>
                  </w:r>
                  <w:r>
                    <w:rPr>
                      <w:rFonts w:hint="default" w:ascii="Times New Roman" w:hAnsi="Times New Roman" w:eastAsia="宋体" w:cs="Times New Roman"/>
                      <w:color w:val="0000FF"/>
                      <w:sz w:val="21"/>
                      <w:szCs w:val="21"/>
                      <w:highlight w:val="none"/>
                      <w:u w:val="none"/>
                      <w:lang w:val="en-US" w:eastAsia="zh-CN"/>
                    </w:rPr>
                    <w:t>、二氧化硫、林格曼</w:t>
                  </w:r>
                  <w:r>
                    <w:rPr>
                      <w:rFonts w:hint="eastAsia" w:ascii="Times New Roman" w:hAnsi="Times New Roman" w:cs="Times New Roman"/>
                      <w:color w:val="0000FF"/>
                      <w:sz w:val="21"/>
                      <w:szCs w:val="21"/>
                      <w:highlight w:val="none"/>
                      <w:u w:val="none"/>
                      <w:lang w:val="en-US" w:eastAsia="zh-CN"/>
                    </w:rPr>
                    <w:t>浓度</w:t>
                  </w:r>
                </w:p>
              </w:tc>
              <w:tc>
                <w:tcPr>
                  <w:tcW w:w="1082" w:type="dxa"/>
                  <w:tcBorders>
                    <w:tl2br w:val="nil"/>
                    <w:tr2bl w:val="nil"/>
                  </w:tcBorders>
                  <w:noWrap w:val="0"/>
                  <w:tcMar>
                    <w:top w:w="0" w:type="dxa"/>
                    <w:left w:w="113" w:type="dxa"/>
                    <w:bottom w:w="0" w:type="dxa"/>
                    <w:right w:w="113" w:type="dxa"/>
                  </w:tcMar>
                  <w:vAlign w:val="center"/>
                </w:tcPr>
                <w:p w14:paraId="56448254">
                  <w:pPr>
                    <w:pStyle w:val="18"/>
                    <w:adjustRightInd w:val="0"/>
                    <w:snapToGrid w:val="0"/>
                    <w:jc w:val="center"/>
                    <w:rPr>
                      <w:rFonts w:hint="default" w:ascii="Times New Roman" w:hAnsi="Times New Roman" w:cs="Times New Roman"/>
                      <w:snapToGrid w:val="0"/>
                      <w:color w:val="0000FF"/>
                      <w:sz w:val="21"/>
                      <w:szCs w:val="21"/>
                      <w:highlight w:val="none"/>
                      <w:u w:val="none"/>
                      <w:lang w:bidi="zh-CN"/>
                    </w:rPr>
                  </w:pPr>
                  <w:r>
                    <w:rPr>
                      <w:rFonts w:hint="default" w:ascii="Times New Roman" w:hAnsi="Times New Roman" w:cs="Times New Roman"/>
                      <w:snapToGrid w:val="0"/>
                      <w:color w:val="0000FF"/>
                      <w:sz w:val="21"/>
                      <w:szCs w:val="21"/>
                      <w:highlight w:val="none"/>
                      <w:u w:val="none"/>
                      <w:lang w:bidi="zh-CN"/>
                    </w:rPr>
                    <w:t>1次/</w:t>
                  </w:r>
                  <w:r>
                    <w:rPr>
                      <w:rFonts w:hint="eastAsia" w:ascii="Times New Roman" w:hAnsi="Times New Roman" w:cs="Times New Roman"/>
                      <w:snapToGrid w:val="0"/>
                      <w:color w:val="0000FF"/>
                      <w:sz w:val="21"/>
                      <w:szCs w:val="21"/>
                      <w:highlight w:val="none"/>
                      <w:u w:val="none"/>
                      <w:lang w:val="en-US" w:bidi="zh-CN"/>
                    </w:rPr>
                    <w:t>季度</w:t>
                  </w:r>
                </w:p>
              </w:tc>
              <w:tc>
                <w:tcPr>
                  <w:tcW w:w="616" w:type="dxa"/>
                  <w:vMerge w:val="restart"/>
                  <w:tcBorders>
                    <w:tl2br w:val="nil"/>
                    <w:tr2bl w:val="nil"/>
                  </w:tcBorders>
                  <w:noWrap w:val="0"/>
                  <w:tcMar>
                    <w:top w:w="0" w:type="dxa"/>
                    <w:left w:w="113" w:type="dxa"/>
                    <w:bottom w:w="0" w:type="dxa"/>
                    <w:right w:w="113" w:type="dxa"/>
                  </w:tcMar>
                  <w:vAlign w:val="center"/>
                </w:tcPr>
                <w:p w14:paraId="19F0E8EA">
                  <w:pPr>
                    <w:jc w:val="center"/>
                    <w:rPr>
                      <w:rFonts w:hint="default" w:ascii="Times New Roman" w:hAnsi="Times New Roman" w:cs="Times New Roman"/>
                      <w:color w:val="0000FF"/>
                      <w:sz w:val="21"/>
                      <w:szCs w:val="21"/>
                      <w:highlight w:val="none"/>
                      <w:u w:val="none"/>
                    </w:rPr>
                  </w:pPr>
                  <w:r>
                    <w:rPr>
                      <w:rFonts w:hint="default" w:ascii="Times New Roman" w:hAnsi="Times New Roman" w:cs="Times New Roman"/>
                      <w:color w:val="0000FF"/>
                      <w:sz w:val="21"/>
                      <w:szCs w:val="21"/>
                      <w:highlight w:val="none"/>
                      <w:u w:val="none"/>
                    </w:rPr>
                    <w:t>建设</w:t>
                  </w:r>
                </w:p>
                <w:p w14:paraId="1BB39E7E">
                  <w:pPr>
                    <w:jc w:val="center"/>
                    <w:rPr>
                      <w:rFonts w:hint="default" w:ascii="Times New Roman" w:hAnsi="Times New Roman" w:cs="Times New Roman"/>
                      <w:color w:val="0000FF"/>
                      <w:sz w:val="21"/>
                      <w:szCs w:val="21"/>
                      <w:highlight w:val="none"/>
                      <w:u w:val="none"/>
                    </w:rPr>
                  </w:pPr>
                  <w:r>
                    <w:rPr>
                      <w:rFonts w:hint="default" w:ascii="Times New Roman" w:hAnsi="Times New Roman" w:cs="Times New Roman"/>
                      <w:color w:val="0000FF"/>
                      <w:sz w:val="21"/>
                      <w:szCs w:val="21"/>
                      <w:highlight w:val="none"/>
                      <w:u w:val="none"/>
                    </w:rPr>
                    <w:t>单位</w:t>
                  </w:r>
                </w:p>
              </w:tc>
              <w:tc>
                <w:tcPr>
                  <w:tcW w:w="995" w:type="dxa"/>
                  <w:vMerge w:val="restart"/>
                  <w:tcBorders>
                    <w:tl2br w:val="nil"/>
                    <w:tr2bl w:val="nil"/>
                  </w:tcBorders>
                  <w:noWrap w:val="0"/>
                  <w:tcMar>
                    <w:top w:w="0" w:type="dxa"/>
                    <w:left w:w="113" w:type="dxa"/>
                    <w:bottom w:w="0" w:type="dxa"/>
                    <w:right w:w="113" w:type="dxa"/>
                  </w:tcMar>
                  <w:vAlign w:val="center"/>
                </w:tcPr>
                <w:p w14:paraId="74531707">
                  <w:pPr>
                    <w:adjustRightInd w:val="0"/>
                    <w:snapToGrid w:val="0"/>
                    <w:jc w:val="center"/>
                    <w:textAlignment w:val="baseline"/>
                    <w:rPr>
                      <w:rFonts w:hint="default" w:ascii="Times New Roman" w:hAnsi="Times New Roman" w:cs="Times New Roman"/>
                      <w:color w:val="0000FF"/>
                      <w:sz w:val="21"/>
                      <w:szCs w:val="21"/>
                      <w:highlight w:val="none"/>
                      <w:u w:val="none"/>
                    </w:rPr>
                  </w:pPr>
                  <w:r>
                    <w:rPr>
                      <w:rFonts w:hint="default" w:ascii="Times New Roman" w:hAnsi="Times New Roman" w:cs="Times New Roman"/>
                      <w:color w:val="0000FF"/>
                      <w:sz w:val="21"/>
                      <w:szCs w:val="21"/>
                      <w:highlight w:val="none"/>
                      <w:u w:val="none"/>
                    </w:rPr>
                    <w:t>有资质的环境监测机构</w:t>
                  </w:r>
                </w:p>
              </w:tc>
              <w:tc>
                <w:tcPr>
                  <w:tcW w:w="686" w:type="dxa"/>
                  <w:vMerge w:val="restart"/>
                  <w:tcBorders>
                    <w:tl2br w:val="nil"/>
                    <w:tr2bl w:val="nil"/>
                  </w:tcBorders>
                  <w:noWrap w:val="0"/>
                  <w:tcMar>
                    <w:top w:w="0" w:type="dxa"/>
                    <w:left w:w="113" w:type="dxa"/>
                    <w:bottom w:w="0" w:type="dxa"/>
                    <w:right w:w="113" w:type="dxa"/>
                  </w:tcMar>
                  <w:vAlign w:val="center"/>
                </w:tcPr>
                <w:p w14:paraId="36E3ED20">
                  <w:pPr>
                    <w:adjustRightInd w:val="0"/>
                    <w:snapToGrid w:val="0"/>
                    <w:jc w:val="center"/>
                    <w:textAlignment w:val="baseline"/>
                    <w:rPr>
                      <w:rFonts w:hint="default" w:ascii="Times New Roman" w:hAnsi="Times New Roman" w:eastAsia="宋体" w:cs="Times New Roman"/>
                      <w:color w:val="0000FF"/>
                      <w:sz w:val="21"/>
                      <w:szCs w:val="21"/>
                      <w:highlight w:val="none"/>
                      <w:u w:val="none"/>
                      <w:lang w:eastAsia="zh-CN"/>
                    </w:rPr>
                  </w:pPr>
                  <w:r>
                    <w:rPr>
                      <w:rFonts w:hint="eastAsia" w:cs="Times New Roman"/>
                      <w:color w:val="0000FF"/>
                      <w:sz w:val="21"/>
                      <w:szCs w:val="21"/>
                      <w:highlight w:val="none"/>
                      <w:u w:val="none"/>
                      <w:lang w:eastAsia="zh-CN"/>
                    </w:rPr>
                    <w:t>钦州</w:t>
                  </w:r>
                  <w:r>
                    <w:rPr>
                      <w:rFonts w:hint="default" w:ascii="Times New Roman" w:hAnsi="Times New Roman" w:cs="Times New Roman"/>
                      <w:color w:val="0000FF"/>
                      <w:sz w:val="21"/>
                      <w:szCs w:val="21"/>
                      <w:highlight w:val="none"/>
                      <w:u w:val="none"/>
                      <w:lang w:eastAsia="zh-CN"/>
                    </w:rPr>
                    <w:t>市生态环境局</w:t>
                  </w:r>
                </w:p>
              </w:tc>
            </w:tr>
            <w:tr w14:paraId="3ED9211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98" w:type="dxa"/>
                  <w:vMerge w:val="continue"/>
                  <w:tcBorders>
                    <w:tl2br w:val="nil"/>
                    <w:tr2bl w:val="nil"/>
                  </w:tcBorders>
                  <w:noWrap w:val="0"/>
                  <w:tcMar>
                    <w:top w:w="0" w:type="dxa"/>
                    <w:left w:w="113" w:type="dxa"/>
                    <w:bottom w:w="0" w:type="dxa"/>
                    <w:right w:w="113" w:type="dxa"/>
                  </w:tcMar>
                  <w:vAlign w:val="center"/>
                </w:tcPr>
                <w:p w14:paraId="2E0A0D27">
                  <w:pPr>
                    <w:pStyle w:val="18"/>
                    <w:adjustRightInd w:val="0"/>
                    <w:snapToGrid w:val="0"/>
                    <w:jc w:val="center"/>
                    <w:rPr>
                      <w:color w:val="0000FF"/>
                      <w:highlight w:val="none"/>
                      <w:u w:val="none"/>
                    </w:rPr>
                  </w:pPr>
                </w:p>
              </w:tc>
              <w:tc>
                <w:tcPr>
                  <w:tcW w:w="1431" w:type="dxa"/>
                  <w:vMerge w:val="continue"/>
                  <w:tcBorders>
                    <w:tl2br w:val="nil"/>
                    <w:tr2bl w:val="nil"/>
                  </w:tcBorders>
                  <w:noWrap w:val="0"/>
                  <w:tcMar>
                    <w:top w:w="0" w:type="dxa"/>
                    <w:left w:w="113" w:type="dxa"/>
                    <w:bottom w:w="0" w:type="dxa"/>
                    <w:right w:w="113" w:type="dxa"/>
                  </w:tcMar>
                  <w:vAlign w:val="center"/>
                </w:tcPr>
                <w:p w14:paraId="126DF17A">
                  <w:pPr>
                    <w:pStyle w:val="18"/>
                    <w:adjustRightInd w:val="0"/>
                    <w:snapToGrid w:val="0"/>
                    <w:jc w:val="center"/>
                    <w:rPr>
                      <w:color w:val="0000FF"/>
                      <w:highlight w:val="none"/>
                      <w:u w:val="none"/>
                    </w:rPr>
                  </w:pPr>
                </w:p>
              </w:tc>
              <w:tc>
                <w:tcPr>
                  <w:tcW w:w="2338" w:type="dxa"/>
                  <w:tcBorders>
                    <w:tl2br w:val="nil"/>
                    <w:tr2bl w:val="nil"/>
                  </w:tcBorders>
                  <w:noWrap w:val="0"/>
                  <w:tcMar>
                    <w:top w:w="0" w:type="dxa"/>
                    <w:left w:w="113" w:type="dxa"/>
                    <w:bottom w:w="0" w:type="dxa"/>
                    <w:right w:w="113" w:type="dxa"/>
                  </w:tcMar>
                  <w:vAlign w:val="center"/>
                </w:tcPr>
                <w:p w14:paraId="51814D7D">
                  <w:pPr>
                    <w:autoSpaceDE w:val="0"/>
                    <w:autoSpaceDN w:val="0"/>
                    <w:adjustRightInd w:val="0"/>
                    <w:jc w:val="center"/>
                    <w:rPr>
                      <w:rFonts w:hint="default" w:ascii="Times New Roman" w:hAnsi="Times New Roman" w:eastAsia="宋体" w:cs="Times New Roman"/>
                      <w:color w:val="0000FF"/>
                      <w:sz w:val="21"/>
                      <w:szCs w:val="21"/>
                      <w:highlight w:val="none"/>
                      <w:u w:val="none"/>
                      <w:lang w:val="en-US" w:eastAsia="zh-CN"/>
                    </w:rPr>
                  </w:pPr>
                  <w:r>
                    <w:rPr>
                      <w:rFonts w:hint="eastAsia"/>
                      <w:color w:val="0000FF"/>
                      <w:kern w:val="0"/>
                      <w:szCs w:val="21"/>
                      <w:highlight w:val="none"/>
                      <w:u w:val="none"/>
                    </w:rPr>
                    <w:t>氮氧化物</w:t>
                  </w:r>
                </w:p>
              </w:tc>
              <w:tc>
                <w:tcPr>
                  <w:tcW w:w="1082" w:type="dxa"/>
                  <w:tcBorders>
                    <w:tl2br w:val="nil"/>
                    <w:tr2bl w:val="nil"/>
                  </w:tcBorders>
                  <w:noWrap w:val="0"/>
                  <w:tcMar>
                    <w:top w:w="0" w:type="dxa"/>
                    <w:left w:w="113" w:type="dxa"/>
                    <w:bottom w:w="0" w:type="dxa"/>
                    <w:right w:w="113" w:type="dxa"/>
                  </w:tcMar>
                  <w:vAlign w:val="center"/>
                </w:tcPr>
                <w:p w14:paraId="1915E3C2">
                  <w:pPr>
                    <w:autoSpaceDE w:val="0"/>
                    <w:autoSpaceDN w:val="0"/>
                    <w:adjustRightInd w:val="0"/>
                    <w:jc w:val="center"/>
                    <w:rPr>
                      <w:rFonts w:hint="default" w:ascii="Times New Roman" w:hAnsi="Times New Roman" w:eastAsia="宋体" w:cs="Times New Roman"/>
                      <w:color w:val="0000FF"/>
                      <w:sz w:val="21"/>
                      <w:szCs w:val="21"/>
                      <w:highlight w:val="green"/>
                      <w:u w:val="none"/>
                      <w:lang w:val="en-US" w:eastAsia="zh-CN"/>
                    </w:rPr>
                  </w:pPr>
                  <w:r>
                    <w:rPr>
                      <w:rFonts w:hint="eastAsia"/>
                      <w:color w:val="0000FF"/>
                      <w:kern w:val="0"/>
                      <w:szCs w:val="21"/>
                      <w:u w:val="none"/>
                    </w:rPr>
                    <w:t>每月监测一次</w:t>
                  </w:r>
                </w:p>
              </w:tc>
              <w:tc>
                <w:tcPr>
                  <w:tcW w:w="616" w:type="dxa"/>
                  <w:vMerge w:val="continue"/>
                  <w:tcBorders>
                    <w:tl2br w:val="nil"/>
                    <w:tr2bl w:val="nil"/>
                  </w:tcBorders>
                  <w:noWrap w:val="0"/>
                  <w:tcMar>
                    <w:top w:w="0" w:type="dxa"/>
                    <w:left w:w="113" w:type="dxa"/>
                    <w:bottom w:w="0" w:type="dxa"/>
                    <w:right w:w="113" w:type="dxa"/>
                  </w:tcMar>
                  <w:vAlign w:val="center"/>
                </w:tcPr>
                <w:p w14:paraId="75FBCF15">
                  <w:pPr>
                    <w:pStyle w:val="18"/>
                    <w:adjustRightInd w:val="0"/>
                    <w:snapToGrid w:val="0"/>
                    <w:jc w:val="center"/>
                    <w:rPr>
                      <w:rFonts w:hint="default" w:ascii="Times New Roman" w:hAnsi="Times New Roman" w:eastAsia="宋体" w:cs="Times New Roman"/>
                      <w:color w:val="0000FF"/>
                      <w:sz w:val="21"/>
                      <w:szCs w:val="21"/>
                      <w:highlight w:val="green"/>
                      <w:u w:val="none"/>
                      <w:lang w:val="en-US" w:eastAsia="zh-CN"/>
                    </w:rPr>
                  </w:pPr>
                </w:p>
              </w:tc>
              <w:tc>
                <w:tcPr>
                  <w:tcW w:w="995" w:type="dxa"/>
                  <w:vMerge w:val="continue"/>
                  <w:tcBorders>
                    <w:tl2br w:val="nil"/>
                    <w:tr2bl w:val="nil"/>
                  </w:tcBorders>
                  <w:noWrap w:val="0"/>
                  <w:tcMar>
                    <w:top w:w="0" w:type="dxa"/>
                    <w:left w:w="113" w:type="dxa"/>
                    <w:bottom w:w="0" w:type="dxa"/>
                    <w:right w:w="113" w:type="dxa"/>
                  </w:tcMar>
                  <w:vAlign w:val="center"/>
                </w:tcPr>
                <w:p w14:paraId="78D83C6E">
                  <w:pPr>
                    <w:pStyle w:val="18"/>
                    <w:adjustRightInd w:val="0"/>
                    <w:snapToGrid w:val="0"/>
                    <w:jc w:val="center"/>
                    <w:rPr>
                      <w:rFonts w:hint="default" w:ascii="Times New Roman" w:hAnsi="Times New Roman" w:eastAsia="宋体" w:cs="Times New Roman"/>
                      <w:color w:val="0000FF"/>
                      <w:sz w:val="21"/>
                      <w:szCs w:val="21"/>
                      <w:highlight w:val="green"/>
                      <w:u w:val="none"/>
                      <w:lang w:val="en-US" w:eastAsia="zh-CN"/>
                    </w:rPr>
                  </w:pPr>
                </w:p>
              </w:tc>
              <w:tc>
                <w:tcPr>
                  <w:tcW w:w="686" w:type="dxa"/>
                  <w:vMerge w:val="continue"/>
                  <w:tcBorders>
                    <w:tl2br w:val="nil"/>
                    <w:tr2bl w:val="nil"/>
                  </w:tcBorders>
                  <w:noWrap w:val="0"/>
                  <w:tcMar>
                    <w:top w:w="0" w:type="dxa"/>
                    <w:left w:w="113" w:type="dxa"/>
                    <w:bottom w:w="0" w:type="dxa"/>
                    <w:right w:w="113" w:type="dxa"/>
                  </w:tcMar>
                  <w:vAlign w:val="center"/>
                </w:tcPr>
                <w:p w14:paraId="3F101B5E">
                  <w:pPr>
                    <w:pStyle w:val="18"/>
                    <w:adjustRightInd w:val="0"/>
                    <w:snapToGrid w:val="0"/>
                    <w:jc w:val="center"/>
                    <w:rPr>
                      <w:rFonts w:hint="default" w:ascii="Times New Roman" w:hAnsi="Times New Roman" w:eastAsia="宋体" w:cs="Times New Roman"/>
                      <w:color w:val="0000FF"/>
                      <w:sz w:val="21"/>
                      <w:szCs w:val="21"/>
                      <w:highlight w:val="green"/>
                      <w:u w:val="none"/>
                      <w:lang w:val="en-US" w:eastAsia="zh-CN"/>
                    </w:rPr>
                  </w:pPr>
                </w:p>
              </w:tc>
            </w:tr>
            <w:tr w14:paraId="3A0CCD9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98" w:type="dxa"/>
                  <w:vMerge w:val="continue"/>
                  <w:tcBorders>
                    <w:tl2br w:val="nil"/>
                    <w:tr2bl w:val="nil"/>
                  </w:tcBorders>
                  <w:noWrap w:val="0"/>
                  <w:tcMar>
                    <w:top w:w="0" w:type="dxa"/>
                    <w:left w:w="113" w:type="dxa"/>
                    <w:bottom w:w="0" w:type="dxa"/>
                    <w:right w:w="113" w:type="dxa"/>
                  </w:tcMar>
                  <w:vAlign w:val="center"/>
                </w:tcPr>
                <w:p w14:paraId="77084674">
                  <w:pPr>
                    <w:jc w:val="center"/>
                    <w:rPr>
                      <w:rFonts w:hint="eastAsia" w:cs="Times New Roman"/>
                      <w:color w:val="0000FF"/>
                      <w:sz w:val="21"/>
                      <w:szCs w:val="21"/>
                      <w:highlight w:val="none"/>
                      <w:u w:val="none"/>
                      <w:lang w:eastAsia="zh-CN"/>
                    </w:rPr>
                  </w:pPr>
                </w:p>
              </w:tc>
              <w:tc>
                <w:tcPr>
                  <w:tcW w:w="1431" w:type="dxa"/>
                  <w:vMerge w:val="restart"/>
                  <w:tcBorders>
                    <w:tl2br w:val="nil"/>
                    <w:tr2bl w:val="nil"/>
                  </w:tcBorders>
                  <w:noWrap w:val="0"/>
                  <w:tcMar>
                    <w:top w:w="0" w:type="dxa"/>
                    <w:left w:w="113" w:type="dxa"/>
                    <w:bottom w:w="0" w:type="dxa"/>
                    <w:right w:w="113" w:type="dxa"/>
                  </w:tcMar>
                  <w:vAlign w:val="center"/>
                </w:tcPr>
                <w:p w14:paraId="77DB7CB2">
                  <w:pPr>
                    <w:pStyle w:val="105"/>
                    <w:spacing w:before="0" w:beforeLines="0" w:line="240" w:lineRule="auto"/>
                    <w:ind w:firstLine="0" w:firstLineChars="0"/>
                    <w:jc w:val="center"/>
                    <w:rPr>
                      <w:rFonts w:hint="eastAsia"/>
                      <w:color w:val="0000FF"/>
                      <w:sz w:val="21"/>
                      <w:szCs w:val="21"/>
                      <w:highlight w:val="none"/>
                      <w:u w:val="none"/>
                      <w:lang w:val="en-US" w:eastAsia="zh-CN"/>
                    </w:rPr>
                  </w:pPr>
                  <w:r>
                    <w:rPr>
                      <w:rFonts w:hint="eastAsia"/>
                      <w:color w:val="0000FF"/>
                      <w:sz w:val="21"/>
                      <w:szCs w:val="21"/>
                      <w:highlight w:val="none"/>
                      <w:u w:val="none"/>
                      <w:lang w:val="en-US" w:eastAsia="zh-CN"/>
                    </w:rPr>
                    <w:t>DA002排气筒</w:t>
                  </w:r>
                </w:p>
              </w:tc>
              <w:tc>
                <w:tcPr>
                  <w:tcW w:w="2338" w:type="dxa"/>
                  <w:tcBorders>
                    <w:tl2br w:val="nil"/>
                    <w:tr2bl w:val="nil"/>
                  </w:tcBorders>
                  <w:noWrap w:val="0"/>
                  <w:tcMar>
                    <w:top w:w="0" w:type="dxa"/>
                    <w:left w:w="113" w:type="dxa"/>
                    <w:bottom w:w="0" w:type="dxa"/>
                    <w:right w:w="113" w:type="dxa"/>
                  </w:tcMar>
                  <w:vAlign w:val="center"/>
                </w:tcPr>
                <w:p w14:paraId="253056CA">
                  <w:pPr>
                    <w:autoSpaceDE w:val="0"/>
                    <w:autoSpaceDN w:val="0"/>
                    <w:adjustRightInd w:val="0"/>
                    <w:jc w:val="center"/>
                    <w:rPr>
                      <w:rFonts w:hint="default" w:ascii="Times New Roman" w:hAnsi="Times New Roman" w:eastAsia="宋体" w:cs="Times New Roman"/>
                      <w:snapToGrid w:val="0"/>
                      <w:color w:val="0000FF"/>
                      <w:sz w:val="21"/>
                      <w:szCs w:val="21"/>
                      <w:highlight w:val="none"/>
                      <w:u w:val="none"/>
                      <w:lang w:val="en-US" w:eastAsia="zh-CN" w:bidi="zh-CN"/>
                    </w:rPr>
                  </w:pPr>
                  <w:r>
                    <w:rPr>
                      <w:rFonts w:hint="eastAsia"/>
                      <w:color w:val="0000FF"/>
                      <w:kern w:val="0"/>
                      <w:szCs w:val="21"/>
                      <w:highlight w:val="none"/>
                      <w:u w:val="none"/>
                    </w:rPr>
                    <w:t>非甲烷总烃、</w:t>
                  </w:r>
                </w:p>
              </w:tc>
              <w:tc>
                <w:tcPr>
                  <w:tcW w:w="1082" w:type="dxa"/>
                  <w:tcBorders>
                    <w:tl2br w:val="nil"/>
                    <w:tr2bl w:val="nil"/>
                  </w:tcBorders>
                  <w:noWrap w:val="0"/>
                  <w:tcMar>
                    <w:top w:w="0" w:type="dxa"/>
                    <w:left w:w="113" w:type="dxa"/>
                    <w:bottom w:w="0" w:type="dxa"/>
                    <w:right w:w="113" w:type="dxa"/>
                  </w:tcMar>
                  <w:vAlign w:val="center"/>
                </w:tcPr>
                <w:p w14:paraId="1C7F2FCE">
                  <w:pPr>
                    <w:autoSpaceDE w:val="0"/>
                    <w:autoSpaceDN w:val="0"/>
                    <w:adjustRightInd w:val="0"/>
                    <w:jc w:val="center"/>
                    <w:rPr>
                      <w:rFonts w:hint="default" w:ascii="Times New Roman" w:hAnsi="Times New Roman" w:cs="Times New Roman"/>
                      <w:b w:val="0"/>
                      <w:bCs w:val="0"/>
                      <w:snapToGrid w:val="0"/>
                      <w:color w:val="0000FF"/>
                      <w:sz w:val="21"/>
                      <w:szCs w:val="21"/>
                      <w:highlight w:val="none"/>
                      <w:u w:val="none"/>
                      <w:lang w:bidi="zh-CN"/>
                    </w:rPr>
                  </w:pPr>
                  <w:r>
                    <w:rPr>
                      <w:rFonts w:hint="default" w:ascii="Times New Roman" w:hAnsi="Times New Roman" w:cs="Times New Roman"/>
                      <w:b w:val="0"/>
                      <w:bCs w:val="0"/>
                      <w:snapToGrid w:val="0"/>
                      <w:color w:val="0000FF"/>
                      <w:sz w:val="21"/>
                      <w:szCs w:val="21"/>
                      <w:highlight w:val="none"/>
                      <w:u w:val="none"/>
                      <w:lang w:bidi="zh-CN"/>
                    </w:rPr>
                    <w:t>1次/</w:t>
                  </w:r>
                  <w:r>
                    <w:rPr>
                      <w:rFonts w:hint="eastAsia" w:cs="Times New Roman"/>
                      <w:b w:val="0"/>
                      <w:bCs w:val="0"/>
                      <w:snapToGrid w:val="0"/>
                      <w:color w:val="0000FF"/>
                      <w:sz w:val="21"/>
                      <w:szCs w:val="21"/>
                      <w:highlight w:val="none"/>
                      <w:u w:val="none"/>
                      <w:lang w:val="en-US" w:bidi="zh-CN"/>
                    </w:rPr>
                    <w:t>月</w:t>
                  </w:r>
                </w:p>
              </w:tc>
              <w:tc>
                <w:tcPr>
                  <w:tcW w:w="616" w:type="dxa"/>
                  <w:vMerge w:val="continue"/>
                  <w:tcBorders>
                    <w:tl2br w:val="nil"/>
                    <w:tr2bl w:val="nil"/>
                  </w:tcBorders>
                  <w:noWrap w:val="0"/>
                  <w:tcMar>
                    <w:top w:w="0" w:type="dxa"/>
                    <w:left w:w="113" w:type="dxa"/>
                    <w:bottom w:w="0" w:type="dxa"/>
                    <w:right w:w="113" w:type="dxa"/>
                  </w:tcMar>
                  <w:vAlign w:val="center"/>
                </w:tcPr>
                <w:p w14:paraId="56AF1A82">
                  <w:pPr>
                    <w:jc w:val="center"/>
                    <w:rPr>
                      <w:rFonts w:hint="default" w:ascii="Times New Roman" w:hAnsi="Times New Roman" w:cs="Times New Roman"/>
                      <w:color w:val="0000FF"/>
                      <w:sz w:val="21"/>
                      <w:szCs w:val="21"/>
                      <w:highlight w:val="green"/>
                      <w:u w:val="none"/>
                    </w:rPr>
                  </w:pPr>
                </w:p>
              </w:tc>
              <w:tc>
                <w:tcPr>
                  <w:tcW w:w="995" w:type="dxa"/>
                  <w:vMerge w:val="continue"/>
                  <w:tcBorders>
                    <w:tl2br w:val="nil"/>
                    <w:tr2bl w:val="nil"/>
                  </w:tcBorders>
                  <w:noWrap w:val="0"/>
                  <w:tcMar>
                    <w:top w:w="0" w:type="dxa"/>
                    <w:left w:w="113" w:type="dxa"/>
                    <w:bottom w:w="0" w:type="dxa"/>
                    <w:right w:w="113" w:type="dxa"/>
                  </w:tcMar>
                  <w:vAlign w:val="center"/>
                </w:tcPr>
                <w:p w14:paraId="2F2C5BB9">
                  <w:pPr>
                    <w:adjustRightInd w:val="0"/>
                    <w:snapToGrid w:val="0"/>
                    <w:jc w:val="center"/>
                    <w:textAlignment w:val="baseline"/>
                    <w:rPr>
                      <w:rFonts w:hint="default" w:ascii="Times New Roman" w:hAnsi="Times New Roman" w:cs="Times New Roman"/>
                      <w:color w:val="0000FF"/>
                      <w:sz w:val="21"/>
                      <w:szCs w:val="21"/>
                      <w:highlight w:val="green"/>
                      <w:u w:val="none"/>
                    </w:rPr>
                  </w:pPr>
                </w:p>
              </w:tc>
              <w:tc>
                <w:tcPr>
                  <w:tcW w:w="686" w:type="dxa"/>
                  <w:vMerge w:val="continue"/>
                  <w:tcBorders>
                    <w:tl2br w:val="nil"/>
                    <w:tr2bl w:val="nil"/>
                  </w:tcBorders>
                  <w:noWrap w:val="0"/>
                  <w:tcMar>
                    <w:top w:w="0" w:type="dxa"/>
                    <w:left w:w="113" w:type="dxa"/>
                    <w:bottom w:w="0" w:type="dxa"/>
                    <w:right w:w="113" w:type="dxa"/>
                  </w:tcMar>
                  <w:vAlign w:val="center"/>
                </w:tcPr>
                <w:p w14:paraId="501277DF">
                  <w:pPr>
                    <w:adjustRightInd w:val="0"/>
                    <w:snapToGrid w:val="0"/>
                    <w:jc w:val="center"/>
                    <w:textAlignment w:val="baseline"/>
                    <w:rPr>
                      <w:rFonts w:hint="eastAsia" w:cs="Times New Roman"/>
                      <w:color w:val="0000FF"/>
                      <w:sz w:val="21"/>
                      <w:szCs w:val="21"/>
                      <w:highlight w:val="green"/>
                      <w:u w:val="none"/>
                      <w:lang w:eastAsia="zh-CN"/>
                    </w:rPr>
                  </w:pPr>
                </w:p>
              </w:tc>
            </w:tr>
            <w:tr w14:paraId="0FC57DA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98" w:type="dxa"/>
                  <w:vMerge w:val="continue"/>
                  <w:tcBorders>
                    <w:tl2br w:val="nil"/>
                    <w:tr2bl w:val="nil"/>
                  </w:tcBorders>
                  <w:noWrap w:val="0"/>
                  <w:tcMar>
                    <w:top w:w="0" w:type="dxa"/>
                    <w:left w:w="113" w:type="dxa"/>
                    <w:bottom w:w="0" w:type="dxa"/>
                    <w:right w:w="113" w:type="dxa"/>
                  </w:tcMar>
                  <w:vAlign w:val="center"/>
                </w:tcPr>
                <w:p w14:paraId="0B369E56">
                  <w:pPr>
                    <w:jc w:val="center"/>
                    <w:rPr>
                      <w:rFonts w:hint="eastAsia" w:cs="Times New Roman"/>
                      <w:color w:val="0000FF"/>
                      <w:sz w:val="21"/>
                      <w:szCs w:val="21"/>
                      <w:highlight w:val="none"/>
                      <w:u w:val="none"/>
                      <w:lang w:eastAsia="zh-CN"/>
                    </w:rPr>
                  </w:pPr>
                </w:p>
              </w:tc>
              <w:tc>
                <w:tcPr>
                  <w:tcW w:w="1431" w:type="dxa"/>
                  <w:vMerge w:val="continue"/>
                  <w:tcBorders>
                    <w:tl2br w:val="nil"/>
                    <w:tr2bl w:val="nil"/>
                  </w:tcBorders>
                  <w:noWrap w:val="0"/>
                  <w:tcMar>
                    <w:top w:w="0" w:type="dxa"/>
                    <w:left w:w="113" w:type="dxa"/>
                    <w:bottom w:w="0" w:type="dxa"/>
                    <w:right w:w="113" w:type="dxa"/>
                  </w:tcMar>
                  <w:vAlign w:val="center"/>
                </w:tcPr>
                <w:p w14:paraId="19894187">
                  <w:pPr>
                    <w:pStyle w:val="105"/>
                    <w:spacing w:before="0" w:beforeLines="0" w:line="240" w:lineRule="auto"/>
                    <w:ind w:firstLine="0" w:firstLineChars="0"/>
                    <w:jc w:val="center"/>
                    <w:rPr>
                      <w:rFonts w:hint="eastAsia"/>
                      <w:color w:val="0000FF"/>
                      <w:sz w:val="21"/>
                      <w:szCs w:val="21"/>
                      <w:highlight w:val="none"/>
                      <w:u w:val="none"/>
                      <w:lang w:val="en-US" w:eastAsia="zh-CN"/>
                    </w:rPr>
                  </w:pPr>
                </w:p>
              </w:tc>
              <w:tc>
                <w:tcPr>
                  <w:tcW w:w="2338" w:type="dxa"/>
                  <w:tcBorders>
                    <w:tl2br w:val="nil"/>
                    <w:tr2bl w:val="nil"/>
                  </w:tcBorders>
                  <w:noWrap w:val="0"/>
                  <w:tcMar>
                    <w:top w:w="0" w:type="dxa"/>
                    <w:left w:w="113" w:type="dxa"/>
                    <w:bottom w:w="0" w:type="dxa"/>
                    <w:right w:w="113" w:type="dxa"/>
                  </w:tcMar>
                  <w:vAlign w:val="center"/>
                </w:tcPr>
                <w:p w14:paraId="6D2856CB">
                  <w:pPr>
                    <w:autoSpaceDE w:val="0"/>
                    <w:autoSpaceDN w:val="0"/>
                    <w:adjustRightInd w:val="0"/>
                    <w:jc w:val="center"/>
                    <w:rPr>
                      <w:rFonts w:hint="eastAsia"/>
                      <w:color w:val="0000FF"/>
                      <w:kern w:val="0"/>
                      <w:szCs w:val="21"/>
                      <w:highlight w:val="none"/>
                      <w:u w:val="none"/>
                    </w:rPr>
                  </w:pPr>
                  <w:r>
                    <w:rPr>
                      <w:rFonts w:hint="eastAsia"/>
                      <w:color w:val="0000FF"/>
                      <w:kern w:val="0"/>
                      <w:szCs w:val="21"/>
                      <w:highlight w:val="none"/>
                      <w:u w:val="none"/>
                      <w:lang w:eastAsia="zh-CN"/>
                    </w:rPr>
                    <w:t>沥青烟</w:t>
                  </w:r>
                </w:p>
              </w:tc>
              <w:tc>
                <w:tcPr>
                  <w:tcW w:w="1082" w:type="dxa"/>
                  <w:tcBorders>
                    <w:tl2br w:val="nil"/>
                    <w:tr2bl w:val="nil"/>
                  </w:tcBorders>
                  <w:noWrap w:val="0"/>
                  <w:tcMar>
                    <w:top w:w="0" w:type="dxa"/>
                    <w:left w:w="113" w:type="dxa"/>
                    <w:bottom w:w="0" w:type="dxa"/>
                    <w:right w:w="113" w:type="dxa"/>
                  </w:tcMar>
                  <w:vAlign w:val="center"/>
                </w:tcPr>
                <w:p w14:paraId="792C0845">
                  <w:pPr>
                    <w:autoSpaceDE w:val="0"/>
                    <w:autoSpaceDN w:val="0"/>
                    <w:adjustRightInd w:val="0"/>
                    <w:jc w:val="center"/>
                    <w:rPr>
                      <w:rFonts w:hint="default" w:ascii="Times New Roman" w:hAnsi="Times New Roman" w:cs="Times New Roman"/>
                      <w:b w:val="0"/>
                      <w:bCs w:val="0"/>
                      <w:snapToGrid w:val="0"/>
                      <w:color w:val="0000FF"/>
                      <w:sz w:val="21"/>
                      <w:szCs w:val="21"/>
                      <w:highlight w:val="none"/>
                      <w:u w:val="none"/>
                      <w:lang w:bidi="zh-CN"/>
                    </w:rPr>
                  </w:pPr>
                  <w:r>
                    <w:rPr>
                      <w:rFonts w:hint="default" w:ascii="Times New Roman" w:hAnsi="Times New Roman" w:cs="Times New Roman"/>
                      <w:b w:val="0"/>
                      <w:bCs w:val="0"/>
                      <w:snapToGrid w:val="0"/>
                      <w:color w:val="0000FF"/>
                      <w:sz w:val="21"/>
                      <w:szCs w:val="21"/>
                      <w:highlight w:val="none"/>
                      <w:u w:val="none"/>
                      <w:lang w:bidi="zh-CN"/>
                    </w:rPr>
                    <w:t>1次/</w:t>
                  </w:r>
                  <w:r>
                    <w:rPr>
                      <w:rFonts w:hint="eastAsia" w:cs="Times New Roman"/>
                      <w:b w:val="0"/>
                      <w:bCs w:val="0"/>
                      <w:snapToGrid w:val="0"/>
                      <w:color w:val="0000FF"/>
                      <w:sz w:val="21"/>
                      <w:szCs w:val="21"/>
                      <w:highlight w:val="none"/>
                      <w:u w:val="none"/>
                      <w:lang w:val="en-US" w:bidi="zh-CN"/>
                    </w:rPr>
                    <w:t>半年</w:t>
                  </w:r>
                </w:p>
              </w:tc>
              <w:tc>
                <w:tcPr>
                  <w:tcW w:w="616" w:type="dxa"/>
                  <w:vMerge w:val="continue"/>
                  <w:tcBorders>
                    <w:tl2br w:val="nil"/>
                    <w:tr2bl w:val="nil"/>
                  </w:tcBorders>
                  <w:noWrap w:val="0"/>
                  <w:tcMar>
                    <w:top w:w="0" w:type="dxa"/>
                    <w:left w:w="113" w:type="dxa"/>
                    <w:bottom w:w="0" w:type="dxa"/>
                    <w:right w:w="113" w:type="dxa"/>
                  </w:tcMar>
                  <w:vAlign w:val="center"/>
                </w:tcPr>
                <w:p w14:paraId="3E86A8E0">
                  <w:pPr>
                    <w:jc w:val="center"/>
                    <w:rPr>
                      <w:rFonts w:hint="default" w:ascii="Times New Roman" w:hAnsi="Times New Roman" w:cs="Times New Roman"/>
                      <w:color w:val="0000FF"/>
                      <w:sz w:val="21"/>
                      <w:szCs w:val="21"/>
                      <w:highlight w:val="green"/>
                      <w:u w:val="none"/>
                    </w:rPr>
                  </w:pPr>
                </w:p>
              </w:tc>
              <w:tc>
                <w:tcPr>
                  <w:tcW w:w="995" w:type="dxa"/>
                  <w:vMerge w:val="continue"/>
                  <w:tcBorders>
                    <w:tl2br w:val="nil"/>
                    <w:tr2bl w:val="nil"/>
                  </w:tcBorders>
                  <w:noWrap w:val="0"/>
                  <w:tcMar>
                    <w:top w:w="0" w:type="dxa"/>
                    <w:left w:w="113" w:type="dxa"/>
                    <w:bottom w:w="0" w:type="dxa"/>
                    <w:right w:w="113" w:type="dxa"/>
                  </w:tcMar>
                  <w:vAlign w:val="center"/>
                </w:tcPr>
                <w:p w14:paraId="7A567F80">
                  <w:pPr>
                    <w:adjustRightInd w:val="0"/>
                    <w:snapToGrid w:val="0"/>
                    <w:jc w:val="center"/>
                    <w:textAlignment w:val="baseline"/>
                    <w:rPr>
                      <w:rFonts w:hint="default" w:ascii="Times New Roman" w:hAnsi="Times New Roman" w:cs="Times New Roman"/>
                      <w:color w:val="0000FF"/>
                      <w:sz w:val="21"/>
                      <w:szCs w:val="21"/>
                      <w:highlight w:val="green"/>
                      <w:u w:val="none"/>
                    </w:rPr>
                  </w:pPr>
                </w:p>
              </w:tc>
              <w:tc>
                <w:tcPr>
                  <w:tcW w:w="686" w:type="dxa"/>
                  <w:vMerge w:val="continue"/>
                  <w:tcBorders>
                    <w:tl2br w:val="nil"/>
                    <w:tr2bl w:val="nil"/>
                  </w:tcBorders>
                  <w:noWrap w:val="0"/>
                  <w:tcMar>
                    <w:top w:w="0" w:type="dxa"/>
                    <w:left w:w="113" w:type="dxa"/>
                    <w:bottom w:w="0" w:type="dxa"/>
                    <w:right w:w="113" w:type="dxa"/>
                  </w:tcMar>
                  <w:vAlign w:val="center"/>
                </w:tcPr>
                <w:p w14:paraId="53AC433A">
                  <w:pPr>
                    <w:adjustRightInd w:val="0"/>
                    <w:snapToGrid w:val="0"/>
                    <w:jc w:val="center"/>
                    <w:textAlignment w:val="baseline"/>
                    <w:rPr>
                      <w:rFonts w:hint="eastAsia" w:cs="Times New Roman"/>
                      <w:color w:val="0000FF"/>
                      <w:sz w:val="21"/>
                      <w:szCs w:val="21"/>
                      <w:highlight w:val="green"/>
                      <w:u w:val="none"/>
                      <w:lang w:eastAsia="zh-CN"/>
                    </w:rPr>
                  </w:pPr>
                </w:p>
              </w:tc>
            </w:tr>
            <w:tr w14:paraId="28726CD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98" w:type="dxa"/>
                  <w:vMerge w:val="continue"/>
                  <w:tcBorders>
                    <w:tl2br w:val="nil"/>
                    <w:tr2bl w:val="nil"/>
                  </w:tcBorders>
                  <w:noWrap w:val="0"/>
                  <w:tcMar>
                    <w:top w:w="0" w:type="dxa"/>
                    <w:left w:w="113" w:type="dxa"/>
                    <w:bottom w:w="0" w:type="dxa"/>
                    <w:right w:w="113" w:type="dxa"/>
                  </w:tcMar>
                  <w:vAlign w:val="center"/>
                </w:tcPr>
                <w:p w14:paraId="167E7968">
                  <w:pPr>
                    <w:jc w:val="center"/>
                    <w:rPr>
                      <w:rFonts w:hint="eastAsia" w:cs="Times New Roman"/>
                      <w:color w:val="0000FF"/>
                      <w:sz w:val="21"/>
                      <w:szCs w:val="21"/>
                      <w:highlight w:val="none"/>
                      <w:u w:val="none"/>
                      <w:lang w:eastAsia="zh-CN"/>
                    </w:rPr>
                  </w:pPr>
                </w:p>
              </w:tc>
              <w:tc>
                <w:tcPr>
                  <w:tcW w:w="1431" w:type="dxa"/>
                  <w:vMerge w:val="continue"/>
                  <w:tcBorders>
                    <w:tl2br w:val="nil"/>
                    <w:tr2bl w:val="nil"/>
                  </w:tcBorders>
                  <w:noWrap w:val="0"/>
                  <w:tcMar>
                    <w:top w:w="0" w:type="dxa"/>
                    <w:left w:w="113" w:type="dxa"/>
                    <w:bottom w:w="0" w:type="dxa"/>
                    <w:right w:w="113" w:type="dxa"/>
                  </w:tcMar>
                  <w:vAlign w:val="center"/>
                </w:tcPr>
                <w:p w14:paraId="513981DA">
                  <w:pPr>
                    <w:pStyle w:val="105"/>
                    <w:spacing w:before="0" w:beforeLines="0" w:line="240" w:lineRule="auto"/>
                    <w:ind w:firstLine="0" w:firstLineChars="0"/>
                    <w:jc w:val="center"/>
                    <w:rPr>
                      <w:rFonts w:hint="eastAsia"/>
                      <w:color w:val="0000FF"/>
                      <w:sz w:val="21"/>
                      <w:szCs w:val="21"/>
                      <w:highlight w:val="none"/>
                      <w:u w:val="none"/>
                      <w:lang w:val="en-US" w:eastAsia="zh-CN"/>
                    </w:rPr>
                  </w:pPr>
                </w:p>
              </w:tc>
              <w:tc>
                <w:tcPr>
                  <w:tcW w:w="2338" w:type="dxa"/>
                  <w:tcBorders>
                    <w:tl2br w:val="nil"/>
                    <w:tr2bl w:val="nil"/>
                  </w:tcBorders>
                  <w:noWrap w:val="0"/>
                  <w:tcMar>
                    <w:top w:w="0" w:type="dxa"/>
                    <w:left w:w="113" w:type="dxa"/>
                    <w:bottom w:w="0" w:type="dxa"/>
                    <w:right w:w="113" w:type="dxa"/>
                  </w:tcMar>
                  <w:vAlign w:val="center"/>
                </w:tcPr>
                <w:p w14:paraId="5434C9E7">
                  <w:pPr>
                    <w:autoSpaceDE w:val="0"/>
                    <w:autoSpaceDN w:val="0"/>
                    <w:adjustRightInd w:val="0"/>
                    <w:jc w:val="center"/>
                    <w:rPr>
                      <w:rFonts w:hint="eastAsia"/>
                      <w:color w:val="0000FF"/>
                      <w:kern w:val="0"/>
                      <w:szCs w:val="21"/>
                      <w:highlight w:val="none"/>
                      <w:u w:val="none"/>
                    </w:rPr>
                  </w:pPr>
                  <w:r>
                    <w:rPr>
                      <w:rFonts w:hint="eastAsia"/>
                      <w:color w:val="0000FF"/>
                      <w:kern w:val="0"/>
                      <w:szCs w:val="21"/>
                      <w:highlight w:val="none"/>
                      <w:u w:val="none"/>
                    </w:rPr>
                    <w:t>苯并[a]芘</w:t>
                  </w:r>
                  <w:r>
                    <w:rPr>
                      <w:rFonts w:hint="eastAsia"/>
                      <w:color w:val="0000FF"/>
                      <w:kern w:val="0"/>
                      <w:szCs w:val="21"/>
                      <w:highlight w:val="none"/>
                      <w:u w:val="none"/>
                      <w:lang w:eastAsia="zh-CN"/>
                    </w:rPr>
                    <w:t>、</w:t>
                  </w:r>
                  <w:r>
                    <w:rPr>
                      <w:rFonts w:hint="eastAsia"/>
                      <w:color w:val="0000FF"/>
                      <w:kern w:val="0"/>
                      <w:szCs w:val="21"/>
                      <w:highlight w:val="none"/>
                      <w:u w:val="none"/>
                      <w:lang w:val="en-US" w:eastAsia="zh-CN"/>
                    </w:rPr>
                    <w:t>氯化氢</w:t>
                  </w:r>
                </w:p>
              </w:tc>
              <w:tc>
                <w:tcPr>
                  <w:tcW w:w="1082" w:type="dxa"/>
                  <w:tcBorders>
                    <w:tl2br w:val="nil"/>
                    <w:tr2bl w:val="nil"/>
                  </w:tcBorders>
                  <w:noWrap w:val="0"/>
                  <w:tcMar>
                    <w:top w:w="0" w:type="dxa"/>
                    <w:left w:w="113" w:type="dxa"/>
                    <w:bottom w:w="0" w:type="dxa"/>
                    <w:right w:w="113" w:type="dxa"/>
                  </w:tcMar>
                  <w:vAlign w:val="center"/>
                </w:tcPr>
                <w:p w14:paraId="0CDD99C8">
                  <w:pPr>
                    <w:autoSpaceDE w:val="0"/>
                    <w:autoSpaceDN w:val="0"/>
                    <w:adjustRightInd w:val="0"/>
                    <w:jc w:val="center"/>
                    <w:rPr>
                      <w:rFonts w:hint="default" w:ascii="Times New Roman" w:hAnsi="Times New Roman" w:cs="Times New Roman"/>
                      <w:b w:val="0"/>
                      <w:bCs w:val="0"/>
                      <w:snapToGrid w:val="0"/>
                      <w:color w:val="0000FF"/>
                      <w:sz w:val="21"/>
                      <w:szCs w:val="21"/>
                      <w:highlight w:val="none"/>
                      <w:u w:val="none"/>
                      <w:lang w:bidi="zh-CN"/>
                    </w:rPr>
                  </w:pPr>
                  <w:r>
                    <w:rPr>
                      <w:rFonts w:hint="default" w:ascii="Times New Roman" w:hAnsi="Times New Roman" w:cs="Times New Roman"/>
                      <w:b w:val="0"/>
                      <w:bCs w:val="0"/>
                      <w:snapToGrid w:val="0"/>
                      <w:color w:val="0000FF"/>
                      <w:sz w:val="21"/>
                      <w:szCs w:val="21"/>
                      <w:highlight w:val="none"/>
                      <w:u w:val="none"/>
                      <w:lang w:bidi="zh-CN"/>
                    </w:rPr>
                    <w:t>1次/</w:t>
                  </w:r>
                  <w:r>
                    <w:rPr>
                      <w:rFonts w:hint="eastAsia" w:cs="Times New Roman"/>
                      <w:b w:val="0"/>
                      <w:bCs w:val="0"/>
                      <w:snapToGrid w:val="0"/>
                      <w:color w:val="0000FF"/>
                      <w:sz w:val="21"/>
                      <w:szCs w:val="21"/>
                      <w:highlight w:val="none"/>
                      <w:u w:val="none"/>
                      <w:lang w:val="en-US" w:bidi="zh-CN"/>
                    </w:rPr>
                    <w:t>季度</w:t>
                  </w:r>
                </w:p>
              </w:tc>
              <w:tc>
                <w:tcPr>
                  <w:tcW w:w="616" w:type="dxa"/>
                  <w:vMerge w:val="continue"/>
                  <w:tcBorders>
                    <w:tl2br w:val="nil"/>
                    <w:tr2bl w:val="nil"/>
                  </w:tcBorders>
                  <w:noWrap w:val="0"/>
                  <w:tcMar>
                    <w:top w:w="0" w:type="dxa"/>
                    <w:left w:w="113" w:type="dxa"/>
                    <w:bottom w:w="0" w:type="dxa"/>
                    <w:right w:w="113" w:type="dxa"/>
                  </w:tcMar>
                  <w:vAlign w:val="center"/>
                </w:tcPr>
                <w:p w14:paraId="7A54FB36">
                  <w:pPr>
                    <w:jc w:val="center"/>
                    <w:rPr>
                      <w:rFonts w:hint="default" w:ascii="Times New Roman" w:hAnsi="Times New Roman" w:cs="Times New Roman"/>
                      <w:color w:val="0000FF"/>
                      <w:sz w:val="21"/>
                      <w:szCs w:val="21"/>
                      <w:highlight w:val="green"/>
                      <w:u w:val="none"/>
                    </w:rPr>
                  </w:pPr>
                </w:p>
              </w:tc>
              <w:tc>
                <w:tcPr>
                  <w:tcW w:w="995" w:type="dxa"/>
                  <w:vMerge w:val="continue"/>
                  <w:tcBorders>
                    <w:tl2br w:val="nil"/>
                    <w:tr2bl w:val="nil"/>
                  </w:tcBorders>
                  <w:noWrap w:val="0"/>
                  <w:tcMar>
                    <w:top w:w="0" w:type="dxa"/>
                    <w:left w:w="113" w:type="dxa"/>
                    <w:bottom w:w="0" w:type="dxa"/>
                    <w:right w:w="113" w:type="dxa"/>
                  </w:tcMar>
                  <w:vAlign w:val="center"/>
                </w:tcPr>
                <w:p w14:paraId="539CD7FE">
                  <w:pPr>
                    <w:adjustRightInd w:val="0"/>
                    <w:snapToGrid w:val="0"/>
                    <w:jc w:val="center"/>
                    <w:textAlignment w:val="baseline"/>
                    <w:rPr>
                      <w:rFonts w:hint="default" w:ascii="Times New Roman" w:hAnsi="Times New Roman" w:cs="Times New Roman"/>
                      <w:color w:val="0000FF"/>
                      <w:sz w:val="21"/>
                      <w:szCs w:val="21"/>
                      <w:highlight w:val="green"/>
                      <w:u w:val="none"/>
                    </w:rPr>
                  </w:pPr>
                </w:p>
              </w:tc>
              <w:tc>
                <w:tcPr>
                  <w:tcW w:w="686" w:type="dxa"/>
                  <w:vMerge w:val="continue"/>
                  <w:tcBorders>
                    <w:tl2br w:val="nil"/>
                    <w:tr2bl w:val="nil"/>
                  </w:tcBorders>
                  <w:noWrap w:val="0"/>
                  <w:tcMar>
                    <w:top w:w="0" w:type="dxa"/>
                    <w:left w:w="113" w:type="dxa"/>
                    <w:bottom w:w="0" w:type="dxa"/>
                    <w:right w:w="113" w:type="dxa"/>
                  </w:tcMar>
                  <w:vAlign w:val="center"/>
                </w:tcPr>
                <w:p w14:paraId="79C4EF80">
                  <w:pPr>
                    <w:adjustRightInd w:val="0"/>
                    <w:snapToGrid w:val="0"/>
                    <w:jc w:val="center"/>
                    <w:textAlignment w:val="baseline"/>
                    <w:rPr>
                      <w:rFonts w:hint="eastAsia" w:cs="Times New Roman"/>
                      <w:color w:val="0000FF"/>
                      <w:sz w:val="21"/>
                      <w:szCs w:val="21"/>
                      <w:highlight w:val="green"/>
                      <w:u w:val="none"/>
                      <w:lang w:eastAsia="zh-CN"/>
                    </w:rPr>
                  </w:pPr>
                </w:p>
              </w:tc>
            </w:tr>
            <w:tr w14:paraId="58E03E2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98" w:type="dxa"/>
                  <w:vMerge w:val="restart"/>
                  <w:tcBorders>
                    <w:tl2br w:val="nil"/>
                    <w:tr2bl w:val="nil"/>
                  </w:tcBorders>
                  <w:noWrap w:val="0"/>
                  <w:tcMar>
                    <w:top w:w="0" w:type="dxa"/>
                    <w:left w:w="113" w:type="dxa"/>
                    <w:bottom w:w="0" w:type="dxa"/>
                    <w:right w:w="113" w:type="dxa"/>
                  </w:tcMar>
                  <w:vAlign w:val="center"/>
                </w:tcPr>
                <w:p w14:paraId="115EF091">
                  <w:pPr>
                    <w:jc w:val="center"/>
                    <w:rPr>
                      <w:rFonts w:hint="default" w:ascii="Times New Roman" w:hAnsi="Times New Roman" w:cs="Times New Roman"/>
                      <w:color w:val="0000FF"/>
                      <w:sz w:val="21"/>
                      <w:szCs w:val="21"/>
                      <w:highlight w:val="none"/>
                      <w:u w:val="none"/>
                      <w:lang w:eastAsia="zh-CN"/>
                    </w:rPr>
                  </w:pPr>
                  <w:r>
                    <w:rPr>
                      <w:rFonts w:hint="eastAsia" w:cs="Times New Roman"/>
                      <w:color w:val="0000FF"/>
                      <w:sz w:val="21"/>
                      <w:szCs w:val="21"/>
                      <w:highlight w:val="none"/>
                      <w:u w:val="none"/>
                      <w:lang w:eastAsia="zh-CN"/>
                    </w:rPr>
                    <w:t>无组织废气</w:t>
                  </w:r>
                </w:p>
              </w:tc>
              <w:tc>
                <w:tcPr>
                  <w:tcW w:w="1431" w:type="dxa"/>
                  <w:tcBorders>
                    <w:tl2br w:val="nil"/>
                    <w:tr2bl w:val="nil"/>
                  </w:tcBorders>
                  <w:noWrap w:val="0"/>
                  <w:tcMar>
                    <w:top w:w="0" w:type="dxa"/>
                    <w:left w:w="113" w:type="dxa"/>
                    <w:bottom w:w="0" w:type="dxa"/>
                    <w:right w:w="113" w:type="dxa"/>
                  </w:tcMar>
                  <w:vAlign w:val="center"/>
                </w:tcPr>
                <w:p w14:paraId="31FABCD4">
                  <w:pPr>
                    <w:pStyle w:val="105"/>
                    <w:spacing w:before="0" w:beforeLines="0" w:line="240" w:lineRule="auto"/>
                    <w:ind w:firstLine="0" w:firstLineChars="0"/>
                    <w:jc w:val="center"/>
                    <w:rPr>
                      <w:rFonts w:hint="default" w:ascii="Times New Roman" w:hAnsi="Times New Roman" w:cs="Times New Roman"/>
                      <w:color w:val="0000FF"/>
                      <w:sz w:val="21"/>
                      <w:szCs w:val="21"/>
                      <w:highlight w:val="none"/>
                      <w:u w:val="none"/>
                    </w:rPr>
                  </w:pPr>
                  <w:r>
                    <w:rPr>
                      <w:rFonts w:hint="eastAsia"/>
                      <w:color w:val="0000FF"/>
                      <w:sz w:val="21"/>
                      <w:szCs w:val="21"/>
                      <w:highlight w:val="none"/>
                      <w:u w:val="none"/>
                    </w:rPr>
                    <w:t>厂界四周</w:t>
                  </w:r>
                </w:p>
              </w:tc>
              <w:tc>
                <w:tcPr>
                  <w:tcW w:w="2338" w:type="dxa"/>
                  <w:tcBorders>
                    <w:tl2br w:val="nil"/>
                    <w:tr2bl w:val="nil"/>
                  </w:tcBorders>
                  <w:noWrap w:val="0"/>
                  <w:tcMar>
                    <w:top w:w="0" w:type="dxa"/>
                    <w:left w:w="113" w:type="dxa"/>
                    <w:bottom w:w="0" w:type="dxa"/>
                    <w:right w:w="113" w:type="dxa"/>
                  </w:tcMar>
                  <w:vAlign w:val="center"/>
                </w:tcPr>
                <w:p w14:paraId="7CE36FD8">
                  <w:pPr>
                    <w:pStyle w:val="18"/>
                    <w:adjustRightInd w:val="0"/>
                    <w:snapToGrid w:val="0"/>
                    <w:jc w:val="center"/>
                    <w:rPr>
                      <w:rFonts w:hint="default" w:ascii="Times New Roman" w:hAnsi="Times New Roman" w:cs="Times New Roman"/>
                      <w:color w:val="0000FF"/>
                      <w:sz w:val="21"/>
                      <w:szCs w:val="21"/>
                      <w:highlight w:val="none"/>
                      <w:u w:val="none"/>
                      <w:lang w:val="en-US" w:eastAsia="zh-CN"/>
                    </w:rPr>
                  </w:pPr>
                  <w:r>
                    <w:rPr>
                      <w:rFonts w:hint="eastAsia"/>
                      <w:color w:val="0000FF"/>
                      <w:kern w:val="0"/>
                      <w:sz w:val="21"/>
                      <w:szCs w:val="21"/>
                      <w:highlight w:val="none"/>
                      <w:u w:val="none"/>
                    </w:rPr>
                    <w:t>非甲烷总烃、苯并[</w:t>
                  </w:r>
                  <w:r>
                    <w:rPr>
                      <w:rFonts w:hint="default" w:ascii="Times New Roman" w:hAnsi="Times New Roman" w:cs="Times New Roman"/>
                      <w:color w:val="0000FF"/>
                      <w:kern w:val="0"/>
                      <w:sz w:val="21"/>
                      <w:szCs w:val="21"/>
                      <w:highlight w:val="none"/>
                      <w:u w:val="none"/>
                    </w:rPr>
                    <w:t>a</w:t>
                  </w:r>
                  <w:r>
                    <w:rPr>
                      <w:rFonts w:hint="eastAsia"/>
                      <w:color w:val="0000FF"/>
                      <w:kern w:val="0"/>
                      <w:sz w:val="21"/>
                      <w:szCs w:val="21"/>
                      <w:highlight w:val="none"/>
                      <w:u w:val="none"/>
                    </w:rPr>
                    <w:t>]芘</w:t>
                  </w:r>
                  <w:r>
                    <w:rPr>
                      <w:rFonts w:hint="eastAsia"/>
                      <w:color w:val="0000FF"/>
                      <w:kern w:val="0"/>
                      <w:sz w:val="21"/>
                      <w:szCs w:val="21"/>
                      <w:highlight w:val="none"/>
                      <w:u w:val="none"/>
                      <w:lang w:eastAsia="zh-CN"/>
                    </w:rPr>
                    <w:t>、沥青烟、臭气浓度、</w:t>
                  </w:r>
                  <w:r>
                    <w:rPr>
                      <w:rFonts w:hint="eastAsia"/>
                      <w:color w:val="0000FF"/>
                      <w:kern w:val="0"/>
                      <w:sz w:val="21"/>
                      <w:szCs w:val="21"/>
                      <w:highlight w:val="none"/>
                      <w:u w:val="none"/>
                      <w:lang w:val="en-US" w:eastAsia="zh-CN"/>
                    </w:rPr>
                    <w:t>氯化氢</w:t>
                  </w:r>
                </w:p>
              </w:tc>
              <w:tc>
                <w:tcPr>
                  <w:tcW w:w="1082" w:type="dxa"/>
                  <w:tcBorders>
                    <w:tl2br w:val="nil"/>
                    <w:tr2bl w:val="nil"/>
                  </w:tcBorders>
                  <w:noWrap w:val="0"/>
                  <w:tcMar>
                    <w:top w:w="0" w:type="dxa"/>
                    <w:left w:w="113" w:type="dxa"/>
                    <w:bottom w:w="0" w:type="dxa"/>
                    <w:right w:w="113" w:type="dxa"/>
                  </w:tcMar>
                  <w:vAlign w:val="center"/>
                </w:tcPr>
                <w:p w14:paraId="52BAE3B5">
                  <w:pPr>
                    <w:pStyle w:val="18"/>
                    <w:adjustRightInd w:val="0"/>
                    <w:snapToGrid w:val="0"/>
                    <w:jc w:val="center"/>
                    <w:rPr>
                      <w:rFonts w:hint="default" w:ascii="Times New Roman" w:hAnsi="Times New Roman" w:cs="Times New Roman"/>
                      <w:b w:val="0"/>
                      <w:bCs w:val="0"/>
                      <w:snapToGrid w:val="0"/>
                      <w:color w:val="0000FF"/>
                      <w:sz w:val="21"/>
                      <w:szCs w:val="21"/>
                      <w:highlight w:val="none"/>
                      <w:u w:val="none"/>
                      <w:lang w:bidi="zh-CN"/>
                    </w:rPr>
                  </w:pPr>
                  <w:r>
                    <w:rPr>
                      <w:rFonts w:hint="default" w:ascii="Times New Roman" w:hAnsi="Times New Roman" w:cs="Times New Roman"/>
                      <w:b w:val="0"/>
                      <w:bCs w:val="0"/>
                      <w:snapToGrid w:val="0"/>
                      <w:color w:val="0000FF"/>
                      <w:sz w:val="21"/>
                      <w:szCs w:val="21"/>
                      <w:highlight w:val="none"/>
                      <w:u w:val="none"/>
                      <w:lang w:bidi="zh-CN"/>
                    </w:rPr>
                    <w:t>1次/</w:t>
                  </w:r>
                  <w:r>
                    <w:rPr>
                      <w:rFonts w:hint="eastAsia" w:cs="Times New Roman"/>
                      <w:b w:val="0"/>
                      <w:bCs w:val="0"/>
                      <w:snapToGrid w:val="0"/>
                      <w:color w:val="0000FF"/>
                      <w:sz w:val="21"/>
                      <w:szCs w:val="21"/>
                      <w:highlight w:val="none"/>
                      <w:u w:val="none"/>
                      <w:lang w:val="en-US" w:bidi="zh-CN"/>
                    </w:rPr>
                    <w:t>半年</w:t>
                  </w:r>
                </w:p>
              </w:tc>
              <w:tc>
                <w:tcPr>
                  <w:tcW w:w="616" w:type="dxa"/>
                  <w:vMerge w:val="continue"/>
                  <w:tcBorders>
                    <w:tl2br w:val="nil"/>
                    <w:tr2bl w:val="nil"/>
                  </w:tcBorders>
                  <w:noWrap w:val="0"/>
                  <w:tcMar>
                    <w:top w:w="0" w:type="dxa"/>
                    <w:left w:w="113" w:type="dxa"/>
                    <w:bottom w:w="0" w:type="dxa"/>
                    <w:right w:w="113" w:type="dxa"/>
                  </w:tcMar>
                  <w:vAlign w:val="center"/>
                </w:tcPr>
                <w:p w14:paraId="16C01481">
                  <w:pPr>
                    <w:jc w:val="center"/>
                    <w:rPr>
                      <w:rFonts w:hint="default" w:ascii="Times New Roman" w:hAnsi="Times New Roman" w:cs="Times New Roman"/>
                      <w:color w:val="0000FF"/>
                      <w:sz w:val="21"/>
                      <w:szCs w:val="21"/>
                      <w:highlight w:val="green"/>
                      <w:u w:val="none"/>
                    </w:rPr>
                  </w:pPr>
                </w:p>
              </w:tc>
              <w:tc>
                <w:tcPr>
                  <w:tcW w:w="995" w:type="dxa"/>
                  <w:vMerge w:val="continue"/>
                  <w:tcBorders>
                    <w:tl2br w:val="nil"/>
                    <w:tr2bl w:val="nil"/>
                  </w:tcBorders>
                  <w:noWrap w:val="0"/>
                  <w:tcMar>
                    <w:top w:w="0" w:type="dxa"/>
                    <w:left w:w="113" w:type="dxa"/>
                    <w:bottom w:w="0" w:type="dxa"/>
                    <w:right w:w="113" w:type="dxa"/>
                  </w:tcMar>
                  <w:vAlign w:val="center"/>
                </w:tcPr>
                <w:p w14:paraId="735CDCAB">
                  <w:pPr>
                    <w:adjustRightInd w:val="0"/>
                    <w:snapToGrid w:val="0"/>
                    <w:jc w:val="center"/>
                    <w:textAlignment w:val="baseline"/>
                    <w:rPr>
                      <w:rFonts w:hint="default" w:ascii="Times New Roman" w:hAnsi="Times New Roman" w:cs="Times New Roman"/>
                      <w:color w:val="0000FF"/>
                      <w:sz w:val="21"/>
                      <w:szCs w:val="21"/>
                      <w:highlight w:val="green"/>
                      <w:u w:val="none"/>
                    </w:rPr>
                  </w:pPr>
                </w:p>
              </w:tc>
              <w:tc>
                <w:tcPr>
                  <w:tcW w:w="686" w:type="dxa"/>
                  <w:vMerge w:val="continue"/>
                  <w:tcBorders>
                    <w:tl2br w:val="nil"/>
                    <w:tr2bl w:val="nil"/>
                  </w:tcBorders>
                  <w:noWrap w:val="0"/>
                  <w:tcMar>
                    <w:top w:w="0" w:type="dxa"/>
                    <w:left w:w="113" w:type="dxa"/>
                    <w:bottom w:w="0" w:type="dxa"/>
                    <w:right w:w="113" w:type="dxa"/>
                  </w:tcMar>
                  <w:vAlign w:val="center"/>
                </w:tcPr>
                <w:p w14:paraId="487D0DE7">
                  <w:pPr>
                    <w:adjustRightInd w:val="0"/>
                    <w:snapToGrid w:val="0"/>
                    <w:jc w:val="center"/>
                    <w:textAlignment w:val="baseline"/>
                    <w:rPr>
                      <w:rFonts w:hint="default" w:ascii="Times New Roman" w:hAnsi="Times New Roman" w:eastAsia="宋体" w:cs="Times New Roman"/>
                      <w:color w:val="0000FF"/>
                      <w:sz w:val="21"/>
                      <w:szCs w:val="21"/>
                      <w:highlight w:val="green"/>
                      <w:u w:val="none"/>
                      <w:lang w:eastAsia="zh-CN"/>
                    </w:rPr>
                  </w:pPr>
                </w:p>
              </w:tc>
            </w:tr>
            <w:tr w14:paraId="3CC456D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98" w:type="dxa"/>
                  <w:vMerge w:val="continue"/>
                  <w:tcBorders>
                    <w:tl2br w:val="nil"/>
                    <w:tr2bl w:val="nil"/>
                  </w:tcBorders>
                  <w:noWrap w:val="0"/>
                  <w:vAlign w:val="center"/>
                </w:tcPr>
                <w:p w14:paraId="3DC9B91B">
                  <w:pPr>
                    <w:jc w:val="center"/>
                    <w:rPr>
                      <w:rFonts w:hint="default" w:ascii="Times New Roman" w:hAnsi="Times New Roman" w:cs="Times New Roman"/>
                      <w:color w:val="0000FF"/>
                      <w:sz w:val="21"/>
                      <w:szCs w:val="21"/>
                      <w:highlight w:val="none"/>
                      <w:u w:val="none"/>
                      <w:lang w:eastAsia="zh-CN"/>
                    </w:rPr>
                  </w:pPr>
                </w:p>
              </w:tc>
              <w:tc>
                <w:tcPr>
                  <w:tcW w:w="1431" w:type="dxa"/>
                  <w:tcBorders>
                    <w:tl2br w:val="nil"/>
                    <w:tr2bl w:val="nil"/>
                  </w:tcBorders>
                  <w:noWrap w:val="0"/>
                  <w:tcMar>
                    <w:top w:w="0" w:type="dxa"/>
                    <w:left w:w="113" w:type="dxa"/>
                    <w:bottom w:w="0" w:type="dxa"/>
                    <w:right w:w="113" w:type="dxa"/>
                  </w:tcMar>
                  <w:vAlign w:val="center"/>
                </w:tcPr>
                <w:p w14:paraId="48E633F0">
                  <w:pPr>
                    <w:pStyle w:val="105"/>
                    <w:spacing w:before="0" w:beforeLines="0" w:line="240" w:lineRule="auto"/>
                    <w:ind w:firstLine="0" w:firstLineChars="0"/>
                    <w:jc w:val="center"/>
                    <w:rPr>
                      <w:rFonts w:hint="default" w:ascii="Times New Roman" w:hAnsi="Times New Roman" w:eastAsia="宋体" w:cs="Times New Roman"/>
                      <w:color w:val="0000FF"/>
                      <w:sz w:val="21"/>
                      <w:szCs w:val="21"/>
                      <w:highlight w:val="none"/>
                      <w:u w:val="none"/>
                      <w:lang w:val="en-US" w:eastAsia="zh-CN"/>
                    </w:rPr>
                  </w:pPr>
                  <w:r>
                    <w:rPr>
                      <w:rFonts w:hint="eastAsia"/>
                      <w:color w:val="0000FF"/>
                      <w:sz w:val="21"/>
                      <w:szCs w:val="21"/>
                      <w:highlight w:val="none"/>
                      <w:u w:val="none"/>
                      <w:lang w:val="en-US" w:eastAsia="zh-CN"/>
                    </w:rPr>
                    <w:t>厂区内</w:t>
                  </w:r>
                </w:p>
              </w:tc>
              <w:tc>
                <w:tcPr>
                  <w:tcW w:w="2338" w:type="dxa"/>
                  <w:tcBorders>
                    <w:tl2br w:val="nil"/>
                    <w:tr2bl w:val="nil"/>
                  </w:tcBorders>
                  <w:noWrap w:val="0"/>
                  <w:tcMar>
                    <w:top w:w="0" w:type="dxa"/>
                    <w:left w:w="113" w:type="dxa"/>
                    <w:bottom w:w="0" w:type="dxa"/>
                    <w:right w:w="113" w:type="dxa"/>
                  </w:tcMar>
                  <w:vAlign w:val="center"/>
                </w:tcPr>
                <w:p w14:paraId="31549800">
                  <w:pPr>
                    <w:pStyle w:val="18"/>
                    <w:adjustRightInd w:val="0"/>
                    <w:snapToGrid w:val="0"/>
                    <w:jc w:val="center"/>
                    <w:rPr>
                      <w:rFonts w:hint="default" w:ascii="Times New Roman" w:hAnsi="Times New Roman" w:cs="Times New Roman"/>
                      <w:color w:val="0000FF"/>
                      <w:sz w:val="21"/>
                      <w:szCs w:val="21"/>
                      <w:highlight w:val="none"/>
                      <w:u w:val="none"/>
                      <w:lang w:eastAsia="zh-CN"/>
                    </w:rPr>
                  </w:pPr>
                  <w:r>
                    <w:rPr>
                      <w:rFonts w:hint="default" w:ascii="Times New Roman" w:hAnsi="Times New Roman" w:eastAsia="宋体" w:cs="Times New Roman"/>
                      <w:color w:val="0000FF"/>
                      <w:sz w:val="21"/>
                      <w:szCs w:val="21"/>
                      <w:highlight w:val="none"/>
                      <w:u w:val="none"/>
                      <w:lang w:val="en-US" w:eastAsia="zh-CN"/>
                    </w:rPr>
                    <w:t>非甲烷总烃</w:t>
                  </w:r>
                </w:p>
              </w:tc>
              <w:tc>
                <w:tcPr>
                  <w:tcW w:w="1082" w:type="dxa"/>
                  <w:tcBorders>
                    <w:tl2br w:val="nil"/>
                    <w:tr2bl w:val="nil"/>
                  </w:tcBorders>
                  <w:noWrap w:val="0"/>
                  <w:vAlign w:val="center"/>
                </w:tcPr>
                <w:p w14:paraId="066203EE">
                  <w:pPr>
                    <w:pStyle w:val="18"/>
                    <w:adjustRightInd w:val="0"/>
                    <w:snapToGrid w:val="0"/>
                    <w:jc w:val="center"/>
                    <w:rPr>
                      <w:rFonts w:hint="default" w:ascii="Times New Roman" w:hAnsi="Times New Roman" w:cs="Times New Roman"/>
                      <w:snapToGrid w:val="0"/>
                      <w:color w:val="0000FF"/>
                      <w:sz w:val="21"/>
                      <w:szCs w:val="21"/>
                      <w:highlight w:val="green"/>
                      <w:u w:val="none"/>
                      <w:lang w:bidi="zh-CN"/>
                    </w:rPr>
                  </w:pPr>
                  <w:r>
                    <w:rPr>
                      <w:rFonts w:hint="default" w:ascii="Times New Roman" w:hAnsi="Times New Roman" w:cs="Times New Roman"/>
                      <w:b w:val="0"/>
                      <w:bCs w:val="0"/>
                      <w:snapToGrid w:val="0"/>
                      <w:color w:val="0000FF"/>
                      <w:sz w:val="21"/>
                      <w:szCs w:val="21"/>
                      <w:highlight w:val="none"/>
                      <w:u w:val="none"/>
                      <w:lang w:bidi="zh-CN"/>
                    </w:rPr>
                    <w:t>1次/</w:t>
                  </w:r>
                  <w:r>
                    <w:rPr>
                      <w:rFonts w:hint="eastAsia" w:cs="Times New Roman"/>
                      <w:b w:val="0"/>
                      <w:bCs w:val="0"/>
                      <w:snapToGrid w:val="0"/>
                      <w:color w:val="0000FF"/>
                      <w:sz w:val="21"/>
                      <w:szCs w:val="21"/>
                      <w:highlight w:val="none"/>
                      <w:u w:val="none"/>
                      <w:lang w:val="en-US" w:bidi="zh-CN"/>
                    </w:rPr>
                    <w:t>季度</w:t>
                  </w:r>
                </w:p>
              </w:tc>
              <w:tc>
                <w:tcPr>
                  <w:tcW w:w="616" w:type="dxa"/>
                  <w:vMerge w:val="continue"/>
                  <w:tcBorders>
                    <w:tl2br w:val="nil"/>
                    <w:tr2bl w:val="nil"/>
                  </w:tcBorders>
                  <w:noWrap w:val="0"/>
                  <w:vAlign w:val="center"/>
                </w:tcPr>
                <w:p w14:paraId="608B2148">
                  <w:pPr>
                    <w:rPr>
                      <w:rFonts w:hint="default" w:ascii="Times New Roman" w:hAnsi="Times New Roman" w:cs="Times New Roman"/>
                      <w:color w:val="0000FF"/>
                      <w:sz w:val="21"/>
                      <w:szCs w:val="21"/>
                      <w:highlight w:val="green"/>
                      <w:u w:val="none"/>
                    </w:rPr>
                  </w:pPr>
                </w:p>
              </w:tc>
              <w:tc>
                <w:tcPr>
                  <w:tcW w:w="995" w:type="dxa"/>
                  <w:vMerge w:val="continue"/>
                  <w:tcBorders>
                    <w:tl2br w:val="nil"/>
                    <w:tr2bl w:val="nil"/>
                  </w:tcBorders>
                  <w:noWrap w:val="0"/>
                  <w:vAlign w:val="center"/>
                </w:tcPr>
                <w:p w14:paraId="72ABF070">
                  <w:pPr>
                    <w:rPr>
                      <w:rFonts w:hint="default" w:ascii="Times New Roman" w:hAnsi="Times New Roman" w:cs="Times New Roman"/>
                      <w:color w:val="0000FF"/>
                      <w:sz w:val="21"/>
                      <w:szCs w:val="21"/>
                      <w:highlight w:val="green"/>
                      <w:u w:val="none"/>
                    </w:rPr>
                  </w:pPr>
                </w:p>
              </w:tc>
              <w:tc>
                <w:tcPr>
                  <w:tcW w:w="686" w:type="dxa"/>
                  <w:vMerge w:val="continue"/>
                  <w:tcBorders>
                    <w:tl2br w:val="nil"/>
                    <w:tr2bl w:val="nil"/>
                  </w:tcBorders>
                  <w:noWrap w:val="0"/>
                  <w:vAlign w:val="center"/>
                </w:tcPr>
                <w:p w14:paraId="5F5F2F93">
                  <w:pPr>
                    <w:rPr>
                      <w:rFonts w:hint="default" w:ascii="Times New Roman" w:hAnsi="Times New Roman" w:cs="Times New Roman"/>
                      <w:color w:val="0000FF"/>
                      <w:sz w:val="21"/>
                      <w:szCs w:val="21"/>
                      <w:highlight w:val="green"/>
                      <w:u w:val="none"/>
                    </w:rPr>
                  </w:pPr>
                </w:p>
              </w:tc>
            </w:tr>
            <w:tr w14:paraId="28652B3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258" w:hRule="atLeast"/>
                <w:jc w:val="center"/>
              </w:trPr>
              <w:tc>
                <w:tcPr>
                  <w:tcW w:w="798" w:type="dxa"/>
                  <w:vMerge w:val="restart"/>
                  <w:tcBorders>
                    <w:tl2br w:val="nil"/>
                    <w:tr2bl w:val="nil"/>
                  </w:tcBorders>
                  <w:noWrap w:val="0"/>
                  <w:tcMar>
                    <w:top w:w="0" w:type="dxa"/>
                    <w:left w:w="113" w:type="dxa"/>
                    <w:bottom w:w="0" w:type="dxa"/>
                    <w:right w:w="113" w:type="dxa"/>
                  </w:tcMar>
                  <w:vAlign w:val="center"/>
                </w:tcPr>
                <w:p w14:paraId="7A34EB08">
                  <w:pPr>
                    <w:adjustRightInd w:val="0"/>
                    <w:snapToGrid w:val="0"/>
                    <w:jc w:val="center"/>
                    <w:textAlignment w:val="baseline"/>
                    <w:rPr>
                      <w:rFonts w:hint="eastAsia" w:ascii="Times New Roman" w:hAnsi="Times New Roman" w:eastAsia="宋体" w:cs="Times New Roman"/>
                      <w:color w:val="0000FF"/>
                      <w:sz w:val="21"/>
                      <w:szCs w:val="21"/>
                      <w:highlight w:val="none"/>
                      <w:u w:val="none"/>
                      <w:lang w:eastAsia="zh-CN"/>
                    </w:rPr>
                  </w:pPr>
                  <w:r>
                    <w:rPr>
                      <w:rFonts w:hint="eastAsia" w:ascii="Times New Roman" w:hAnsi="Times New Roman" w:eastAsia="宋体" w:cs="Times New Roman"/>
                      <w:color w:val="0000FF"/>
                      <w:sz w:val="21"/>
                      <w:szCs w:val="21"/>
                      <w:highlight w:val="none"/>
                      <w:u w:val="none"/>
                      <w:lang w:eastAsia="zh-CN"/>
                    </w:rPr>
                    <w:t>废水</w:t>
                  </w:r>
                </w:p>
              </w:tc>
              <w:tc>
                <w:tcPr>
                  <w:tcW w:w="1431" w:type="dxa"/>
                  <w:tcBorders>
                    <w:tl2br w:val="nil"/>
                    <w:tr2bl w:val="nil"/>
                  </w:tcBorders>
                  <w:noWrap w:val="0"/>
                  <w:tcMar>
                    <w:top w:w="0" w:type="dxa"/>
                    <w:left w:w="113" w:type="dxa"/>
                    <w:bottom w:w="0" w:type="dxa"/>
                    <w:right w:w="113" w:type="dxa"/>
                  </w:tcMar>
                  <w:vAlign w:val="center"/>
                </w:tcPr>
                <w:p w14:paraId="18AA1DB9">
                  <w:pPr>
                    <w:autoSpaceDE w:val="0"/>
                    <w:autoSpaceDN w:val="0"/>
                    <w:adjustRightInd w:val="0"/>
                    <w:jc w:val="center"/>
                    <w:rPr>
                      <w:rFonts w:hint="eastAsia" w:ascii="Times New Roman" w:hAnsi="Times New Roman" w:eastAsia="宋体" w:cs="Times New Roman"/>
                      <w:color w:val="0000FF"/>
                      <w:sz w:val="21"/>
                      <w:szCs w:val="21"/>
                      <w:highlight w:val="none"/>
                      <w:u w:val="none"/>
                      <w:lang w:eastAsia="zh-CN"/>
                    </w:rPr>
                  </w:pPr>
                  <w:r>
                    <w:rPr>
                      <w:rFonts w:hint="eastAsia"/>
                      <w:color w:val="0000FF"/>
                      <w:kern w:val="0"/>
                      <w:szCs w:val="16"/>
                      <w:highlight w:val="none"/>
                      <w:lang w:eastAsia="zh-CN"/>
                    </w:rPr>
                    <w:t>生活污水</w:t>
                  </w:r>
                  <w:r>
                    <w:rPr>
                      <w:rFonts w:hint="eastAsia"/>
                      <w:color w:val="0000FF"/>
                      <w:kern w:val="0"/>
                      <w:szCs w:val="16"/>
                      <w:highlight w:val="none"/>
                    </w:rPr>
                    <w:t>排放口</w:t>
                  </w:r>
                </w:p>
              </w:tc>
              <w:tc>
                <w:tcPr>
                  <w:tcW w:w="2338" w:type="dxa"/>
                  <w:tcBorders>
                    <w:tl2br w:val="nil"/>
                    <w:tr2bl w:val="nil"/>
                  </w:tcBorders>
                  <w:noWrap w:val="0"/>
                  <w:tcMar>
                    <w:top w:w="0" w:type="dxa"/>
                    <w:left w:w="113" w:type="dxa"/>
                    <w:bottom w:w="0" w:type="dxa"/>
                    <w:right w:w="113" w:type="dxa"/>
                  </w:tcMar>
                  <w:vAlign w:val="center"/>
                </w:tcPr>
                <w:p w14:paraId="4D95C90A">
                  <w:pPr>
                    <w:autoSpaceDE w:val="0"/>
                    <w:autoSpaceDN w:val="0"/>
                    <w:adjustRightInd w:val="0"/>
                    <w:jc w:val="center"/>
                    <w:rPr>
                      <w:rFonts w:hint="eastAsia" w:ascii="Times New Roman" w:hAnsi="Times New Roman" w:eastAsia="宋体" w:cs="Times New Roman"/>
                      <w:color w:val="0000FF"/>
                      <w:sz w:val="21"/>
                      <w:szCs w:val="21"/>
                      <w:highlight w:val="none"/>
                      <w:u w:val="none"/>
                      <w:lang w:eastAsia="zh-CN"/>
                    </w:rPr>
                  </w:pPr>
                  <w:r>
                    <w:rPr>
                      <w:color w:val="0000FF"/>
                      <w:szCs w:val="21"/>
                      <w:highlight w:val="none"/>
                    </w:rPr>
                    <w:t>CODcr</w:t>
                  </w:r>
                  <w:r>
                    <w:rPr>
                      <w:rFonts w:hint="eastAsia"/>
                      <w:color w:val="0000FF"/>
                      <w:szCs w:val="21"/>
                      <w:highlight w:val="none"/>
                    </w:rPr>
                    <w:t>、</w:t>
                  </w:r>
                  <w:r>
                    <w:rPr>
                      <w:color w:val="0000FF"/>
                      <w:szCs w:val="21"/>
                      <w:highlight w:val="none"/>
                    </w:rPr>
                    <w:t>BOD</w:t>
                  </w:r>
                  <w:r>
                    <w:rPr>
                      <w:color w:val="0000FF"/>
                      <w:szCs w:val="21"/>
                      <w:highlight w:val="none"/>
                      <w:vertAlign w:val="subscript"/>
                    </w:rPr>
                    <w:t>5</w:t>
                  </w:r>
                  <w:r>
                    <w:rPr>
                      <w:rFonts w:hint="eastAsia"/>
                      <w:color w:val="0000FF"/>
                      <w:szCs w:val="21"/>
                      <w:highlight w:val="none"/>
                    </w:rPr>
                    <w:t>、</w:t>
                  </w:r>
                  <w:r>
                    <w:rPr>
                      <w:color w:val="0000FF"/>
                      <w:szCs w:val="21"/>
                      <w:highlight w:val="none"/>
                    </w:rPr>
                    <w:t>SS</w:t>
                  </w:r>
                  <w:r>
                    <w:rPr>
                      <w:rFonts w:hint="eastAsia"/>
                      <w:color w:val="0000FF"/>
                      <w:szCs w:val="21"/>
                      <w:highlight w:val="none"/>
                    </w:rPr>
                    <w:t>、</w:t>
                  </w:r>
                  <w:r>
                    <w:rPr>
                      <w:color w:val="0000FF"/>
                      <w:szCs w:val="21"/>
                      <w:highlight w:val="none"/>
                    </w:rPr>
                    <w:t>NH</w:t>
                  </w:r>
                  <w:r>
                    <w:rPr>
                      <w:color w:val="0000FF"/>
                      <w:szCs w:val="21"/>
                      <w:highlight w:val="none"/>
                      <w:vertAlign w:val="subscript"/>
                    </w:rPr>
                    <w:t>3</w:t>
                  </w:r>
                  <w:r>
                    <w:rPr>
                      <w:color w:val="0000FF"/>
                      <w:szCs w:val="21"/>
                      <w:highlight w:val="none"/>
                    </w:rPr>
                    <w:t>-N</w:t>
                  </w:r>
                </w:p>
              </w:tc>
              <w:tc>
                <w:tcPr>
                  <w:tcW w:w="1082" w:type="dxa"/>
                  <w:vMerge w:val="restart"/>
                  <w:tcBorders>
                    <w:tl2br w:val="nil"/>
                    <w:tr2bl w:val="nil"/>
                  </w:tcBorders>
                  <w:noWrap w:val="0"/>
                  <w:tcMar>
                    <w:top w:w="0" w:type="dxa"/>
                    <w:left w:w="113" w:type="dxa"/>
                    <w:bottom w:w="0" w:type="dxa"/>
                    <w:right w:w="113" w:type="dxa"/>
                  </w:tcMar>
                  <w:vAlign w:val="center"/>
                </w:tcPr>
                <w:p w14:paraId="75FBD789">
                  <w:pPr>
                    <w:adjustRightInd w:val="0"/>
                    <w:snapToGrid w:val="0"/>
                    <w:jc w:val="center"/>
                    <w:textAlignment w:val="baseline"/>
                    <w:rPr>
                      <w:rFonts w:hint="default" w:ascii="Times New Roman" w:hAnsi="Times New Roman" w:cs="Times New Roman"/>
                      <w:color w:val="0000FF"/>
                      <w:sz w:val="21"/>
                      <w:szCs w:val="21"/>
                      <w:highlight w:val="none"/>
                      <w:u w:val="none"/>
                    </w:rPr>
                  </w:pPr>
                  <w:r>
                    <w:rPr>
                      <w:rFonts w:hint="default" w:ascii="Times New Roman" w:hAnsi="Times New Roman" w:cs="Times New Roman"/>
                      <w:snapToGrid w:val="0"/>
                      <w:color w:val="0000FF"/>
                      <w:sz w:val="21"/>
                      <w:szCs w:val="21"/>
                      <w:highlight w:val="none"/>
                      <w:u w:val="none"/>
                      <w:lang w:bidi="zh-CN"/>
                    </w:rPr>
                    <w:t>1次/年</w:t>
                  </w:r>
                </w:p>
              </w:tc>
              <w:tc>
                <w:tcPr>
                  <w:tcW w:w="616" w:type="dxa"/>
                  <w:vMerge w:val="restart"/>
                  <w:tcBorders>
                    <w:tl2br w:val="nil"/>
                    <w:tr2bl w:val="nil"/>
                  </w:tcBorders>
                  <w:noWrap w:val="0"/>
                  <w:vAlign w:val="center"/>
                </w:tcPr>
                <w:p w14:paraId="1FB09EA5">
                  <w:pPr>
                    <w:rPr>
                      <w:rFonts w:hint="default" w:ascii="Times New Roman" w:hAnsi="Times New Roman" w:cs="Times New Roman"/>
                      <w:color w:val="0000FF"/>
                      <w:sz w:val="21"/>
                      <w:szCs w:val="21"/>
                      <w:highlight w:val="green"/>
                      <w:u w:val="none"/>
                    </w:rPr>
                  </w:pPr>
                </w:p>
              </w:tc>
              <w:tc>
                <w:tcPr>
                  <w:tcW w:w="995" w:type="dxa"/>
                  <w:vMerge w:val="restart"/>
                  <w:tcBorders>
                    <w:tl2br w:val="nil"/>
                    <w:tr2bl w:val="nil"/>
                  </w:tcBorders>
                  <w:noWrap w:val="0"/>
                  <w:vAlign w:val="center"/>
                </w:tcPr>
                <w:p w14:paraId="7DFA5281">
                  <w:pPr>
                    <w:rPr>
                      <w:rFonts w:hint="default" w:ascii="Times New Roman" w:hAnsi="Times New Roman" w:cs="Times New Roman"/>
                      <w:color w:val="0000FF"/>
                      <w:sz w:val="21"/>
                      <w:szCs w:val="21"/>
                      <w:highlight w:val="green"/>
                      <w:u w:val="none"/>
                    </w:rPr>
                  </w:pPr>
                </w:p>
              </w:tc>
              <w:tc>
                <w:tcPr>
                  <w:tcW w:w="686" w:type="dxa"/>
                  <w:vMerge w:val="restart"/>
                  <w:tcBorders>
                    <w:tl2br w:val="nil"/>
                    <w:tr2bl w:val="nil"/>
                  </w:tcBorders>
                  <w:noWrap w:val="0"/>
                  <w:vAlign w:val="center"/>
                </w:tcPr>
                <w:p w14:paraId="450FE03B">
                  <w:pPr>
                    <w:rPr>
                      <w:rFonts w:hint="default" w:ascii="Times New Roman" w:hAnsi="Times New Roman" w:cs="Times New Roman"/>
                      <w:color w:val="0000FF"/>
                      <w:sz w:val="21"/>
                      <w:szCs w:val="21"/>
                      <w:highlight w:val="green"/>
                      <w:u w:val="none"/>
                    </w:rPr>
                  </w:pPr>
                </w:p>
              </w:tc>
            </w:tr>
            <w:tr w14:paraId="68CBD75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329" w:hRule="atLeast"/>
                <w:jc w:val="center"/>
              </w:trPr>
              <w:tc>
                <w:tcPr>
                  <w:tcW w:w="798" w:type="dxa"/>
                  <w:vMerge w:val="continue"/>
                  <w:tcBorders>
                    <w:tl2br w:val="nil"/>
                    <w:tr2bl w:val="nil"/>
                  </w:tcBorders>
                  <w:noWrap w:val="0"/>
                  <w:tcMar>
                    <w:top w:w="0" w:type="dxa"/>
                    <w:left w:w="113" w:type="dxa"/>
                    <w:bottom w:w="0" w:type="dxa"/>
                    <w:right w:w="113" w:type="dxa"/>
                  </w:tcMar>
                  <w:vAlign w:val="center"/>
                </w:tcPr>
                <w:p w14:paraId="63468DE2">
                  <w:pPr>
                    <w:adjustRightInd w:val="0"/>
                    <w:snapToGrid w:val="0"/>
                    <w:jc w:val="center"/>
                    <w:textAlignment w:val="baseline"/>
                    <w:rPr>
                      <w:rFonts w:hint="eastAsia" w:ascii="Times New Roman" w:hAnsi="Times New Roman" w:eastAsia="宋体" w:cs="Times New Roman"/>
                      <w:color w:val="0000FF"/>
                      <w:sz w:val="21"/>
                      <w:szCs w:val="21"/>
                      <w:highlight w:val="none"/>
                      <w:u w:val="none"/>
                      <w:lang w:eastAsia="zh-CN"/>
                    </w:rPr>
                  </w:pPr>
                </w:p>
              </w:tc>
              <w:tc>
                <w:tcPr>
                  <w:tcW w:w="1431" w:type="dxa"/>
                  <w:tcBorders>
                    <w:tl2br w:val="nil"/>
                    <w:tr2bl w:val="nil"/>
                  </w:tcBorders>
                  <w:noWrap w:val="0"/>
                  <w:tcMar>
                    <w:top w:w="0" w:type="dxa"/>
                    <w:left w:w="113" w:type="dxa"/>
                    <w:bottom w:w="0" w:type="dxa"/>
                    <w:right w:w="113" w:type="dxa"/>
                  </w:tcMar>
                  <w:vAlign w:val="center"/>
                </w:tcPr>
                <w:p w14:paraId="722DAEEF">
                  <w:pPr>
                    <w:adjustRightInd w:val="0"/>
                    <w:snapToGrid w:val="0"/>
                    <w:jc w:val="center"/>
                    <w:textAlignment w:val="baseline"/>
                    <w:rPr>
                      <w:rFonts w:hint="eastAsia" w:ascii="Times New Roman" w:hAnsi="Times New Roman" w:eastAsia="宋体" w:cs="Times New Roman"/>
                      <w:color w:val="0000FF"/>
                      <w:sz w:val="21"/>
                      <w:szCs w:val="21"/>
                      <w:highlight w:val="none"/>
                      <w:u w:val="none"/>
                      <w:lang w:eastAsia="zh-CN"/>
                    </w:rPr>
                  </w:pPr>
                  <w:r>
                    <w:rPr>
                      <w:rFonts w:hint="eastAsia" w:ascii="Times New Roman" w:hAnsi="Times New Roman" w:eastAsia="宋体" w:cs="Times New Roman"/>
                      <w:color w:val="0000FF"/>
                      <w:sz w:val="21"/>
                      <w:szCs w:val="21"/>
                      <w:highlight w:val="none"/>
                      <w:u w:val="none"/>
                      <w:lang w:eastAsia="zh-CN"/>
                    </w:rPr>
                    <w:t>生产废水排放口</w:t>
                  </w:r>
                </w:p>
              </w:tc>
              <w:tc>
                <w:tcPr>
                  <w:tcW w:w="2338" w:type="dxa"/>
                  <w:tcBorders>
                    <w:tl2br w:val="nil"/>
                    <w:tr2bl w:val="nil"/>
                  </w:tcBorders>
                  <w:noWrap w:val="0"/>
                  <w:tcMar>
                    <w:top w:w="0" w:type="dxa"/>
                    <w:left w:w="113" w:type="dxa"/>
                    <w:bottom w:w="0" w:type="dxa"/>
                    <w:right w:w="113" w:type="dxa"/>
                  </w:tcMar>
                  <w:vAlign w:val="center"/>
                </w:tcPr>
                <w:p w14:paraId="43F04B79">
                  <w:pPr>
                    <w:adjustRightInd w:val="0"/>
                    <w:snapToGrid w:val="0"/>
                    <w:jc w:val="center"/>
                    <w:textAlignment w:val="baseline"/>
                    <w:rPr>
                      <w:rFonts w:hint="eastAsia" w:ascii="Times New Roman" w:hAnsi="Times New Roman" w:eastAsia="宋体" w:cs="Times New Roman"/>
                      <w:color w:val="0000FF"/>
                      <w:sz w:val="21"/>
                      <w:szCs w:val="21"/>
                      <w:highlight w:val="none"/>
                      <w:u w:val="none"/>
                      <w:lang w:eastAsia="zh-CN"/>
                    </w:rPr>
                  </w:pPr>
                  <w:r>
                    <w:rPr>
                      <w:color w:val="0000FF"/>
                      <w:szCs w:val="21"/>
                      <w:highlight w:val="none"/>
                    </w:rPr>
                    <w:t>CODcr</w:t>
                  </w:r>
                  <w:r>
                    <w:rPr>
                      <w:rFonts w:hint="eastAsia"/>
                      <w:color w:val="0000FF"/>
                      <w:szCs w:val="21"/>
                      <w:highlight w:val="none"/>
                    </w:rPr>
                    <w:t>、</w:t>
                  </w:r>
                  <w:r>
                    <w:rPr>
                      <w:color w:val="0000FF"/>
                      <w:szCs w:val="21"/>
                      <w:highlight w:val="none"/>
                    </w:rPr>
                    <w:t>BOD</w:t>
                  </w:r>
                  <w:r>
                    <w:rPr>
                      <w:color w:val="0000FF"/>
                      <w:szCs w:val="21"/>
                      <w:highlight w:val="none"/>
                      <w:vertAlign w:val="subscript"/>
                    </w:rPr>
                    <w:t>5</w:t>
                  </w:r>
                  <w:r>
                    <w:rPr>
                      <w:rFonts w:hint="eastAsia"/>
                      <w:color w:val="0000FF"/>
                      <w:szCs w:val="21"/>
                      <w:highlight w:val="none"/>
                    </w:rPr>
                    <w:t>、</w:t>
                  </w:r>
                  <w:r>
                    <w:rPr>
                      <w:color w:val="0000FF"/>
                      <w:szCs w:val="21"/>
                      <w:highlight w:val="none"/>
                    </w:rPr>
                    <w:t>SS</w:t>
                  </w:r>
                  <w:r>
                    <w:rPr>
                      <w:rFonts w:hint="eastAsia"/>
                      <w:color w:val="0000FF"/>
                      <w:szCs w:val="21"/>
                      <w:highlight w:val="none"/>
                    </w:rPr>
                    <w:t>、</w:t>
                  </w:r>
                  <w:r>
                    <w:rPr>
                      <w:color w:val="0000FF"/>
                      <w:szCs w:val="21"/>
                      <w:highlight w:val="none"/>
                    </w:rPr>
                    <w:t>NH</w:t>
                  </w:r>
                  <w:r>
                    <w:rPr>
                      <w:color w:val="0000FF"/>
                      <w:szCs w:val="21"/>
                      <w:highlight w:val="none"/>
                      <w:vertAlign w:val="subscript"/>
                    </w:rPr>
                    <w:t>3</w:t>
                  </w:r>
                  <w:r>
                    <w:rPr>
                      <w:color w:val="0000FF"/>
                      <w:szCs w:val="21"/>
                      <w:highlight w:val="none"/>
                    </w:rPr>
                    <w:t>-N</w:t>
                  </w:r>
                  <w:r>
                    <w:rPr>
                      <w:rFonts w:hint="eastAsia"/>
                      <w:color w:val="0000FF"/>
                      <w:szCs w:val="21"/>
                      <w:highlight w:val="none"/>
                      <w:lang w:eastAsia="zh-CN"/>
                    </w:rPr>
                    <w:t>、石油类</w:t>
                  </w:r>
                </w:p>
              </w:tc>
              <w:tc>
                <w:tcPr>
                  <w:tcW w:w="1082" w:type="dxa"/>
                  <w:vMerge w:val="continue"/>
                  <w:tcBorders>
                    <w:tl2br w:val="nil"/>
                    <w:tr2bl w:val="nil"/>
                  </w:tcBorders>
                  <w:noWrap w:val="0"/>
                  <w:tcMar>
                    <w:top w:w="0" w:type="dxa"/>
                    <w:left w:w="113" w:type="dxa"/>
                    <w:bottom w:w="0" w:type="dxa"/>
                    <w:right w:w="113" w:type="dxa"/>
                  </w:tcMar>
                  <w:vAlign w:val="center"/>
                </w:tcPr>
                <w:p w14:paraId="0D7F0AA3">
                  <w:pPr>
                    <w:adjustRightInd w:val="0"/>
                    <w:snapToGrid w:val="0"/>
                    <w:jc w:val="center"/>
                    <w:textAlignment w:val="baseline"/>
                    <w:rPr>
                      <w:rFonts w:hint="eastAsia" w:ascii="Times New Roman" w:hAnsi="Times New Roman" w:eastAsia="宋体" w:cs="Times New Roman"/>
                      <w:color w:val="0000FF"/>
                      <w:sz w:val="21"/>
                      <w:szCs w:val="21"/>
                      <w:highlight w:val="none"/>
                      <w:u w:val="none"/>
                      <w:lang w:eastAsia="zh-CN"/>
                    </w:rPr>
                  </w:pPr>
                </w:p>
              </w:tc>
              <w:tc>
                <w:tcPr>
                  <w:tcW w:w="616" w:type="dxa"/>
                  <w:vMerge w:val="continue"/>
                  <w:tcBorders>
                    <w:tl2br w:val="nil"/>
                    <w:tr2bl w:val="nil"/>
                  </w:tcBorders>
                  <w:noWrap w:val="0"/>
                  <w:vAlign w:val="center"/>
                </w:tcPr>
                <w:p w14:paraId="7DAC382B">
                  <w:pPr>
                    <w:adjustRightInd w:val="0"/>
                    <w:snapToGrid w:val="0"/>
                    <w:jc w:val="center"/>
                    <w:textAlignment w:val="baseline"/>
                    <w:rPr>
                      <w:rFonts w:hint="eastAsia" w:ascii="Times New Roman" w:hAnsi="Times New Roman" w:eastAsia="宋体" w:cs="Times New Roman"/>
                      <w:color w:val="0000FF"/>
                      <w:sz w:val="21"/>
                      <w:szCs w:val="21"/>
                      <w:highlight w:val="green"/>
                      <w:u w:val="none"/>
                      <w:lang w:eastAsia="zh-CN"/>
                    </w:rPr>
                  </w:pPr>
                </w:p>
              </w:tc>
              <w:tc>
                <w:tcPr>
                  <w:tcW w:w="995" w:type="dxa"/>
                  <w:vMerge w:val="continue"/>
                  <w:tcBorders>
                    <w:tl2br w:val="nil"/>
                    <w:tr2bl w:val="nil"/>
                  </w:tcBorders>
                  <w:noWrap w:val="0"/>
                  <w:vAlign w:val="center"/>
                </w:tcPr>
                <w:p w14:paraId="119CBE9A">
                  <w:pPr>
                    <w:adjustRightInd w:val="0"/>
                    <w:snapToGrid w:val="0"/>
                    <w:jc w:val="center"/>
                    <w:textAlignment w:val="baseline"/>
                    <w:rPr>
                      <w:rFonts w:hint="eastAsia" w:ascii="Times New Roman" w:hAnsi="Times New Roman" w:eastAsia="宋体" w:cs="Times New Roman"/>
                      <w:color w:val="0000FF"/>
                      <w:sz w:val="21"/>
                      <w:szCs w:val="21"/>
                      <w:highlight w:val="green"/>
                      <w:u w:val="none"/>
                      <w:lang w:eastAsia="zh-CN"/>
                    </w:rPr>
                  </w:pPr>
                </w:p>
              </w:tc>
              <w:tc>
                <w:tcPr>
                  <w:tcW w:w="686" w:type="dxa"/>
                  <w:vMerge w:val="continue"/>
                  <w:tcBorders>
                    <w:tl2br w:val="nil"/>
                    <w:tr2bl w:val="nil"/>
                  </w:tcBorders>
                  <w:noWrap w:val="0"/>
                  <w:vAlign w:val="center"/>
                </w:tcPr>
                <w:p w14:paraId="0852208D">
                  <w:pPr>
                    <w:adjustRightInd w:val="0"/>
                    <w:snapToGrid w:val="0"/>
                    <w:jc w:val="center"/>
                    <w:textAlignment w:val="baseline"/>
                    <w:rPr>
                      <w:rFonts w:hint="eastAsia" w:ascii="Times New Roman" w:hAnsi="Times New Roman" w:eastAsia="宋体" w:cs="Times New Roman"/>
                      <w:color w:val="0000FF"/>
                      <w:sz w:val="21"/>
                      <w:szCs w:val="21"/>
                      <w:highlight w:val="green"/>
                      <w:u w:val="none"/>
                      <w:lang w:eastAsia="zh-CN"/>
                    </w:rPr>
                  </w:pPr>
                </w:p>
              </w:tc>
            </w:tr>
            <w:tr w14:paraId="27A6A33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98" w:type="dxa"/>
                  <w:tcBorders>
                    <w:tl2br w:val="nil"/>
                    <w:tr2bl w:val="nil"/>
                  </w:tcBorders>
                  <w:noWrap w:val="0"/>
                  <w:tcMar>
                    <w:top w:w="0" w:type="dxa"/>
                    <w:left w:w="113" w:type="dxa"/>
                    <w:bottom w:w="0" w:type="dxa"/>
                    <w:right w:w="113" w:type="dxa"/>
                  </w:tcMar>
                  <w:vAlign w:val="center"/>
                </w:tcPr>
                <w:p w14:paraId="53341474">
                  <w:pPr>
                    <w:adjustRightInd w:val="0"/>
                    <w:snapToGrid w:val="0"/>
                    <w:jc w:val="center"/>
                    <w:textAlignment w:val="baseline"/>
                    <w:rPr>
                      <w:rFonts w:hint="default" w:ascii="Times New Roman" w:hAnsi="Times New Roman" w:cs="Times New Roman"/>
                      <w:color w:val="0000FF"/>
                      <w:sz w:val="21"/>
                      <w:szCs w:val="21"/>
                      <w:highlight w:val="none"/>
                      <w:u w:val="none"/>
                    </w:rPr>
                  </w:pPr>
                  <w:r>
                    <w:rPr>
                      <w:rFonts w:hint="default" w:ascii="Times New Roman" w:hAnsi="Times New Roman" w:cs="Times New Roman"/>
                      <w:color w:val="0000FF"/>
                      <w:sz w:val="21"/>
                      <w:szCs w:val="21"/>
                      <w:highlight w:val="none"/>
                      <w:u w:val="none"/>
                    </w:rPr>
                    <w:t>噪声</w:t>
                  </w:r>
                </w:p>
              </w:tc>
              <w:tc>
                <w:tcPr>
                  <w:tcW w:w="1431" w:type="dxa"/>
                  <w:tcBorders>
                    <w:tl2br w:val="nil"/>
                    <w:tr2bl w:val="nil"/>
                  </w:tcBorders>
                  <w:noWrap w:val="0"/>
                  <w:tcMar>
                    <w:top w:w="0" w:type="dxa"/>
                    <w:left w:w="113" w:type="dxa"/>
                    <w:bottom w:w="0" w:type="dxa"/>
                    <w:right w:w="113" w:type="dxa"/>
                  </w:tcMar>
                  <w:vAlign w:val="center"/>
                </w:tcPr>
                <w:p w14:paraId="664C3470">
                  <w:pPr>
                    <w:adjustRightInd w:val="0"/>
                    <w:snapToGrid w:val="0"/>
                    <w:jc w:val="center"/>
                    <w:textAlignment w:val="baseline"/>
                    <w:rPr>
                      <w:rFonts w:hint="default" w:ascii="Times New Roman" w:hAnsi="Times New Roman" w:cs="Times New Roman"/>
                      <w:color w:val="0000FF"/>
                      <w:sz w:val="21"/>
                      <w:szCs w:val="21"/>
                      <w:highlight w:val="none"/>
                      <w:u w:val="none"/>
                    </w:rPr>
                  </w:pPr>
                  <w:r>
                    <w:rPr>
                      <w:rFonts w:hint="eastAsia" w:ascii="Times New Roman" w:hAnsi="Times New Roman" w:cs="Times New Roman"/>
                      <w:color w:val="0000FF"/>
                      <w:sz w:val="21"/>
                      <w:szCs w:val="21"/>
                      <w:highlight w:val="none"/>
                      <w:u w:val="none"/>
                      <w:lang w:eastAsia="zh-CN"/>
                    </w:rPr>
                    <w:t>项目</w:t>
                  </w:r>
                  <w:r>
                    <w:rPr>
                      <w:rFonts w:hint="default" w:ascii="Times New Roman" w:hAnsi="Times New Roman" w:cs="Times New Roman"/>
                      <w:color w:val="0000FF"/>
                      <w:sz w:val="21"/>
                      <w:szCs w:val="21"/>
                      <w:highlight w:val="none"/>
                      <w:u w:val="none"/>
                    </w:rPr>
                    <w:t>厂界</w:t>
                  </w:r>
                </w:p>
              </w:tc>
              <w:tc>
                <w:tcPr>
                  <w:tcW w:w="2338" w:type="dxa"/>
                  <w:tcBorders>
                    <w:tl2br w:val="nil"/>
                    <w:tr2bl w:val="nil"/>
                  </w:tcBorders>
                  <w:noWrap w:val="0"/>
                  <w:tcMar>
                    <w:top w:w="0" w:type="dxa"/>
                    <w:left w:w="113" w:type="dxa"/>
                    <w:bottom w:w="0" w:type="dxa"/>
                    <w:right w:w="113" w:type="dxa"/>
                  </w:tcMar>
                  <w:vAlign w:val="center"/>
                </w:tcPr>
                <w:p w14:paraId="549C1E8A">
                  <w:pPr>
                    <w:adjustRightInd w:val="0"/>
                    <w:snapToGrid w:val="0"/>
                    <w:jc w:val="center"/>
                    <w:textAlignment w:val="baseline"/>
                    <w:rPr>
                      <w:rFonts w:hint="default" w:ascii="Times New Roman" w:hAnsi="Times New Roman" w:cs="Times New Roman"/>
                      <w:color w:val="0000FF"/>
                      <w:sz w:val="21"/>
                      <w:szCs w:val="21"/>
                      <w:highlight w:val="none"/>
                      <w:u w:val="none"/>
                    </w:rPr>
                  </w:pPr>
                  <w:r>
                    <w:rPr>
                      <w:rFonts w:hint="default" w:ascii="Times New Roman" w:hAnsi="Times New Roman" w:cs="Times New Roman"/>
                      <w:color w:val="0000FF"/>
                      <w:sz w:val="21"/>
                      <w:szCs w:val="21"/>
                      <w:highlight w:val="none"/>
                      <w:u w:val="none"/>
                    </w:rPr>
                    <w:t>等效连续A声级</w:t>
                  </w:r>
                </w:p>
              </w:tc>
              <w:tc>
                <w:tcPr>
                  <w:tcW w:w="1082" w:type="dxa"/>
                  <w:tcBorders>
                    <w:tl2br w:val="nil"/>
                    <w:tr2bl w:val="nil"/>
                  </w:tcBorders>
                  <w:noWrap w:val="0"/>
                  <w:tcMar>
                    <w:top w:w="0" w:type="dxa"/>
                    <w:left w:w="113" w:type="dxa"/>
                    <w:bottom w:w="0" w:type="dxa"/>
                    <w:right w:w="113" w:type="dxa"/>
                  </w:tcMar>
                  <w:vAlign w:val="center"/>
                </w:tcPr>
                <w:p w14:paraId="3EAE1DD6">
                  <w:pPr>
                    <w:adjustRightInd w:val="0"/>
                    <w:snapToGrid w:val="0"/>
                    <w:jc w:val="center"/>
                    <w:textAlignment w:val="baseline"/>
                    <w:rPr>
                      <w:rFonts w:hint="default" w:ascii="Times New Roman" w:hAnsi="Times New Roman" w:cs="Times New Roman"/>
                      <w:color w:val="0000FF"/>
                      <w:sz w:val="21"/>
                      <w:szCs w:val="21"/>
                      <w:highlight w:val="none"/>
                      <w:u w:val="none"/>
                    </w:rPr>
                  </w:pPr>
                  <w:r>
                    <w:rPr>
                      <w:rFonts w:hint="default" w:ascii="Times New Roman" w:hAnsi="Times New Roman" w:cs="Times New Roman"/>
                      <w:color w:val="0000FF"/>
                      <w:sz w:val="21"/>
                      <w:szCs w:val="21"/>
                      <w:highlight w:val="none"/>
                      <w:u w:val="none"/>
                    </w:rPr>
                    <w:t>1次/季度</w:t>
                  </w:r>
                </w:p>
              </w:tc>
              <w:tc>
                <w:tcPr>
                  <w:tcW w:w="616" w:type="dxa"/>
                  <w:vMerge w:val="continue"/>
                  <w:tcBorders>
                    <w:tl2br w:val="nil"/>
                    <w:tr2bl w:val="nil"/>
                  </w:tcBorders>
                  <w:noWrap w:val="0"/>
                  <w:vAlign w:val="center"/>
                </w:tcPr>
                <w:p w14:paraId="41E97C95">
                  <w:pPr>
                    <w:rPr>
                      <w:rFonts w:hint="default" w:ascii="Times New Roman" w:hAnsi="Times New Roman" w:cs="Times New Roman"/>
                      <w:color w:val="0000FF"/>
                      <w:sz w:val="21"/>
                      <w:szCs w:val="21"/>
                      <w:highlight w:val="green"/>
                      <w:u w:val="none"/>
                    </w:rPr>
                  </w:pPr>
                </w:p>
              </w:tc>
              <w:tc>
                <w:tcPr>
                  <w:tcW w:w="995" w:type="dxa"/>
                  <w:vMerge w:val="continue"/>
                  <w:tcBorders>
                    <w:tl2br w:val="nil"/>
                    <w:tr2bl w:val="nil"/>
                  </w:tcBorders>
                  <w:noWrap w:val="0"/>
                  <w:vAlign w:val="center"/>
                </w:tcPr>
                <w:p w14:paraId="33A805B7">
                  <w:pPr>
                    <w:rPr>
                      <w:rFonts w:hint="default" w:ascii="Times New Roman" w:hAnsi="Times New Roman" w:cs="Times New Roman"/>
                      <w:color w:val="0000FF"/>
                      <w:sz w:val="21"/>
                      <w:szCs w:val="21"/>
                      <w:highlight w:val="green"/>
                      <w:u w:val="none"/>
                    </w:rPr>
                  </w:pPr>
                </w:p>
              </w:tc>
              <w:tc>
                <w:tcPr>
                  <w:tcW w:w="686" w:type="dxa"/>
                  <w:vMerge w:val="continue"/>
                  <w:tcBorders>
                    <w:tl2br w:val="nil"/>
                    <w:tr2bl w:val="nil"/>
                  </w:tcBorders>
                  <w:noWrap w:val="0"/>
                  <w:vAlign w:val="center"/>
                </w:tcPr>
                <w:p w14:paraId="7730D22A">
                  <w:pPr>
                    <w:rPr>
                      <w:rFonts w:hint="default" w:ascii="Times New Roman" w:hAnsi="Times New Roman" w:cs="Times New Roman"/>
                      <w:color w:val="0000FF"/>
                      <w:sz w:val="21"/>
                      <w:szCs w:val="21"/>
                      <w:highlight w:val="green"/>
                      <w:u w:val="none"/>
                    </w:rPr>
                  </w:pPr>
                </w:p>
              </w:tc>
            </w:tr>
          </w:tbl>
          <w:p w14:paraId="58A58864">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jc w:val="left"/>
              <w:textAlignment w:val="auto"/>
              <w:rPr>
                <w:rFonts w:hint="eastAsia" w:hAnsi="宋体"/>
                <w:b/>
                <w:color w:val="auto"/>
                <w:sz w:val="24"/>
                <w:szCs w:val="24"/>
                <w:highlight w:val="none"/>
              </w:rPr>
            </w:pPr>
            <w:r>
              <w:rPr>
                <w:rFonts w:hint="eastAsia" w:hAnsi="宋体"/>
                <w:b/>
                <w:color w:val="auto"/>
                <w:sz w:val="24"/>
                <w:szCs w:val="24"/>
                <w:highlight w:val="none"/>
                <w:lang w:val="en-US" w:eastAsia="zh-CN"/>
              </w:rPr>
              <w:t>8、</w:t>
            </w:r>
            <w:r>
              <w:rPr>
                <w:rFonts w:hint="eastAsia" w:hAnsi="宋体"/>
                <w:b/>
                <w:color w:val="auto"/>
                <w:sz w:val="24"/>
                <w:szCs w:val="24"/>
                <w:highlight w:val="none"/>
              </w:rPr>
              <w:t>竣工环保验收</w:t>
            </w:r>
          </w:p>
          <w:p w14:paraId="435D6C1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宋体" w:hAnsi="宋体"/>
                <w:color w:val="auto"/>
                <w:sz w:val="24"/>
                <w:highlight w:val="none"/>
              </w:rPr>
            </w:pPr>
            <w:r>
              <w:rPr>
                <w:rFonts w:hint="eastAsia"/>
                <w:color w:val="auto"/>
                <w:sz w:val="24"/>
                <w:highlight w:val="none"/>
              </w:rPr>
              <w:t>根据《中华人民共和国环境影响评价法》和《建设项目环境保护管理条例》的有关规定，对建设项目环保设施验收内容及要求如下。</w:t>
            </w:r>
          </w:p>
          <w:p w14:paraId="1E3121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rPr>
              <w:t>环保设施验收</w:t>
            </w:r>
          </w:p>
          <w:p w14:paraId="634E196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color w:val="auto"/>
                <w:sz w:val="24"/>
                <w:highlight w:val="none"/>
              </w:rPr>
            </w:pPr>
            <w:r>
              <w:rPr>
                <w:rFonts w:hint="eastAsia"/>
                <w:color w:val="auto"/>
                <w:sz w:val="24"/>
                <w:highlight w:val="none"/>
                <w:u w:val="none"/>
              </w:rPr>
              <w:t>项目环保设施</w:t>
            </w:r>
            <w:r>
              <w:rPr>
                <w:rFonts w:hint="eastAsia" w:asciiTheme="majorEastAsia" w:hAnsiTheme="majorEastAsia" w:eastAsiaTheme="majorEastAsia" w:cstheme="majorEastAsia"/>
                <w:color w:val="auto"/>
                <w:sz w:val="24"/>
                <w:highlight w:val="none"/>
                <w:u w:val="none"/>
              </w:rPr>
              <w:t>“三同时”</w:t>
            </w:r>
            <w:r>
              <w:rPr>
                <w:rFonts w:hint="eastAsia"/>
                <w:color w:val="auto"/>
                <w:sz w:val="24"/>
                <w:highlight w:val="none"/>
                <w:u w:val="none"/>
              </w:rPr>
              <w:t>环保设施验收内容表</w:t>
            </w:r>
            <w:r>
              <w:rPr>
                <w:rFonts w:hint="eastAsia"/>
                <w:color w:val="auto"/>
                <w:sz w:val="24"/>
                <w:highlight w:val="none"/>
                <w:u w:val="none"/>
                <w:lang w:val="en-US" w:eastAsia="zh-CN"/>
              </w:rPr>
              <w:t>4-18</w:t>
            </w:r>
            <w:r>
              <w:rPr>
                <w:rFonts w:hint="eastAsia"/>
                <w:color w:val="auto"/>
                <w:sz w:val="24"/>
                <w:highlight w:val="none"/>
              </w:rPr>
              <w:t>。</w:t>
            </w:r>
          </w:p>
          <w:p w14:paraId="353D1E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hAnsi="宋体"/>
                <w:b/>
                <w:color w:val="auto"/>
                <w:sz w:val="24"/>
                <w:szCs w:val="24"/>
                <w:highlight w:val="none"/>
                <w:u w:val="none"/>
              </w:rPr>
              <w:t>表</w:t>
            </w:r>
            <w:r>
              <w:rPr>
                <w:rFonts w:hint="eastAsia" w:hAnsi="宋体"/>
                <w:b/>
                <w:color w:val="auto"/>
                <w:sz w:val="24"/>
                <w:szCs w:val="24"/>
                <w:highlight w:val="none"/>
                <w:u w:val="none"/>
                <w:lang w:val="en-US" w:eastAsia="zh-CN"/>
              </w:rPr>
              <w:t xml:space="preserve">4-18 </w:t>
            </w:r>
            <w:r>
              <w:rPr>
                <w:rFonts w:hint="eastAsia" w:hAnsi="宋体"/>
                <w:b/>
                <w:color w:val="auto"/>
                <w:sz w:val="24"/>
                <w:szCs w:val="24"/>
                <w:highlight w:val="none"/>
                <w:u w:val="none"/>
              </w:rPr>
              <w:t xml:space="preserve"> 本项目</w:t>
            </w:r>
            <w:r>
              <w:rPr>
                <w:rFonts w:hAnsi="宋体"/>
                <w:b/>
                <w:color w:val="auto"/>
                <w:sz w:val="24"/>
                <w:szCs w:val="24"/>
                <w:highlight w:val="none"/>
                <w:u w:val="none"/>
              </w:rPr>
              <w:t>“</w:t>
            </w:r>
            <w:r>
              <w:rPr>
                <w:rFonts w:hint="eastAsia" w:hAnsi="宋体"/>
                <w:b/>
                <w:color w:val="auto"/>
                <w:sz w:val="24"/>
                <w:szCs w:val="24"/>
                <w:highlight w:val="none"/>
                <w:u w:val="none"/>
              </w:rPr>
              <w:t>三同时</w:t>
            </w:r>
            <w:r>
              <w:rPr>
                <w:rFonts w:hAnsi="宋体"/>
                <w:b/>
                <w:color w:val="auto"/>
                <w:sz w:val="24"/>
                <w:szCs w:val="24"/>
                <w:highlight w:val="none"/>
                <w:u w:val="none"/>
              </w:rPr>
              <w:t>”</w:t>
            </w:r>
            <w:r>
              <w:rPr>
                <w:rFonts w:hint="eastAsia" w:hAnsi="宋体"/>
                <w:b/>
                <w:color w:val="auto"/>
                <w:sz w:val="24"/>
                <w:szCs w:val="24"/>
                <w:highlight w:val="none"/>
                <w:u w:val="none"/>
              </w:rPr>
              <w:t>环保设施验收一览</w:t>
            </w:r>
            <w:r>
              <w:rPr>
                <w:rFonts w:hint="eastAsia" w:hAnsi="宋体"/>
                <w:b/>
                <w:color w:val="auto"/>
                <w:sz w:val="24"/>
                <w:szCs w:val="24"/>
                <w:highlight w:val="none"/>
                <w:u w:val="none"/>
                <w:lang w:val="en-US" w:eastAsia="zh-CN"/>
              </w:rPr>
              <w:t>表</w:t>
            </w:r>
          </w:p>
          <w:tbl>
            <w:tblPr>
              <w:tblStyle w:val="3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5653"/>
            </w:tblGrid>
            <w:tr w14:paraId="3EB4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tcBorders>
                    <w:tl2br w:val="nil"/>
                    <w:tr2bl w:val="nil"/>
                  </w:tcBorders>
                  <w:vAlign w:val="center"/>
                </w:tcPr>
                <w:p w14:paraId="0DE165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ascii="Times New Roman" w:hAnsi="Times New Roman" w:cs="Times New Roman"/>
                      <w:b/>
                      <w:bCs/>
                      <w:color w:val="auto"/>
                      <w:sz w:val="21"/>
                      <w:szCs w:val="21"/>
                      <w:highlight w:val="none"/>
                    </w:rPr>
                    <w:t>环保设施建设</w:t>
                  </w:r>
                </w:p>
              </w:tc>
              <w:tc>
                <w:tcPr>
                  <w:tcW w:w="5653" w:type="dxa"/>
                  <w:tcBorders>
                    <w:tl2br w:val="nil"/>
                    <w:tr2bl w:val="nil"/>
                  </w:tcBorders>
                  <w:vAlign w:val="center"/>
                </w:tcPr>
                <w:p w14:paraId="2F7B43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ascii="Times New Roman" w:hAnsi="Times New Roman" w:cs="Times New Roman"/>
                      <w:b/>
                      <w:bCs/>
                      <w:color w:val="auto"/>
                      <w:sz w:val="21"/>
                      <w:szCs w:val="21"/>
                      <w:highlight w:val="none"/>
                    </w:rPr>
                    <w:t>验收内容</w:t>
                  </w:r>
                </w:p>
              </w:tc>
            </w:tr>
            <w:tr w14:paraId="2F051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2293" w:type="dxa"/>
                  <w:tcBorders>
                    <w:tl2br w:val="nil"/>
                    <w:tr2bl w:val="nil"/>
                  </w:tcBorders>
                  <w:vAlign w:val="center"/>
                </w:tcPr>
                <w:p w14:paraId="127F55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ascii="Times New Roman" w:hAnsi="Times New Roman" w:cs="Times New Roman"/>
                      <w:color w:val="auto"/>
                      <w:sz w:val="21"/>
                      <w:szCs w:val="21"/>
                      <w:highlight w:val="none"/>
                    </w:rPr>
                    <w:t>废气污染防治措施</w:t>
                  </w:r>
                </w:p>
              </w:tc>
              <w:tc>
                <w:tcPr>
                  <w:tcW w:w="5653" w:type="dxa"/>
                  <w:tcBorders>
                    <w:tl2br w:val="nil"/>
                    <w:tr2bl w:val="nil"/>
                  </w:tcBorders>
                  <w:vAlign w:val="center"/>
                </w:tcPr>
                <w:p w14:paraId="607F67A7">
                  <w:pPr>
                    <w:keepNext w:val="0"/>
                    <w:keepLines w:val="0"/>
                    <w:suppressLineNumbers w:val="0"/>
                    <w:tabs>
                      <w:tab w:val="left" w:pos="3255"/>
                    </w:tabs>
                    <w:spacing w:beforeAutospacing="0" w:afterAutospacing="0" w:line="240" w:lineRule="auto"/>
                    <w:ind w:left="0" w:leftChars="0" w:right="0" w:rightChars="0"/>
                    <w:jc w:val="center"/>
                    <w:rPr>
                      <w:rFonts w:hint="eastAsia" w:eastAsia="宋体"/>
                      <w:color w:val="auto"/>
                      <w:sz w:val="24"/>
                      <w:highlight w:val="none"/>
                      <w:u w:val="none"/>
                      <w:vertAlign w:val="baseline"/>
                      <w:lang w:val="en-US" w:eastAsia="zh-CN"/>
                    </w:rPr>
                  </w:pPr>
                  <w:r>
                    <w:rPr>
                      <w:rFonts w:hint="default" w:ascii="Times New Roman" w:hAnsi="Times New Roman" w:cs="Times New Roman"/>
                      <w:color w:val="auto"/>
                      <w:sz w:val="21"/>
                      <w:szCs w:val="21"/>
                      <w:highlight w:val="none"/>
                    </w:rPr>
                    <w:t>导热油炉废气经23m高排气</w:t>
                  </w:r>
                  <w:r>
                    <w:rPr>
                      <w:rFonts w:hint="eastAsia" w:cs="Times New Roman"/>
                      <w:color w:val="auto"/>
                      <w:sz w:val="21"/>
                      <w:szCs w:val="21"/>
                      <w:highlight w:val="none"/>
                      <w:lang w:val="en-US" w:eastAsia="zh-CN"/>
                    </w:rPr>
                    <w:t>筒</w:t>
                  </w:r>
                  <w:r>
                    <w:rPr>
                      <w:rFonts w:hint="eastAsia" w:cs="Times New Roman"/>
                      <w:color w:val="auto"/>
                      <w:sz w:val="21"/>
                      <w:szCs w:val="21"/>
                      <w:lang w:eastAsia="zh-CN"/>
                    </w:rPr>
                    <w:t>（</w:t>
                  </w:r>
                  <w:r>
                    <w:rPr>
                      <w:rFonts w:hint="eastAsia"/>
                      <w:color w:val="auto"/>
                      <w:szCs w:val="21"/>
                    </w:rPr>
                    <w:t>DA001</w:t>
                  </w:r>
                  <w:r>
                    <w:rPr>
                      <w:rFonts w:hint="eastAsia" w:cs="Times New Roman"/>
                      <w:color w:val="auto"/>
                      <w:sz w:val="21"/>
                      <w:szCs w:val="21"/>
                      <w:lang w:eastAsia="zh-CN"/>
                    </w:rPr>
                    <w:t>）</w:t>
                  </w:r>
                  <w:r>
                    <w:rPr>
                      <w:rFonts w:hint="default" w:ascii="Times New Roman" w:hAnsi="Times New Roman" w:cs="Times New Roman"/>
                      <w:color w:val="auto"/>
                      <w:sz w:val="21"/>
                      <w:szCs w:val="21"/>
                      <w:highlight w:val="none"/>
                    </w:rPr>
                    <w:t>排放；沥青加热烟气、成品出料废气、储罐大小呼吸废气收集</w:t>
                  </w:r>
                  <w:r>
                    <w:rPr>
                      <w:rFonts w:hint="default" w:ascii="Times New Roman" w:hAnsi="Times New Roman" w:cs="Times New Roman"/>
                      <w:color w:val="auto"/>
                      <w:sz w:val="21"/>
                      <w:szCs w:val="21"/>
                      <w:highlight w:val="none"/>
                      <w:lang w:eastAsia="zh-CN"/>
                    </w:rPr>
                    <w:t>经</w:t>
                  </w:r>
                  <w:r>
                    <w:rPr>
                      <w:rFonts w:hint="default" w:ascii="Times New Roman" w:hAnsi="Times New Roman" w:cs="Times New Roman"/>
                      <w:color w:val="auto"/>
                      <w:sz w:val="21"/>
                      <w:szCs w:val="21"/>
                      <w:highlight w:val="none"/>
                    </w:rPr>
                    <w:t>冷却器</w:t>
                  </w:r>
                  <w:r>
                    <w:rPr>
                      <w:rFonts w:hint="default" w:ascii="Times New Roman" w:hAnsi="Times New Roman" w:cs="Times New Roman"/>
                      <w:color w:val="auto"/>
                      <w:sz w:val="21"/>
                      <w:szCs w:val="21"/>
                      <w:highlight w:val="none"/>
                      <w:lang w:eastAsia="zh-CN"/>
                    </w:rPr>
                    <w:t>冷却后</w:t>
                  </w:r>
                  <w:r>
                    <w:rPr>
                      <w:rFonts w:hint="eastAsia" w:ascii="宋体" w:hAnsi="宋体" w:eastAsia="宋体" w:cs="宋体"/>
                      <w:color w:val="auto"/>
                      <w:sz w:val="21"/>
                      <w:szCs w:val="21"/>
                      <w:highlight w:val="none"/>
                      <w:lang w:eastAsia="zh-CN"/>
                    </w:rPr>
                    <w:t>引至“</w:t>
                  </w:r>
                  <w:r>
                    <w:rPr>
                      <w:rFonts w:hint="eastAsia" w:ascii="宋体" w:hAnsi="宋体" w:cs="宋体"/>
                      <w:color w:val="auto"/>
                      <w:sz w:val="21"/>
                      <w:szCs w:val="21"/>
                      <w:highlight w:val="none"/>
                      <w:lang w:eastAsia="zh-CN"/>
                    </w:rPr>
                    <w:t>碱洗塔+UV系统+除臭洗涤塔+除雾塔+活性炭</w:t>
                  </w:r>
                  <w:r>
                    <w:rPr>
                      <w:rFonts w:hint="eastAsia" w:ascii="宋体" w:hAnsi="宋体" w:eastAsia="宋体" w:cs="宋体"/>
                      <w:color w:val="auto"/>
                      <w:sz w:val="21"/>
                      <w:szCs w:val="21"/>
                      <w:highlight w:val="none"/>
                      <w:lang w:eastAsia="zh-CN"/>
                    </w:rPr>
                    <w:t>”</w:t>
                  </w:r>
                  <w:r>
                    <w:rPr>
                      <w:rFonts w:hint="default" w:ascii="Times New Roman" w:hAnsi="Times New Roman" w:cs="Times New Roman"/>
                      <w:color w:val="auto"/>
                      <w:sz w:val="21"/>
                      <w:szCs w:val="21"/>
                      <w:highlight w:val="none"/>
                      <w:lang w:eastAsia="zh-CN"/>
                    </w:rPr>
                    <w:t>处理后通过</w:t>
                  </w: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lang w:val="en-US" w:eastAsia="zh-CN"/>
                    </w:rPr>
                    <w:t>m高</w:t>
                  </w:r>
                  <w:r>
                    <w:rPr>
                      <w:rFonts w:hint="default" w:ascii="Times New Roman" w:hAnsi="Times New Roman" w:cs="Times New Roman"/>
                      <w:color w:val="auto"/>
                      <w:sz w:val="21"/>
                      <w:szCs w:val="21"/>
                      <w:highlight w:val="none"/>
                      <w:lang w:eastAsia="zh-CN"/>
                    </w:rPr>
                    <w:t>排气筒</w:t>
                  </w:r>
                  <w:r>
                    <w:rPr>
                      <w:rFonts w:hint="eastAsia" w:cs="Times New Roman"/>
                      <w:color w:val="auto"/>
                      <w:sz w:val="21"/>
                      <w:szCs w:val="21"/>
                      <w:lang w:eastAsia="zh-CN"/>
                    </w:rPr>
                    <w:t>（</w:t>
                  </w:r>
                  <w:r>
                    <w:rPr>
                      <w:rFonts w:hint="eastAsia"/>
                      <w:color w:val="auto"/>
                      <w:szCs w:val="21"/>
                    </w:rPr>
                    <w:t>DA00</w:t>
                  </w:r>
                  <w:r>
                    <w:rPr>
                      <w:rFonts w:hint="eastAsia"/>
                      <w:color w:val="auto"/>
                      <w:szCs w:val="21"/>
                      <w:lang w:val="en-US" w:eastAsia="zh-CN"/>
                    </w:rPr>
                    <w:t>2</w:t>
                  </w:r>
                  <w:r>
                    <w:rPr>
                      <w:rFonts w:hint="eastAsia" w:cs="Times New Roman"/>
                      <w:color w:val="auto"/>
                      <w:sz w:val="21"/>
                      <w:szCs w:val="21"/>
                      <w:lang w:eastAsia="zh-CN"/>
                    </w:rPr>
                    <w:t>）</w:t>
                  </w:r>
                  <w:r>
                    <w:rPr>
                      <w:rFonts w:hint="default" w:ascii="Times New Roman" w:hAnsi="Times New Roman" w:cs="Times New Roman"/>
                      <w:color w:val="auto"/>
                      <w:sz w:val="21"/>
                      <w:szCs w:val="21"/>
                      <w:highlight w:val="none"/>
                      <w:lang w:eastAsia="zh-CN"/>
                    </w:rPr>
                    <w:t>排放</w:t>
                  </w:r>
                </w:p>
              </w:tc>
            </w:tr>
            <w:tr w14:paraId="29F03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tcBorders>
                    <w:tl2br w:val="nil"/>
                    <w:tr2bl w:val="nil"/>
                  </w:tcBorders>
                  <w:vAlign w:val="center"/>
                </w:tcPr>
                <w:p w14:paraId="5DE2FB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废水</w:t>
                  </w:r>
                  <w:r>
                    <w:rPr>
                      <w:rFonts w:hint="eastAsia" w:ascii="Times New Roman" w:hAnsi="Times New Roman" w:cs="Times New Roman"/>
                      <w:color w:val="auto"/>
                      <w:sz w:val="21"/>
                      <w:szCs w:val="21"/>
                      <w:highlight w:val="none"/>
                    </w:rPr>
                    <w:t>污染防治措施</w:t>
                  </w:r>
                </w:p>
              </w:tc>
              <w:tc>
                <w:tcPr>
                  <w:tcW w:w="5653" w:type="dxa"/>
                  <w:tcBorders>
                    <w:tl2br w:val="nil"/>
                    <w:tr2bl w:val="nil"/>
                  </w:tcBorders>
                  <w:vAlign w:val="center"/>
                </w:tcPr>
                <w:p w14:paraId="2541F6AD">
                  <w:pPr>
                    <w:keepNext w:val="0"/>
                    <w:keepLines w:val="0"/>
                    <w:suppressLineNumbers w:val="0"/>
                    <w:tabs>
                      <w:tab w:val="left" w:pos="3255"/>
                    </w:tabs>
                    <w:spacing w:beforeAutospacing="0" w:afterAutospacing="0" w:line="240" w:lineRule="auto"/>
                    <w:ind w:left="0" w:leftChars="0" w:right="0" w:rightChars="0"/>
                    <w:jc w:val="center"/>
                    <w:rPr>
                      <w:rFonts w:hint="eastAsia"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地面冲洗水经隔油沉淀池处理后排入市政污水管网；生活污水经化粪池处理后排入市政污水管网；初期雨水经雨水隔油沉淀池处理后排入市政污水管网</w:t>
                  </w:r>
                </w:p>
              </w:tc>
            </w:tr>
            <w:tr w14:paraId="530D8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tcBorders>
                    <w:tl2br w:val="nil"/>
                    <w:tr2bl w:val="nil"/>
                  </w:tcBorders>
                  <w:vAlign w:val="center"/>
                </w:tcPr>
                <w:p w14:paraId="0A11A3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ascii="Times New Roman" w:hAnsi="Times New Roman" w:cs="Times New Roman"/>
                      <w:color w:val="auto"/>
                      <w:sz w:val="21"/>
                      <w:szCs w:val="21"/>
                      <w:highlight w:val="none"/>
                    </w:rPr>
                    <w:t>噪声污染防治设施</w:t>
                  </w:r>
                </w:p>
              </w:tc>
              <w:tc>
                <w:tcPr>
                  <w:tcW w:w="5653" w:type="dxa"/>
                  <w:tcBorders>
                    <w:tl2br w:val="nil"/>
                    <w:tr2bl w:val="nil"/>
                  </w:tcBorders>
                  <w:vAlign w:val="center"/>
                </w:tcPr>
                <w:p w14:paraId="797172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ascii="Times New Roman" w:hAnsi="Times New Roman" w:cs="Times New Roman"/>
                      <w:color w:val="auto"/>
                      <w:sz w:val="21"/>
                      <w:szCs w:val="21"/>
                      <w:highlight w:val="none"/>
                      <w:lang w:eastAsia="zh-CN"/>
                    </w:rPr>
                    <w:t>是否采取低噪声设备</w:t>
                  </w:r>
                </w:p>
              </w:tc>
            </w:tr>
            <w:tr w14:paraId="76DAC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tcBorders>
                    <w:tl2br w:val="nil"/>
                    <w:tr2bl w:val="nil"/>
                  </w:tcBorders>
                  <w:vAlign w:val="center"/>
                </w:tcPr>
                <w:p w14:paraId="06DF24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ascii="Times New Roman" w:hAnsi="Times New Roman" w:cs="Times New Roman"/>
                      <w:color w:val="auto"/>
                      <w:sz w:val="21"/>
                      <w:szCs w:val="21"/>
                      <w:highlight w:val="none"/>
                    </w:rPr>
                    <w:t>固体废物防治设施</w:t>
                  </w:r>
                </w:p>
              </w:tc>
              <w:tc>
                <w:tcPr>
                  <w:tcW w:w="5653" w:type="dxa"/>
                  <w:tcBorders>
                    <w:tl2br w:val="nil"/>
                    <w:tr2bl w:val="nil"/>
                  </w:tcBorders>
                  <w:vAlign w:val="center"/>
                </w:tcPr>
                <w:p w14:paraId="7567D3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4"/>
                      <w:highlight w:val="none"/>
                      <w:u w:val="none"/>
                      <w:vertAlign w:val="baseline"/>
                      <w:lang w:val="en-US" w:eastAsia="zh-CN"/>
                    </w:rPr>
                  </w:pPr>
                  <w:r>
                    <w:rPr>
                      <w:rFonts w:hint="eastAsia" w:ascii="Times New Roman" w:hAnsi="Times New Roman" w:cs="Times New Roman"/>
                      <w:color w:val="auto"/>
                      <w:sz w:val="21"/>
                      <w:szCs w:val="21"/>
                      <w:highlight w:val="none"/>
                    </w:rPr>
                    <w:t>危险废物</w:t>
                  </w:r>
                  <w:r>
                    <w:rPr>
                      <w:rFonts w:hint="eastAsia" w:cs="Times New Roman"/>
                      <w:color w:val="auto"/>
                      <w:sz w:val="21"/>
                      <w:szCs w:val="21"/>
                      <w:highlight w:val="none"/>
                      <w:lang w:eastAsia="zh-CN"/>
                    </w:rPr>
                    <w:t>暂存</w:t>
                  </w:r>
                  <w:r>
                    <w:rPr>
                      <w:rFonts w:hint="eastAsia" w:ascii="Times New Roman" w:hAnsi="Times New Roman" w:cs="Times New Roman"/>
                      <w:color w:val="auto"/>
                      <w:sz w:val="21"/>
                      <w:szCs w:val="21"/>
                      <w:highlight w:val="none"/>
                    </w:rPr>
                    <w:t>间</w:t>
                  </w:r>
                  <w:r>
                    <w:rPr>
                      <w:rFonts w:hint="eastAsia" w:ascii="Times New Roman" w:hAnsi="Times New Roman" w:cs="Times New Roman"/>
                      <w:color w:val="auto"/>
                      <w:sz w:val="21"/>
                      <w:szCs w:val="21"/>
                      <w:highlight w:val="none"/>
                      <w:lang w:eastAsia="zh-CN"/>
                    </w:rPr>
                    <w:t>是否</w:t>
                  </w:r>
                  <w:r>
                    <w:rPr>
                      <w:rFonts w:hint="eastAsia" w:ascii="Times New Roman" w:hAnsi="Times New Roman" w:cs="Times New Roman"/>
                      <w:color w:val="auto"/>
                      <w:sz w:val="21"/>
                      <w:szCs w:val="21"/>
                      <w:highlight w:val="none"/>
                    </w:rPr>
                    <w:t>采用混凝土硬化处理并铺设防渗层</w:t>
                  </w:r>
                  <w:r>
                    <w:rPr>
                      <w:rFonts w:hint="eastAsia" w:ascii="Times New Roman" w:hAnsi="Times New Roman" w:cs="Times New Roman"/>
                      <w:color w:val="auto"/>
                      <w:sz w:val="21"/>
                      <w:szCs w:val="21"/>
                      <w:highlight w:val="none"/>
                      <w:lang w:eastAsia="zh-CN"/>
                    </w:rPr>
                    <w:t>、是否采取防渗、防漏、防腐蚀、防晒、防淋等措施；是否设置导流沟及收集池</w:t>
                  </w:r>
                </w:p>
              </w:tc>
            </w:tr>
            <w:tr w14:paraId="3CA87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93" w:type="dxa"/>
                  <w:tcBorders>
                    <w:tl2br w:val="nil"/>
                    <w:tr2bl w:val="nil"/>
                  </w:tcBorders>
                  <w:vAlign w:val="center"/>
                </w:tcPr>
                <w:p w14:paraId="018EB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环境风险防治设施</w:t>
                  </w:r>
                </w:p>
              </w:tc>
              <w:tc>
                <w:tcPr>
                  <w:tcW w:w="5653" w:type="dxa"/>
                  <w:tcBorders>
                    <w:tl2br w:val="nil"/>
                    <w:tr2bl w:val="nil"/>
                  </w:tcBorders>
                  <w:vAlign w:val="center"/>
                </w:tcPr>
                <w:p w14:paraId="1CF3F2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rPr>
                    <w:t>设置围堰、事故应急池</w:t>
                  </w:r>
                  <w:r>
                    <w:rPr>
                      <w:rFonts w:hint="eastAsia" w:cs="Times New Roman"/>
                      <w:color w:val="auto"/>
                      <w:sz w:val="21"/>
                      <w:szCs w:val="21"/>
                      <w:highlight w:val="none"/>
                      <w:lang w:eastAsia="zh-CN"/>
                    </w:rPr>
                    <w:t>等</w:t>
                  </w:r>
                </w:p>
              </w:tc>
            </w:tr>
          </w:tbl>
          <w:p w14:paraId="61FABA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rFonts w:hint="eastAsia" w:hAnsi="宋体"/>
                <w:color w:val="auto"/>
                <w:sz w:val="24"/>
                <w:highlight w:val="none"/>
                <w:lang w:eastAsia="zh-CN"/>
              </w:rPr>
              <w:t>（</w:t>
            </w:r>
            <w:r>
              <w:rPr>
                <w:rFonts w:hint="eastAsia" w:hAnsi="宋体"/>
                <w:color w:val="auto"/>
                <w:sz w:val="24"/>
                <w:highlight w:val="none"/>
                <w:lang w:val="en-US" w:eastAsia="zh-CN"/>
              </w:rPr>
              <w:t>2</w:t>
            </w:r>
            <w:r>
              <w:rPr>
                <w:rFonts w:hint="eastAsia" w:hAnsi="宋体"/>
                <w:color w:val="auto"/>
                <w:sz w:val="24"/>
                <w:highlight w:val="none"/>
                <w:lang w:eastAsia="zh-CN"/>
              </w:rPr>
              <w:t>）</w:t>
            </w:r>
            <w:r>
              <w:rPr>
                <w:rFonts w:hAnsi="宋体"/>
                <w:color w:val="auto"/>
                <w:sz w:val="24"/>
                <w:highlight w:val="none"/>
              </w:rPr>
              <w:t>验收监测</w:t>
            </w:r>
          </w:p>
          <w:p w14:paraId="160C18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rFonts w:hAnsi="宋体"/>
                <w:color w:val="auto"/>
                <w:sz w:val="24"/>
                <w:highlight w:val="none"/>
              </w:rPr>
              <w:t>本项目环保设施</w:t>
            </w:r>
            <w:r>
              <w:rPr>
                <w:rFonts w:hint="eastAsia" w:hAnsi="宋体"/>
                <w:color w:val="auto"/>
                <w:sz w:val="24"/>
                <w:highlight w:val="none"/>
                <w:lang w:eastAsia="zh-CN"/>
              </w:rPr>
              <w:t>“</w:t>
            </w:r>
            <w:r>
              <w:rPr>
                <w:rFonts w:hAnsi="宋体"/>
                <w:color w:val="auto"/>
                <w:sz w:val="24"/>
                <w:highlight w:val="none"/>
              </w:rPr>
              <w:t>三同时</w:t>
            </w:r>
            <w:r>
              <w:rPr>
                <w:rFonts w:hint="eastAsia" w:hAnsi="宋体"/>
                <w:color w:val="auto"/>
                <w:sz w:val="24"/>
                <w:highlight w:val="none"/>
                <w:lang w:eastAsia="zh-CN"/>
              </w:rPr>
              <w:t>”</w:t>
            </w:r>
            <w:r>
              <w:rPr>
                <w:rFonts w:hAnsi="宋体"/>
                <w:color w:val="auto"/>
                <w:sz w:val="24"/>
                <w:highlight w:val="none"/>
              </w:rPr>
              <w:t>验收监测项目见表</w:t>
            </w:r>
            <w:r>
              <w:rPr>
                <w:rFonts w:hint="eastAsia"/>
                <w:color w:val="auto"/>
                <w:sz w:val="24"/>
                <w:highlight w:val="none"/>
                <w:lang w:val="en-US" w:eastAsia="zh-CN"/>
              </w:rPr>
              <w:t>4-19</w:t>
            </w:r>
            <w:r>
              <w:rPr>
                <w:rFonts w:hAnsi="宋体"/>
                <w:color w:val="auto"/>
                <w:sz w:val="24"/>
                <w:highlight w:val="none"/>
              </w:rPr>
              <w:t>。</w:t>
            </w:r>
          </w:p>
          <w:p w14:paraId="6EA9E7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4-</w:t>
            </w:r>
            <w:r>
              <w:rPr>
                <w:rFonts w:hint="eastAsia" w:cs="Times New Roman"/>
                <w:b/>
                <w:color w:val="auto"/>
                <w:sz w:val="24"/>
                <w:szCs w:val="24"/>
                <w:highlight w:val="none"/>
                <w:lang w:val="en-US" w:eastAsia="zh-CN"/>
              </w:rPr>
              <w:t>19</w:t>
            </w:r>
            <w:r>
              <w:rPr>
                <w:rFonts w:hint="default" w:ascii="Times New Roman" w:hAnsi="Times New Roman" w:cs="Times New Roman"/>
                <w:b/>
                <w:color w:val="auto"/>
                <w:sz w:val="24"/>
                <w:szCs w:val="24"/>
                <w:highlight w:val="none"/>
              </w:rPr>
              <w:t xml:space="preserve">  本项目“三同时”验收监测一览</w:t>
            </w:r>
            <w:r>
              <w:rPr>
                <w:rFonts w:hint="eastAsia" w:cs="Times New Roman"/>
                <w:b/>
                <w:color w:val="auto"/>
                <w:sz w:val="24"/>
                <w:szCs w:val="24"/>
                <w:highlight w:val="none"/>
                <w:lang w:val="en-US" w:eastAsia="zh-CN"/>
              </w:rPr>
              <w:t>表</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984"/>
              <w:gridCol w:w="1176"/>
              <w:gridCol w:w="1633"/>
              <w:gridCol w:w="2230"/>
              <w:gridCol w:w="617"/>
              <w:gridCol w:w="636"/>
              <w:gridCol w:w="670"/>
            </w:tblGrid>
            <w:tr w14:paraId="18A8F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84" w:type="dxa"/>
                  <w:noWrap w:val="0"/>
                  <w:tcMar>
                    <w:top w:w="0" w:type="dxa"/>
                    <w:left w:w="113" w:type="dxa"/>
                    <w:bottom w:w="0" w:type="dxa"/>
                    <w:right w:w="113" w:type="dxa"/>
                  </w:tcMar>
                  <w:vAlign w:val="center"/>
                </w:tcPr>
                <w:p w14:paraId="103D626B">
                  <w:pPr>
                    <w:ind w:left="-63" w:leftChars="-30" w:right="-88" w:rightChars="-42"/>
                    <w:jc w:val="center"/>
                    <w:rPr>
                      <w:b/>
                      <w:bCs/>
                      <w:color w:val="auto"/>
                      <w:sz w:val="21"/>
                      <w:szCs w:val="21"/>
                      <w:highlight w:val="none"/>
                      <w:u w:val="none"/>
                    </w:rPr>
                  </w:pPr>
                  <w:r>
                    <w:rPr>
                      <w:rFonts w:hint="eastAsia"/>
                      <w:b/>
                      <w:bCs/>
                      <w:color w:val="auto"/>
                      <w:sz w:val="21"/>
                      <w:szCs w:val="21"/>
                      <w:highlight w:val="none"/>
                      <w:u w:val="none"/>
                    </w:rPr>
                    <w:t>监测要素</w:t>
                  </w:r>
                </w:p>
              </w:tc>
              <w:tc>
                <w:tcPr>
                  <w:tcW w:w="1176" w:type="dxa"/>
                  <w:noWrap w:val="0"/>
                  <w:tcMar>
                    <w:top w:w="0" w:type="dxa"/>
                    <w:left w:w="113" w:type="dxa"/>
                    <w:bottom w:w="0" w:type="dxa"/>
                    <w:right w:w="113" w:type="dxa"/>
                  </w:tcMar>
                  <w:vAlign w:val="center"/>
                </w:tcPr>
                <w:p w14:paraId="7E10FB80">
                  <w:pPr>
                    <w:adjustRightInd w:val="0"/>
                    <w:snapToGrid w:val="0"/>
                    <w:ind w:left="-63" w:leftChars="-30" w:right="-88" w:rightChars="-42"/>
                    <w:jc w:val="center"/>
                    <w:textAlignment w:val="baseline"/>
                    <w:rPr>
                      <w:b/>
                      <w:bCs/>
                      <w:color w:val="auto"/>
                      <w:sz w:val="21"/>
                      <w:szCs w:val="21"/>
                      <w:highlight w:val="none"/>
                      <w:u w:val="none"/>
                    </w:rPr>
                  </w:pPr>
                  <w:r>
                    <w:rPr>
                      <w:rFonts w:hint="eastAsia"/>
                      <w:b/>
                      <w:bCs/>
                      <w:color w:val="auto"/>
                      <w:sz w:val="21"/>
                      <w:szCs w:val="21"/>
                      <w:highlight w:val="none"/>
                      <w:u w:val="none"/>
                    </w:rPr>
                    <w:t>监测地点</w:t>
                  </w:r>
                </w:p>
              </w:tc>
              <w:tc>
                <w:tcPr>
                  <w:tcW w:w="1633" w:type="dxa"/>
                  <w:noWrap w:val="0"/>
                  <w:tcMar>
                    <w:top w:w="0" w:type="dxa"/>
                    <w:left w:w="113" w:type="dxa"/>
                    <w:bottom w:w="0" w:type="dxa"/>
                    <w:right w:w="113" w:type="dxa"/>
                  </w:tcMar>
                  <w:vAlign w:val="center"/>
                </w:tcPr>
                <w:p w14:paraId="3B264A4A">
                  <w:pPr>
                    <w:adjustRightInd w:val="0"/>
                    <w:snapToGrid w:val="0"/>
                    <w:ind w:left="-63" w:leftChars="-30" w:right="-88" w:rightChars="-42"/>
                    <w:jc w:val="center"/>
                    <w:textAlignment w:val="baseline"/>
                    <w:rPr>
                      <w:b/>
                      <w:bCs/>
                      <w:color w:val="auto"/>
                      <w:sz w:val="21"/>
                      <w:szCs w:val="21"/>
                      <w:highlight w:val="none"/>
                      <w:u w:val="none"/>
                    </w:rPr>
                  </w:pPr>
                  <w:r>
                    <w:rPr>
                      <w:rFonts w:hint="eastAsia"/>
                      <w:b/>
                      <w:bCs/>
                      <w:color w:val="auto"/>
                      <w:sz w:val="21"/>
                      <w:szCs w:val="21"/>
                      <w:highlight w:val="none"/>
                      <w:u w:val="none"/>
                    </w:rPr>
                    <w:t>监测项目</w:t>
                  </w:r>
                </w:p>
              </w:tc>
              <w:tc>
                <w:tcPr>
                  <w:tcW w:w="2230" w:type="dxa"/>
                  <w:noWrap w:val="0"/>
                  <w:tcMar>
                    <w:top w:w="0" w:type="dxa"/>
                    <w:left w:w="113" w:type="dxa"/>
                    <w:bottom w:w="0" w:type="dxa"/>
                    <w:right w:w="113" w:type="dxa"/>
                  </w:tcMar>
                  <w:vAlign w:val="center"/>
                </w:tcPr>
                <w:p w14:paraId="574674EB">
                  <w:pPr>
                    <w:adjustRightInd w:val="0"/>
                    <w:snapToGrid w:val="0"/>
                    <w:ind w:left="-63" w:leftChars="-30" w:right="-88" w:rightChars="-42"/>
                    <w:jc w:val="center"/>
                    <w:textAlignment w:val="baseline"/>
                    <w:rPr>
                      <w:b/>
                      <w:bCs/>
                      <w:color w:val="auto"/>
                      <w:sz w:val="21"/>
                      <w:szCs w:val="21"/>
                      <w:highlight w:val="none"/>
                      <w:u w:val="none"/>
                    </w:rPr>
                  </w:pPr>
                  <w:r>
                    <w:rPr>
                      <w:rFonts w:hint="eastAsia"/>
                      <w:b/>
                      <w:bCs/>
                      <w:color w:val="auto"/>
                      <w:sz w:val="21"/>
                      <w:szCs w:val="21"/>
                      <w:highlight w:val="none"/>
                      <w:u w:val="none"/>
                    </w:rPr>
                    <w:t>验收内容</w:t>
                  </w:r>
                  <w:r>
                    <w:rPr>
                      <w:b/>
                      <w:bCs/>
                      <w:color w:val="auto"/>
                      <w:sz w:val="21"/>
                      <w:szCs w:val="21"/>
                      <w:highlight w:val="none"/>
                      <w:u w:val="none"/>
                    </w:rPr>
                    <w:t>/</w:t>
                  </w:r>
                  <w:r>
                    <w:rPr>
                      <w:rFonts w:hint="eastAsia"/>
                      <w:b/>
                      <w:bCs/>
                      <w:color w:val="auto"/>
                      <w:sz w:val="21"/>
                      <w:szCs w:val="21"/>
                      <w:highlight w:val="none"/>
                      <w:u w:val="none"/>
                    </w:rPr>
                    <w:t>执行标准</w:t>
                  </w:r>
                </w:p>
              </w:tc>
              <w:tc>
                <w:tcPr>
                  <w:tcW w:w="617" w:type="dxa"/>
                  <w:noWrap w:val="0"/>
                  <w:tcMar>
                    <w:top w:w="0" w:type="dxa"/>
                    <w:left w:w="113" w:type="dxa"/>
                    <w:bottom w:w="0" w:type="dxa"/>
                    <w:right w:w="113" w:type="dxa"/>
                  </w:tcMar>
                  <w:vAlign w:val="center"/>
                </w:tcPr>
                <w:p w14:paraId="259979BB">
                  <w:pPr>
                    <w:adjustRightInd w:val="0"/>
                    <w:snapToGrid w:val="0"/>
                    <w:ind w:left="-63" w:leftChars="-30" w:right="-88" w:rightChars="-42"/>
                    <w:jc w:val="center"/>
                    <w:textAlignment w:val="baseline"/>
                    <w:rPr>
                      <w:b/>
                      <w:bCs/>
                      <w:color w:val="auto"/>
                      <w:sz w:val="21"/>
                      <w:szCs w:val="21"/>
                      <w:highlight w:val="none"/>
                      <w:u w:val="none"/>
                    </w:rPr>
                  </w:pPr>
                  <w:r>
                    <w:rPr>
                      <w:rFonts w:hint="eastAsia"/>
                      <w:b/>
                      <w:bCs/>
                      <w:color w:val="auto"/>
                      <w:sz w:val="21"/>
                      <w:szCs w:val="21"/>
                      <w:highlight w:val="none"/>
                      <w:u w:val="none"/>
                    </w:rPr>
                    <w:t>负责机构</w:t>
                  </w:r>
                </w:p>
              </w:tc>
              <w:tc>
                <w:tcPr>
                  <w:tcW w:w="636" w:type="dxa"/>
                  <w:noWrap w:val="0"/>
                  <w:tcMar>
                    <w:top w:w="0" w:type="dxa"/>
                    <w:left w:w="113" w:type="dxa"/>
                    <w:bottom w:w="0" w:type="dxa"/>
                    <w:right w:w="113" w:type="dxa"/>
                  </w:tcMar>
                  <w:vAlign w:val="center"/>
                </w:tcPr>
                <w:p w14:paraId="6AC07A42">
                  <w:pPr>
                    <w:adjustRightInd w:val="0"/>
                    <w:snapToGrid w:val="0"/>
                    <w:ind w:left="-63" w:leftChars="-30" w:right="-88" w:rightChars="-42"/>
                    <w:jc w:val="center"/>
                    <w:textAlignment w:val="baseline"/>
                    <w:rPr>
                      <w:b/>
                      <w:bCs/>
                      <w:color w:val="auto"/>
                      <w:sz w:val="21"/>
                      <w:szCs w:val="21"/>
                      <w:highlight w:val="none"/>
                      <w:u w:val="none"/>
                    </w:rPr>
                  </w:pPr>
                  <w:r>
                    <w:rPr>
                      <w:rFonts w:hint="eastAsia"/>
                      <w:b/>
                      <w:bCs/>
                      <w:color w:val="auto"/>
                      <w:sz w:val="21"/>
                      <w:szCs w:val="21"/>
                      <w:highlight w:val="none"/>
                      <w:u w:val="none"/>
                    </w:rPr>
                    <w:t>监测机构</w:t>
                  </w:r>
                </w:p>
              </w:tc>
              <w:tc>
                <w:tcPr>
                  <w:tcW w:w="670" w:type="dxa"/>
                  <w:noWrap w:val="0"/>
                  <w:tcMar>
                    <w:top w:w="0" w:type="dxa"/>
                    <w:left w:w="113" w:type="dxa"/>
                    <w:bottom w:w="0" w:type="dxa"/>
                    <w:right w:w="113" w:type="dxa"/>
                  </w:tcMar>
                  <w:vAlign w:val="center"/>
                </w:tcPr>
                <w:p w14:paraId="36280CC0">
                  <w:pPr>
                    <w:ind w:left="-63" w:leftChars="-30" w:right="-88" w:rightChars="-42"/>
                    <w:jc w:val="center"/>
                    <w:rPr>
                      <w:rFonts w:hint="eastAsia"/>
                      <w:b/>
                      <w:bCs/>
                      <w:color w:val="auto"/>
                      <w:sz w:val="21"/>
                      <w:szCs w:val="21"/>
                      <w:highlight w:val="none"/>
                      <w:u w:val="none"/>
                    </w:rPr>
                  </w:pPr>
                  <w:r>
                    <w:rPr>
                      <w:rFonts w:hint="eastAsia"/>
                      <w:b/>
                      <w:bCs/>
                      <w:color w:val="auto"/>
                      <w:sz w:val="21"/>
                      <w:szCs w:val="21"/>
                      <w:highlight w:val="none"/>
                      <w:u w:val="none"/>
                    </w:rPr>
                    <w:t>验收</w:t>
                  </w:r>
                </w:p>
                <w:p w14:paraId="6439C9FB">
                  <w:pPr>
                    <w:ind w:left="-63" w:leftChars="-30" w:right="-88" w:rightChars="-42"/>
                    <w:jc w:val="center"/>
                    <w:rPr>
                      <w:b/>
                      <w:bCs/>
                      <w:color w:val="auto"/>
                      <w:sz w:val="21"/>
                      <w:szCs w:val="21"/>
                      <w:highlight w:val="none"/>
                      <w:u w:val="none"/>
                    </w:rPr>
                  </w:pPr>
                  <w:r>
                    <w:rPr>
                      <w:rFonts w:hint="eastAsia"/>
                      <w:b/>
                      <w:bCs/>
                      <w:color w:val="auto"/>
                      <w:sz w:val="21"/>
                      <w:szCs w:val="21"/>
                      <w:highlight w:val="none"/>
                      <w:u w:val="none"/>
                    </w:rPr>
                    <w:t>机构</w:t>
                  </w:r>
                </w:p>
              </w:tc>
            </w:tr>
            <w:tr w14:paraId="01904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984" w:type="dxa"/>
                  <w:vMerge w:val="restart"/>
                  <w:noWrap w:val="0"/>
                  <w:tcMar>
                    <w:top w:w="0" w:type="dxa"/>
                    <w:left w:w="113" w:type="dxa"/>
                    <w:bottom w:w="0" w:type="dxa"/>
                    <w:right w:w="113" w:type="dxa"/>
                  </w:tcMar>
                  <w:vAlign w:val="center"/>
                </w:tcPr>
                <w:p w14:paraId="34303659">
                  <w:pPr>
                    <w:jc w:val="center"/>
                    <w:rPr>
                      <w:rFonts w:hint="eastAsia"/>
                      <w:color w:val="auto"/>
                      <w:sz w:val="21"/>
                      <w:szCs w:val="21"/>
                      <w:highlight w:val="none"/>
                      <w:u w:val="none"/>
                      <w:lang w:eastAsia="zh-CN"/>
                    </w:rPr>
                  </w:pPr>
                  <w:r>
                    <w:rPr>
                      <w:rFonts w:hint="eastAsia"/>
                      <w:color w:val="auto"/>
                      <w:sz w:val="21"/>
                      <w:szCs w:val="21"/>
                      <w:highlight w:val="none"/>
                      <w:u w:val="none"/>
                      <w:lang w:eastAsia="zh-CN"/>
                    </w:rPr>
                    <w:t>环境</w:t>
                  </w:r>
                </w:p>
                <w:p w14:paraId="7D201B93">
                  <w:pPr>
                    <w:jc w:val="center"/>
                    <w:rPr>
                      <w:color w:val="auto"/>
                      <w:sz w:val="21"/>
                      <w:szCs w:val="21"/>
                      <w:highlight w:val="green"/>
                      <w:u w:val="none"/>
                    </w:rPr>
                  </w:pPr>
                  <w:r>
                    <w:rPr>
                      <w:rFonts w:hint="eastAsia"/>
                      <w:color w:val="auto"/>
                      <w:sz w:val="21"/>
                      <w:szCs w:val="21"/>
                      <w:highlight w:val="none"/>
                      <w:u w:val="none"/>
                      <w:lang w:eastAsia="zh-CN"/>
                    </w:rPr>
                    <w:t>空气</w:t>
                  </w:r>
                </w:p>
              </w:tc>
              <w:tc>
                <w:tcPr>
                  <w:tcW w:w="1176" w:type="dxa"/>
                  <w:noWrap w:val="0"/>
                  <w:tcMar>
                    <w:top w:w="0" w:type="dxa"/>
                    <w:left w:w="113" w:type="dxa"/>
                    <w:bottom w:w="0" w:type="dxa"/>
                    <w:right w:w="113" w:type="dxa"/>
                  </w:tcMar>
                  <w:vAlign w:val="center"/>
                </w:tcPr>
                <w:p w14:paraId="2C9A0A36">
                  <w:pPr>
                    <w:pStyle w:val="105"/>
                    <w:spacing w:before="0" w:beforeLines="0" w:line="240" w:lineRule="auto"/>
                    <w:ind w:firstLine="0" w:firstLineChars="0"/>
                    <w:jc w:val="center"/>
                    <w:rPr>
                      <w:rFonts w:hint="eastAsia"/>
                      <w:color w:val="auto"/>
                      <w:sz w:val="21"/>
                      <w:szCs w:val="21"/>
                      <w:highlight w:val="none"/>
                      <w:u w:val="none"/>
                    </w:rPr>
                  </w:pPr>
                  <w:r>
                    <w:rPr>
                      <w:rFonts w:hint="eastAsia"/>
                      <w:color w:val="auto"/>
                      <w:sz w:val="21"/>
                      <w:szCs w:val="21"/>
                      <w:highlight w:val="none"/>
                      <w:u w:val="none"/>
                      <w:lang w:val="en-US" w:eastAsia="zh-CN"/>
                    </w:rPr>
                    <w:t>DA001排气筒</w:t>
                  </w:r>
                </w:p>
              </w:tc>
              <w:tc>
                <w:tcPr>
                  <w:tcW w:w="1633" w:type="dxa"/>
                  <w:noWrap w:val="0"/>
                  <w:tcMar>
                    <w:top w:w="0" w:type="dxa"/>
                    <w:left w:w="113" w:type="dxa"/>
                    <w:bottom w:w="0" w:type="dxa"/>
                    <w:right w:w="113" w:type="dxa"/>
                  </w:tcMar>
                  <w:vAlign w:val="center"/>
                </w:tcPr>
                <w:p w14:paraId="4FEA3CE8">
                  <w:pPr>
                    <w:adjustRightInd w:val="0"/>
                    <w:snapToGrid w:val="0"/>
                    <w:jc w:val="center"/>
                    <w:rPr>
                      <w:rFonts w:hint="eastAsia"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颗粒物</w:t>
                  </w:r>
                  <w:r>
                    <w:rPr>
                      <w:rFonts w:hint="default" w:ascii="Times New Roman" w:hAnsi="Times New Roman" w:eastAsia="宋体" w:cs="Times New Roman"/>
                      <w:color w:val="auto"/>
                      <w:sz w:val="21"/>
                      <w:szCs w:val="21"/>
                      <w:highlight w:val="none"/>
                      <w:u w:val="none"/>
                      <w:lang w:val="en-US" w:eastAsia="zh-CN"/>
                    </w:rPr>
                    <w:t>、二氧化硫、</w:t>
                  </w:r>
                  <w:r>
                    <w:rPr>
                      <w:rFonts w:hint="eastAsia"/>
                      <w:color w:val="auto"/>
                      <w:kern w:val="0"/>
                      <w:szCs w:val="21"/>
                      <w:highlight w:val="none"/>
                      <w:u w:val="none"/>
                    </w:rPr>
                    <w:t>氮氧化物</w:t>
                  </w:r>
                  <w:r>
                    <w:rPr>
                      <w:rFonts w:hint="eastAsia"/>
                      <w:color w:val="auto"/>
                      <w:kern w:val="0"/>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林格曼合度</w:t>
                  </w:r>
                </w:p>
              </w:tc>
              <w:tc>
                <w:tcPr>
                  <w:tcW w:w="2230" w:type="dxa"/>
                  <w:noWrap w:val="0"/>
                  <w:tcMar>
                    <w:top w:w="0" w:type="dxa"/>
                    <w:left w:w="113" w:type="dxa"/>
                    <w:bottom w:w="0" w:type="dxa"/>
                    <w:right w:w="113" w:type="dxa"/>
                  </w:tcMar>
                  <w:vAlign w:val="center"/>
                </w:tcPr>
                <w:p w14:paraId="6F96E060">
                  <w:pPr>
                    <w:adjustRightInd w:val="0"/>
                    <w:snapToGrid w:val="0"/>
                    <w:jc w:val="center"/>
                    <w:textAlignment w:val="baseline"/>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锅炉大气污染物排放标准</w:t>
                  </w:r>
                  <w:r>
                    <w:rPr>
                      <w:rFonts w:hint="eastAsia" w:ascii="Times New Roman" w:hAnsi="Times New Roman" w:eastAsia="宋体" w:cs="Times New Roman"/>
                      <w:color w:val="auto"/>
                      <w:sz w:val="21"/>
                      <w:szCs w:val="21"/>
                      <w:highlight w:val="none"/>
                      <w:u w:val="none"/>
                      <w:lang w:eastAsia="zh-CN"/>
                    </w:rPr>
                    <w:t>》（GB13271-2014）燃气锅炉排放浓度限值</w:t>
                  </w:r>
                </w:p>
              </w:tc>
              <w:tc>
                <w:tcPr>
                  <w:tcW w:w="617" w:type="dxa"/>
                  <w:vMerge w:val="restart"/>
                  <w:noWrap w:val="0"/>
                  <w:tcMar>
                    <w:top w:w="0" w:type="dxa"/>
                    <w:left w:w="113" w:type="dxa"/>
                    <w:bottom w:w="0" w:type="dxa"/>
                    <w:right w:w="113" w:type="dxa"/>
                  </w:tcMar>
                  <w:vAlign w:val="center"/>
                </w:tcPr>
                <w:p w14:paraId="3E04A168">
                  <w:pPr>
                    <w:jc w:val="center"/>
                    <w:rPr>
                      <w:color w:val="auto"/>
                      <w:sz w:val="21"/>
                      <w:szCs w:val="21"/>
                      <w:highlight w:val="none"/>
                      <w:u w:val="none"/>
                    </w:rPr>
                  </w:pPr>
                  <w:r>
                    <w:rPr>
                      <w:rFonts w:hint="eastAsia"/>
                      <w:color w:val="auto"/>
                      <w:sz w:val="21"/>
                      <w:szCs w:val="21"/>
                      <w:highlight w:val="none"/>
                      <w:u w:val="none"/>
                    </w:rPr>
                    <w:t>建设</w:t>
                  </w:r>
                </w:p>
                <w:p w14:paraId="0DBCB69C">
                  <w:pPr>
                    <w:jc w:val="center"/>
                    <w:rPr>
                      <w:color w:val="auto"/>
                      <w:sz w:val="21"/>
                      <w:szCs w:val="21"/>
                      <w:highlight w:val="none"/>
                      <w:u w:val="none"/>
                    </w:rPr>
                  </w:pPr>
                  <w:r>
                    <w:rPr>
                      <w:rFonts w:hint="eastAsia"/>
                      <w:color w:val="auto"/>
                      <w:sz w:val="21"/>
                      <w:szCs w:val="21"/>
                      <w:highlight w:val="none"/>
                      <w:u w:val="none"/>
                    </w:rPr>
                    <w:t>单位</w:t>
                  </w:r>
                </w:p>
              </w:tc>
              <w:tc>
                <w:tcPr>
                  <w:tcW w:w="636" w:type="dxa"/>
                  <w:vMerge w:val="restart"/>
                  <w:noWrap w:val="0"/>
                  <w:tcMar>
                    <w:top w:w="0" w:type="dxa"/>
                    <w:left w:w="113" w:type="dxa"/>
                    <w:bottom w:w="0" w:type="dxa"/>
                    <w:right w:w="113" w:type="dxa"/>
                  </w:tcMar>
                  <w:vAlign w:val="center"/>
                </w:tcPr>
                <w:p w14:paraId="430E2515">
                  <w:pPr>
                    <w:adjustRightInd w:val="0"/>
                    <w:snapToGrid w:val="0"/>
                    <w:jc w:val="center"/>
                    <w:textAlignment w:val="baseline"/>
                    <w:rPr>
                      <w:color w:val="auto"/>
                      <w:sz w:val="21"/>
                      <w:szCs w:val="21"/>
                      <w:highlight w:val="none"/>
                      <w:u w:val="none"/>
                    </w:rPr>
                  </w:pPr>
                  <w:r>
                    <w:rPr>
                      <w:rFonts w:hint="eastAsia"/>
                      <w:color w:val="auto"/>
                      <w:sz w:val="21"/>
                      <w:szCs w:val="21"/>
                      <w:highlight w:val="none"/>
                      <w:u w:val="none"/>
                    </w:rPr>
                    <w:t>有资质的环境监测机构</w:t>
                  </w:r>
                </w:p>
              </w:tc>
              <w:tc>
                <w:tcPr>
                  <w:tcW w:w="670" w:type="dxa"/>
                  <w:vMerge w:val="restart"/>
                  <w:noWrap w:val="0"/>
                  <w:tcMar>
                    <w:top w:w="0" w:type="dxa"/>
                    <w:left w:w="113" w:type="dxa"/>
                    <w:bottom w:w="0" w:type="dxa"/>
                    <w:right w:w="113" w:type="dxa"/>
                  </w:tcMar>
                  <w:vAlign w:val="center"/>
                </w:tcPr>
                <w:p w14:paraId="04DCCD46">
                  <w:pPr>
                    <w:adjustRightInd w:val="0"/>
                    <w:snapToGrid w:val="0"/>
                    <w:jc w:val="center"/>
                    <w:textAlignment w:val="baseline"/>
                    <w:rPr>
                      <w:color w:val="auto"/>
                      <w:sz w:val="21"/>
                      <w:szCs w:val="21"/>
                      <w:highlight w:val="none"/>
                      <w:u w:val="none"/>
                    </w:rPr>
                  </w:pPr>
                  <w:r>
                    <w:rPr>
                      <w:rFonts w:hint="eastAsia"/>
                      <w:color w:val="auto"/>
                      <w:sz w:val="21"/>
                      <w:szCs w:val="21"/>
                      <w:highlight w:val="none"/>
                      <w:u w:val="none"/>
                    </w:rPr>
                    <w:t>建设</w:t>
                  </w:r>
                </w:p>
                <w:p w14:paraId="480035BC">
                  <w:pPr>
                    <w:adjustRightInd w:val="0"/>
                    <w:snapToGrid w:val="0"/>
                    <w:jc w:val="center"/>
                    <w:textAlignment w:val="baseline"/>
                    <w:rPr>
                      <w:color w:val="auto"/>
                      <w:sz w:val="21"/>
                      <w:szCs w:val="21"/>
                      <w:highlight w:val="none"/>
                      <w:u w:val="none"/>
                    </w:rPr>
                  </w:pPr>
                  <w:r>
                    <w:rPr>
                      <w:rFonts w:hint="eastAsia"/>
                      <w:color w:val="auto"/>
                      <w:sz w:val="21"/>
                      <w:szCs w:val="21"/>
                      <w:highlight w:val="none"/>
                      <w:u w:val="none"/>
                    </w:rPr>
                    <w:t>单位</w:t>
                  </w:r>
                </w:p>
              </w:tc>
            </w:tr>
            <w:tr w14:paraId="496FD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984" w:type="dxa"/>
                  <w:vMerge w:val="continue"/>
                  <w:noWrap w:val="0"/>
                  <w:tcMar>
                    <w:top w:w="0" w:type="dxa"/>
                    <w:left w:w="113" w:type="dxa"/>
                    <w:bottom w:w="0" w:type="dxa"/>
                    <w:right w:w="113" w:type="dxa"/>
                  </w:tcMar>
                  <w:vAlign w:val="center"/>
                </w:tcPr>
                <w:p w14:paraId="1AA21A96">
                  <w:pPr>
                    <w:pStyle w:val="105"/>
                    <w:spacing w:before="0" w:beforeLines="0" w:line="240" w:lineRule="auto"/>
                    <w:ind w:firstLine="0" w:firstLineChars="0"/>
                    <w:jc w:val="center"/>
                    <w:rPr>
                      <w:color w:val="auto"/>
                      <w:highlight w:val="green"/>
                      <w:u w:val="none"/>
                    </w:rPr>
                  </w:pPr>
                </w:p>
              </w:tc>
              <w:tc>
                <w:tcPr>
                  <w:tcW w:w="1176" w:type="dxa"/>
                  <w:noWrap w:val="0"/>
                  <w:tcMar>
                    <w:top w:w="0" w:type="dxa"/>
                    <w:left w:w="113" w:type="dxa"/>
                    <w:bottom w:w="0" w:type="dxa"/>
                    <w:right w:w="113" w:type="dxa"/>
                  </w:tcMar>
                  <w:vAlign w:val="center"/>
                </w:tcPr>
                <w:p w14:paraId="76944A76">
                  <w:pPr>
                    <w:pStyle w:val="105"/>
                    <w:spacing w:before="0" w:beforeLines="0" w:line="240" w:lineRule="auto"/>
                    <w:ind w:firstLine="0" w:firstLineChars="0"/>
                    <w:jc w:val="center"/>
                    <w:rPr>
                      <w:rFonts w:hint="eastAsia"/>
                      <w:color w:val="auto"/>
                      <w:sz w:val="21"/>
                      <w:szCs w:val="21"/>
                      <w:highlight w:val="none"/>
                      <w:u w:val="none"/>
                    </w:rPr>
                  </w:pPr>
                  <w:r>
                    <w:rPr>
                      <w:rFonts w:hint="eastAsia"/>
                      <w:color w:val="auto"/>
                      <w:sz w:val="21"/>
                      <w:szCs w:val="21"/>
                      <w:highlight w:val="none"/>
                      <w:u w:val="none"/>
                      <w:lang w:val="en-US" w:eastAsia="zh-CN"/>
                    </w:rPr>
                    <w:t>DA002排气筒</w:t>
                  </w:r>
                </w:p>
              </w:tc>
              <w:tc>
                <w:tcPr>
                  <w:tcW w:w="1633" w:type="dxa"/>
                  <w:noWrap w:val="0"/>
                  <w:tcMar>
                    <w:top w:w="0" w:type="dxa"/>
                    <w:left w:w="113" w:type="dxa"/>
                    <w:bottom w:w="0" w:type="dxa"/>
                    <w:right w:w="113" w:type="dxa"/>
                  </w:tcMar>
                  <w:vAlign w:val="center"/>
                </w:tcPr>
                <w:p w14:paraId="0739A973">
                  <w:pPr>
                    <w:pStyle w:val="105"/>
                    <w:spacing w:before="0" w:beforeLines="0" w:line="240" w:lineRule="auto"/>
                    <w:ind w:firstLine="0" w:firstLineChars="0"/>
                    <w:jc w:val="center"/>
                    <w:rPr>
                      <w:rFonts w:hint="default"/>
                      <w:color w:val="auto"/>
                      <w:sz w:val="21"/>
                      <w:szCs w:val="21"/>
                      <w:highlight w:val="none"/>
                      <w:u w:val="none"/>
                      <w:lang w:val="en-US"/>
                    </w:rPr>
                  </w:pPr>
                  <w:r>
                    <w:rPr>
                      <w:rFonts w:hint="eastAsia"/>
                      <w:color w:val="auto"/>
                      <w:kern w:val="0"/>
                      <w:szCs w:val="21"/>
                      <w:highlight w:val="none"/>
                      <w:u w:val="none"/>
                    </w:rPr>
                    <w:t>非甲烷总烃、苯并[a]芘</w:t>
                  </w:r>
                  <w:r>
                    <w:rPr>
                      <w:rFonts w:hint="eastAsia"/>
                      <w:color w:val="auto"/>
                      <w:kern w:val="0"/>
                      <w:szCs w:val="21"/>
                      <w:highlight w:val="none"/>
                      <w:u w:val="none"/>
                      <w:lang w:eastAsia="zh-CN"/>
                    </w:rPr>
                    <w:t>、沥青烟、</w:t>
                  </w:r>
                  <w:r>
                    <w:rPr>
                      <w:rFonts w:hint="eastAsia"/>
                      <w:color w:val="auto"/>
                      <w:kern w:val="0"/>
                      <w:szCs w:val="21"/>
                      <w:highlight w:val="none"/>
                      <w:u w:val="none"/>
                      <w:lang w:val="en-US" w:eastAsia="zh-CN"/>
                    </w:rPr>
                    <w:t>氯化氢</w:t>
                  </w:r>
                </w:p>
              </w:tc>
              <w:tc>
                <w:tcPr>
                  <w:tcW w:w="2230" w:type="dxa"/>
                  <w:noWrap w:val="0"/>
                  <w:tcMar>
                    <w:top w:w="0" w:type="dxa"/>
                    <w:left w:w="113" w:type="dxa"/>
                    <w:bottom w:w="0" w:type="dxa"/>
                    <w:right w:w="113" w:type="dxa"/>
                  </w:tcMar>
                  <w:vAlign w:val="center"/>
                </w:tcPr>
                <w:p w14:paraId="7DE5BA61">
                  <w:pPr>
                    <w:pStyle w:val="105"/>
                    <w:spacing w:before="0" w:beforeLines="0" w:line="240" w:lineRule="auto"/>
                    <w:ind w:firstLine="0" w:firstLineChars="0"/>
                    <w:jc w:val="center"/>
                    <w:rPr>
                      <w:rFonts w:hint="eastAsia"/>
                      <w:color w:val="auto"/>
                      <w:sz w:val="21"/>
                      <w:szCs w:val="21"/>
                      <w:highlight w:val="none"/>
                      <w:u w:val="none"/>
                    </w:rPr>
                  </w:pPr>
                  <w:r>
                    <w:rPr>
                      <w:rFonts w:hint="default" w:ascii="Times New Roman" w:hAnsi="Times New Roman" w:eastAsia="宋体" w:cs="Times New Roman"/>
                      <w:color w:val="auto"/>
                      <w:sz w:val="21"/>
                      <w:szCs w:val="21"/>
                      <w:highlight w:val="none"/>
                      <w:u w:val="none"/>
                    </w:rPr>
                    <w:t>《大气污染物综合排放标准》表2中二级标准限值要求</w:t>
                  </w:r>
                </w:p>
              </w:tc>
              <w:tc>
                <w:tcPr>
                  <w:tcW w:w="617" w:type="dxa"/>
                  <w:vMerge w:val="continue"/>
                  <w:noWrap w:val="0"/>
                  <w:tcMar>
                    <w:top w:w="0" w:type="dxa"/>
                    <w:left w:w="113" w:type="dxa"/>
                    <w:bottom w:w="0" w:type="dxa"/>
                    <w:right w:w="113" w:type="dxa"/>
                  </w:tcMar>
                  <w:vAlign w:val="center"/>
                </w:tcPr>
                <w:p w14:paraId="68B89B5D">
                  <w:pPr>
                    <w:pStyle w:val="105"/>
                    <w:spacing w:before="0" w:beforeLines="0" w:line="240" w:lineRule="auto"/>
                    <w:ind w:firstLine="0" w:firstLineChars="0"/>
                    <w:jc w:val="center"/>
                    <w:rPr>
                      <w:rFonts w:hint="eastAsia"/>
                      <w:color w:val="auto"/>
                      <w:sz w:val="21"/>
                      <w:szCs w:val="21"/>
                      <w:highlight w:val="green"/>
                      <w:u w:val="none"/>
                    </w:rPr>
                  </w:pPr>
                </w:p>
              </w:tc>
              <w:tc>
                <w:tcPr>
                  <w:tcW w:w="636" w:type="dxa"/>
                  <w:vMerge w:val="continue"/>
                  <w:noWrap w:val="0"/>
                  <w:tcMar>
                    <w:top w:w="0" w:type="dxa"/>
                    <w:left w:w="113" w:type="dxa"/>
                    <w:bottom w:w="0" w:type="dxa"/>
                    <w:right w:w="113" w:type="dxa"/>
                  </w:tcMar>
                  <w:vAlign w:val="center"/>
                </w:tcPr>
                <w:p w14:paraId="2C0569A8">
                  <w:pPr>
                    <w:pStyle w:val="105"/>
                    <w:spacing w:before="0" w:beforeLines="0" w:line="240" w:lineRule="auto"/>
                    <w:ind w:firstLine="0" w:firstLineChars="0"/>
                    <w:jc w:val="center"/>
                    <w:rPr>
                      <w:rFonts w:hint="eastAsia"/>
                      <w:color w:val="auto"/>
                      <w:sz w:val="21"/>
                      <w:szCs w:val="21"/>
                      <w:highlight w:val="green"/>
                      <w:u w:val="none"/>
                    </w:rPr>
                  </w:pPr>
                </w:p>
              </w:tc>
              <w:tc>
                <w:tcPr>
                  <w:tcW w:w="670" w:type="dxa"/>
                  <w:vMerge w:val="continue"/>
                  <w:noWrap w:val="0"/>
                  <w:tcMar>
                    <w:top w:w="0" w:type="dxa"/>
                    <w:left w:w="113" w:type="dxa"/>
                    <w:bottom w:w="0" w:type="dxa"/>
                    <w:right w:w="113" w:type="dxa"/>
                  </w:tcMar>
                  <w:vAlign w:val="center"/>
                </w:tcPr>
                <w:p w14:paraId="5971890A">
                  <w:pPr>
                    <w:pStyle w:val="105"/>
                    <w:spacing w:before="0" w:beforeLines="0" w:line="240" w:lineRule="auto"/>
                    <w:ind w:firstLine="0" w:firstLineChars="0"/>
                    <w:jc w:val="center"/>
                    <w:rPr>
                      <w:rFonts w:hint="eastAsia"/>
                      <w:color w:val="auto"/>
                      <w:sz w:val="21"/>
                      <w:szCs w:val="21"/>
                      <w:highlight w:val="green"/>
                      <w:u w:val="none"/>
                    </w:rPr>
                  </w:pPr>
                </w:p>
              </w:tc>
            </w:tr>
            <w:tr w14:paraId="0E56A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984" w:type="dxa"/>
                  <w:vMerge w:val="continue"/>
                  <w:noWrap w:val="0"/>
                  <w:tcMar>
                    <w:top w:w="0" w:type="dxa"/>
                    <w:left w:w="113" w:type="dxa"/>
                    <w:bottom w:w="0" w:type="dxa"/>
                    <w:right w:w="113" w:type="dxa"/>
                  </w:tcMar>
                  <w:vAlign w:val="center"/>
                </w:tcPr>
                <w:p w14:paraId="1C6E52FC">
                  <w:pPr>
                    <w:jc w:val="center"/>
                    <w:rPr>
                      <w:color w:val="auto"/>
                      <w:sz w:val="21"/>
                      <w:szCs w:val="21"/>
                      <w:highlight w:val="green"/>
                      <w:u w:val="none"/>
                    </w:rPr>
                  </w:pPr>
                </w:p>
              </w:tc>
              <w:tc>
                <w:tcPr>
                  <w:tcW w:w="1176" w:type="dxa"/>
                  <w:noWrap w:val="0"/>
                  <w:tcMar>
                    <w:top w:w="0" w:type="dxa"/>
                    <w:left w:w="113" w:type="dxa"/>
                    <w:bottom w:w="0" w:type="dxa"/>
                    <w:right w:w="113" w:type="dxa"/>
                  </w:tcMar>
                  <w:vAlign w:val="center"/>
                </w:tcPr>
                <w:p w14:paraId="78EDF41B">
                  <w:pPr>
                    <w:pStyle w:val="105"/>
                    <w:spacing w:before="0" w:beforeLines="0" w:line="240" w:lineRule="auto"/>
                    <w:ind w:firstLine="0" w:firstLineChars="0"/>
                    <w:jc w:val="center"/>
                    <w:rPr>
                      <w:color w:val="auto"/>
                      <w:sz w:val="21"/>
                      <w:szCs w:val="21"/>
                      <w:highlight w:val="none"/>
                      <w:u w:val="none"/>
                    </w:rPr>
                  </w:pPr>
                  <w:r>
                    <w:rPr>
                      <w:rFonts w:hint="eastAsia"/>
                      <w:color w:val="auto"/>
                      <w:sz w:val="21"/>
                      <w:szCs w:val="21"/>
                      <w:highlight w:val="none"/>
                      <w:u w:val="none"/>
                    </w:rPr>
                    <w:t>厂界四周</w:t>
                  </w:r>
                </w:p>
              </w:tc>
              <w:tc>
                <w:tcPr>
                  <w:tcW w:w="1633" w:type="dxa"/>
                  <w:noWrap w:val="0"/>
                  <w:tcMar>
                    <w:top w:w="0" w:type="dxa"/>
                    <w:left w:w="113" w:type="dxa"/>
                    <w:bottom w:w="0" w:type="dxa"/>
                    <w:right w:w="113" w:type="dxa"/>
                  </w:tcMar>
                  <w:vAlign w:val="center"/>
                </w:tcPr>
                <w:p w14:paraId="49A6BBAA">
                  <w:pPr>
                    <w:adjustRightInd w:val="0"/>
                    <w:snapToGrid w:val="0"/>
                    <w:jc w:val="center"/>
                    <w:rPr>
                      <w:rFonts w:hint="default"/>
                      <w:color w:val="auto"/>
                      <w:sz w:val="21"/>
                      <w:szCs w:val="21"/>
                      <w:highlight w:val="none"/>
                      <w:u w:val="none"/>
                      <w:lang w:val="en-US"/>
                    </w:rPr>
                  </w:pPr>
                  <w:r>
                    <w:rPr>
                      <w:rFonts w:hint="eastAsia"/>
                      <w:color w:val="auto"/>
                      <w:kern w:val="0"/>
                      <w:szCs w:val="21"/>
                      <w:highlight w:val="none"/>
                      <w:u w:val="none"/>
                    </w:rPr>
                    <w:t>非甲烷总烃、苯并[a]芘</w:t>
                  </w:r>
                  <w:r>
                    <w:rPr>
                      <w:rFonts w:hint="eastAsia"/>
                      <w:color w:val="auto"/>
                      <w:kern w:val="0"/>
                      <w:szCs w:val="21"/>
                      <w:highlight w:val="none"/>
                      <w:u w:val="none"/>
                      <w:lang w:eastAsia="zh-CN"/>
                    </w:rPr>
                    <w:t>、沥青烟、</w:t>
                  </w:r>
                  <w:r>
                    <w:rPr>
                      <w:rFonts w:hint="eastAsia"/>
                      <w:color w:val="auto"/>
                      <w:kern w:val="0"/>
                      <w:szCs w:val="21"/>
                      <w:highlight w:val="none"/>
                      <w:u w:val="none"/>
                      <w:lang w:val="en-US" w:eastAsia="zh-CN"/>
                    </w:rPr>
                    <w:t>氯化氢</w:t>
                  </w:r>
                </w:p>
              </w:tc>
              <w:tc>
                <w:tcPr>
                  <w:tcW w:w="2230" w:type="dxa"/>
                  <w:noWrap w:val="0"/>
                  <w:tcMar>
                    <w:top w:w="0" w:type="dxa"/>
                    <w:left w:w="113" w:type="dxa"/>
                    <w:bottom w:w="0" w:type="dxa"/>
                    <w:right w:w="113" w:type="dxa"/>
                  </w:tcMar>
                  <w:vAlign w:val="center"/>
                </w:tcPr>
                <w:p w14:paraId="688C88A0">
                  <w:pPr>
                    <w:adjustRightInd w:val="0"/>
                    <w:snapToGrid w:val="0"/>
                    <w:jc w:val="center"/>
                    <w:textAlignment w:val="baseline"/>
                    <w:rPr>
                      <w:rFonts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rPr>
                    <w:t>《大气污染物综合排放标准》表2中无组织排放监控浓度限值</w:t>
                  </w:r>
                </w:p>
              </w:tc>
              <w:tc>
                <w:tcPr>
                  <w:tcW w:w="617" w:type="dxa"/>
                  <w:vMerge w:val="continue"/>
                  <w:noWrap w:val="0"/>
                  <w:tcMar>
                    <w:top w:w="0" w:type="dxa"/>
                    <w:left w:w="113" w:type="dxa"/>
                    <w:bottom w:w="0" w:type="dxa"/>
                    <w:right w:w="113" w:type="dxa"/>
                  </w:tcMar>
                  <w:vAlign w:val="center"/>
                </w:tcPr>
                <w:p w14:paraId="06DD33F2">
                  <w:pPr>
                    <w:jc w:val="center"/>
                    <w:rPr>
                      <w:color w:val="auto"/>
                      <w:sz w:val="21"/>
                      <w:szCs w:val="21"/>
                      <w:highlight w:val="green"/>
                      <w:u w:val="none"/>
                    </w:rPr>
                  </w:pPr>
                </w:p>
              </w:tc>
              <w:tc>
                <w:tcPr>
                  <w:tcW w:w="636" w:type="dxa"/>
                  <w:vMerge w:val="continue"/>
                  <w:noWrap w:val="0"/>
                  <w:tcMar>
                    <w:top w:w="0" w:type="dxa"/>
                    <w:left w:w="113" w:type="dxa"/>
                    <w:bottom w:w="0" w:type="dxa"/>
                    <w:right w:w="113" w:type="dxa"/>
                  </w:tcMar>
                  <w:vAlign w:val="center"/>
                </w:tcPr>
                <w:p w14:paraId="08C942E4">
                  <w:pPr>
                    <w:adjustRightInd w:val="0"/>
                    <w:snapToGrid w:val="0"/>
                    <w:jc w:val="center"/>
                    <w:textAlignment w:val="baseline"/>
                    <w:rPr>
                      <w:color w:val="auto"/>
                      <w:sz w:val="21"/>
                      <w:szCs w:val="21"/>
                      <w:highlight w:val="green"/>
                      <w:u w:val="none"/>
                    </w:rPr>
                  </w:pPr>
                </w:p>
              </w:tc>
              <w:tc>
                <w:tcPr>
                  <w:tcW w:w="670" w:type="dxa"/>
                  <w:vMerge w:val="continue"/>
                  <w:noWrap w:val="0"/>
                  <w:tcMar>
                    <w:top w:w="0" w:type="dxa"/>
                    <w:left w:w="113" w:type="dxa"/>
                    <w:bottom w:w="0" w:type="dxa"/>
                    <w:right w:w="113" w:type="dxa"/>
                  </w:tcMar>
                  <w:vAlign w:val="center"/>
                </w:tcPr>
                <w:p w14:paraId="6CD40F21">
                  <w:pPr>
                    <w:adjustRightInd w:val="0"/>
                    <w:snapToGrid w:val="0"/>
                    <w:jc w:val="center"/>
                    <w:textAlignment w:val="baseline"/>
                    <w:rPr>
                      <w:color w:val="auto"/>
                      <w:sz w:val="21"/>
                      <w:szCs w:val="21"/>
                      <w:highlight w:val="green"/>
                      <w:u w:val="none"/>
                    </w:rPr>
                  </w:pPr>
                </w:p>
              </w:tc>
            </w:tr>
            <w:tr w14:paraId="1F21C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84" w:type="dxa"/>
                  <w:vMerge w:val="continue"/>
                  <w:noWrap w:val="0"/>
                  <w:vAlign w:val="center"/>
                </w:tcPr>
                <w:p w14:paraId="6DDE306C">
                  <w:pPr>
                    <w:jc w:val="center"/>
                    <w:rPr>
                      <w:color w:val="auto"/>
                      <w:sz w:val="21"/>
                      <w:szCs w:val="21"/>
                      <w:highlight w:val="green"/>
                      <w:u w:val="none"/>
                    </w:rPr>
                  </w:pPr>
                </w:p>
              </w:tc>
              <w:tc>
                <w:tcPr>
                  <w:tcW w:w="1176" w:type="dxa"/>
                  <w:noWrap w:val="0"/>
                  <w:tcMar>
                    <w:top w:w="0" w:type="dxa"/>
                    <w:left w:w="113" w:type="dxa"/>
                    <w:bottom w:w="0" w:type="dxa"/>
                    <w:right w:w="113" w:type="dxa"/>
                  </w:tcMar>
                  <w:vAlign w:val="center"/>
                </w:tcPr>
                <w:p w14:paraId="2A37DA50">
                  <w:pPr>
                    <w:pStyle w:val="105"/>
                    <w:spacing w:before="0" w:beforeLines="0" w:line="240" w:lineRule="auto"/>
                    <w:ind w:firstLine="0" w:firstLineChars="0"/>
                    <w:jc w:val="center"/>
                    <w:rPr>
                      <w:rFonts w:ascii="Times New Roman" w:hAnsi="Times New Roman"/>
                      <w:color w:val="auto"/>
                      <w:szCs w:val="21"/>
                      <w:highlight w:val="none"/>
                      <w:u w:val="none"/>
                    </w:rPr>
                  </w:pPr>
                  <w:r>
                    <w:rPr>
                      <w:rFonts w:hint="eastAsia"/>
                      <w:color w:val="auto"/>
                      <w:sz w:val="21"/>
                      <w:szCs w:val="21"/>
                      <w:highlight w:val="none"/>
                      <w:u w:val="none"/>
                    </w:rPr>
                    <w:t>项目厂房外</w:t>
                  </w:r>
                </w:p>
              </w:tc>
              <w:tc>
                <w:tcPr>
                  <w:tcW w:w="1633" w:type="dxa"/>
                  <w:noWrap w:val="0"/>
                  <w:tcMar>
                    <w:top w:w="0" w:type="dxa"/>
                    <w:left w:w="113" w:type="dxa"/>
                    <w:bottom w:w="0" w:type="dxa"/>
                    <w:right w:w="113" w:type="dxa"/>
                  </w:tcMar>
                  <w:vAlign w:val="center"/>
                </w:tcPr>
                <w:p w14:paraId="613D416B">
                  <w:pPr>
                    <w:adjustRightInd w:val="0"/>
                    <w:snapToGrid w:val="0"/>
                    <w:jc w:val="center"/>
                    <w:textAlignment w:val="baseline"/>
                    <w:rPr>
                      <w:color w:val="auto"/>
                      <w:sz w:val="21"/>
                      <w:szCs w:val="21"/>
                      <w:highlight w:val="none"/>
                      <w:u w:val="none"/>
                    </w:rPr>
                  </w:pPr>
                  <w:r>
                    <w:rPr>
                      <w:rFonts w:hint="eastAsia" w:ascii="Times New Roman" w:hAnsi="Times New Roman" w:eastAsia="宋体" w:cs="Times New Roman"/>
                      <w:color w:val="auto"/>
                      <w:sz w:val="21"/>
                      <w:szCs w:val="21"/>
                      <w:highlight w:val="none"/>
                      <w:u w:val="none"/>
                      <w:lang w:val="en-US" w:eastAsia="zh-CN"/>
                    </w:rPr>
                    <w:t>非甲烷总烃</w:t>
                  </w:r>
                </w:p>
              </w:tc>
              <w:tc>
                <w:tcPr>
                  <w:tcW w:w="2230" w:type="dxa"/>
                  <w:noWrap w:val="0"/>
                  <w:vAlign w:val="center"/>
                </w:tcPr>
                <w:p w14:paraId="1B7E6D7F">
                  <w:pPr>
                    <w:adjustRightInd w:val="0"/>
                    <w:snapToGrid w:val="0"/>
                    <w:jc w:val="center"/>
                    <w:textAlignment w:val="baseline"/>
                    <w:rPr>
                      <w:rFonts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《挥发性有机物无组织排放控制标准》（GB37822-2019）</w:t>
                  </w:r>
                </w:p>
              </w:tc>
              <w:tc>
                <w:tcPr>
                  <w:tcW w:w="617" w:type="dxa"/>
                  <w:vMerge w:val="continue"/>
                  <w:noWrap w:val="0"/>
                  <w:vAlign w:val="center"/>
                </w:tcPr>
                <w:p w14:paraId="6DC224C1">
                  <w:pPr>
                    <w:jc w:val="center"/>
                    <w:rPr>
                      <w:color w:val="auto"/>
                      <w:sz w:val="21"/>
                      <w:szCs w:val="21"/>
                      <w:highlight w:val="green"/>
                      <w:u w:val="none"/>
                    </w:rPr>
                  </w:pPr>
                </w:p>
              </w:tc>
              <w:tc>
                <w:tcPr>
                  <w:tcW w:w="636" w:type="dxa"/>
                  <w:vMerge w:val="continue"/>
                  <w:noWrap w:val="0"/>
                  <w:vAlign w:val="center"/>
                </w:tcPr>
                <w:p w14:paraId="0E5E9F7A">
                  <w:pPr>
                    <w:jc w:val="center"/>
                    <w:rPr>
                      <w:color w:val="auto"/>
                      <w:sz w:val="21"/>
                      <w:szCs w:val="21"/>
                      <w:highlight w:val="green"/>
                      <w:u w:val="none"/>
                    </w:rPr>
                  </w:pPr>
                </w:p>
              </w:tc>
              <w:tc>
                <w:tcPr>
                  <w:tcW w:w="670" w:type="dxa"/>
                  <w:vMerge w:val="continue"/>
                  <w:noWrap w:val="0"/>
                  <w:vAlign w:val="center"/>
                </w:tcPr>
                <w:p w14:paraId="6FF9F0DA">
                  <w:pPr>
                    <w:jc w:val="center"/>
                    <w:rPr>
                      <w:color w:val="auto"/>
                      <w:sz w:val="21"/>
                      <w:szCs w:val="21"/>
                      <w:highlight w:val="green"/>
                      <w:u w:val="none"/>
                    </w:rPr>
                  </w:pPr>
                </w:p>
              </w:tc>
            </w:tr>
            <w:tr w14:paraId="71EA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984" w:type="dxa"/>
                  <w:vMerge w:val="restart"/>
                  <w:noWrap w:val="0"/>
                  <w:vAlign w:val="center"/>
                </w:tcPr>
                <w:p w14:paraId="73B4F547">
                  <w:pPr>
                    <w:jc w:val="center"/>
                    <w:rPr>
                      <w:rFonts w:hint="eastAsia" w:eastAsia="宋体"/>
                      <w:color w:val="auto"/>
                      <w:sz w:val="21"/>
                      <w:szCs w:val="21"/>
                      <w:highlight w:val="green"/>
                      <w:u w:val="none"/>
                      <w:lang w:eastAsia="zh-CN"/>
                    </w:rPr>
                  </w:pPr>
                  <w:r>
                    <w:rPr>
                      <w:rFonts w:hint="eastAsia"/>
                      <w:color w:val="auto"/>
                      <w:sz w:val="21"/>
                      <w:szCs w:val="21"/>
                      <w:highlight w:val="none"/>
                      <w:u w:val="none"/>
                      <w:lang w:eastAsia="zh-CN"/>
                    </w:rPr>
                    <w:t>废水</w:t>
                  </w:r>
                </w:p>
              </w:tc>
              <w:tc>
                <w:tcPr>
                  <w:tcW w:w="1176" w:type="dxa"/>
                  <w:noWrap w:val="0"/>
                  <w:tcMar>
                    <w:top w:w="0" w:type="dxa"/>
                    <w:left w:w="113" w:type="dxa"/>
                    <w:bottom w:w="0" w:type="dxa"/>
                    <w:right w:w="113" w:type="dxa"/>
                  </w:tcMar>
                  <w:vAlign w:val="center"/>
                </w:tcPr>
                <w:p w14:paraId="7727FA18">
                  <w:pPr>
                    <w:autoSpaceDE w:val="0"/>
                    <w:autoSpaceDN w:val="0"/>
                    <w:adjustRightInd w:val="0"/>
                    <w:jc w:val="center"/>
                    <w:rPr>
                      <w:rFonts w:hint="eastAsia"/>
                      <w:color w:val="auto"/>
                      <w:sz w:val="21"/>
                      <w:szCs w:val="21"/>
                      <w:highlight w:val="none"/>
                      <w:u w:val="none"/>
                    </w:rPr>
                  </w:pPr>
                  <w:r>
                    <w:rPr>
                      <w:rFonts w:hint="eastAsia"/>
                      <w:color w:val="auto"/>
                      <w:kern w:val="0"/>
                      <w:szCs w:val="16"/>
                      <w:highlight w:val="none"/>
                      <w:u w:val="none"/>
                      <w:lang w:eastAsia="zh-CN"/>
                    </w:rPr>
                    <w:t>生活污水</w:t>
                  </w:r>
                  <w:r>
                    <w:rPr>
                      <w:rFonts w:hint="eastAsia"/>
                      <w:color w:val="auto"/>
                      <w:kern w:val="0"/>
                      <w:szCs w:val="16"/>
                      <w:highlight w:val="none"/>
                      <w:u w:val="none"/>
                    </w:rPr>
                    <w:t>排放口</w:t>
                  </w:r>
                </w:p>
              </w:tc>
              <w:tc>
                <w:tcPr>
                  <w:tcW w:w="1633" w:type="dxa"/>
                  <w:noWrap w:val="0"/>
                  <w:tcMar>
                    <w:top w:w="0" w:type="dxa"/>
                    <w:left w:w="113" w:type="dxa"/>
                    <w:bottom w:w="0" w:type="dxa"/>
                    <w:right w:w="113" w:type="dxa"/>
                  </w:tcMar>
                  <w:vAlign w:val="center"/>
                </w:tcPr>
                <w:p w14:paraId="21C14106">
                  <w:pPr>
                    <w:autoSpaceDE w:val="0"/>
                    <w:autoSpaceDN w:val="0"/>
                    <w:adjustRightInd w:val="0"/>
                    <w:jc w:val="center"/>
                    <w:rPr>
                      <w:rFonts w:hint="eastAsia" w:ascii="Times New Roman" w:hAnsi="Times New Roman" w:eastAsia="宋体" w:cs="Times New Roman"/>
                      <w:color w:val="auto"/>
                      <w:sz w:val="21"/>
                      <w:szCs w:val="21"/>
                      <w:highlight w:val="none"/>
                      <w:u w:val="none"/>
                      <w:lang w:val="en-US" w:eastAsia="zh-CN"/>
                    </w:rPr>
                  </w:pPr>
                  <w:r>
                    <w:rPr>
                      <w:color w:val="auto"/>
                      <w:szCs w:val="21"/>
                      <w:highlight w:val="none"/>
                      <w:u w:val="none"/>
                    </w:rPr>
                    <w:t>CODcr</w:t>
                  </w:r>
                  <w:r>
                    <w:rPr>
                      <w:rFonts w:hint="eastAsia"/>
                      <w:color w:val="auto"/>
                      <w:szCs w:val="21"/>
                      <w:highlight w:val="none"/>
                      <w:u w:val="none"/>
                    </w:rPr>
                    <w:t>、</w:t>
                  </w:r>
                  <w:r>
                    <w:rPr>
                      <w:color w:val="auto"/>
                      <w:szCs w:val="21"/>
                      <w:highlight w:val="none"/>
                      <w:u w:val="none"/>
                    </w:rPr>
                    <w:t>BOD</w:t>
                  </w:r>
                  <w:r>
                    <w:rPr>
                      <w:color w:val="auto"/>
                      <w:szCs w:val="21"/>
                      <w:highlight w:val="none"/>
                      <w:u w:val="none"/>
                      <w:vertAlign w:val="subscript"/>
                    </w:rPr>
                    <w:t>5</w:t>
                  </w:r>
                  <w:r>
                    <w:rPr>
                      <w:rFonts w:hint="eastAsia"/>
                      <w:color w:val="auto"/>
                      <w:szCs w:val="21"/>
                      <w:highlight w:val="none"/>
                      <w:u w:val="none"/>
                    </w:rPr>
                    <w:t>、</w:t>
                  </w:r>
                  <w:r>
                    <w:rPr>
                      <w:color w:val="auto"/>
                      <w:szCs w:val="21"/>
                      <w:highlight w:val="none"/>
                      <w:u w:val="none"/>
                    </w:rPr>
                    <w:t>SS</w:t>
                  </w:r>
                  <w:r>
                    <w:rPr>
                      <w:rFonts w:hint="eastAsia"/>
                      <w:color w:val="auto"/>
                      <w:szCs w:val="21"/>
                      <w:highlight w:val="none"/>
                      <w:u w:val="none"/>
                    </w:rPr>
                    <w:t>、</w:t>
                  </w:r>
                  <w:r>
                    <w:rPr>
                      <w:color w:val="auto"/>
                      <w:szCs w:val="21"/>
                      <w:highlight w:val="none"/>
                      <w:u w:val="none"/>
                    </w:rPr>
                    <w:t>NH</w:t>
                  </w:r>
                  <w:r>
                    <w:rPr>
                      <w:color w:val="auto"/>
                      <w:szCs w:val="21"/>
                      <w:highlight w:val="none"/>
                      <w:u w:val="none"/>
                      <w:vertAlign w:val="subscript"/>
                    </w:rPr>
                    <w:t>3</w:t>
                  </w:r>
                  <w:r>
                    <w:rPr>
                      <w:color w:val="auto"/>
                      <w:szCs w:val="21"/>
                      <w:highlight w:val="none"/>
                      <w:u w:val="none"/>
                    </w:rPr>
                    <w:t>-N</w:t>
                  </w:r>
                </w:p>
              </w:tc>
              <w:tc>
                <w:tcPr>
                  <w:tcW w:w="2230" w:type="dxa"/>
                  <w:vMerge w:val="restart"/>
                  <w:noWrap w:val="0"/>
                  <w:vAlign w:val="center"/>
                </w:tcPr>
                <w:p w14:paraId="7CD9F270">
                  <w:pPr>
                    <w:adjustRightInd w:val="0"/>
                    <w:snapToGrid w:val="0"/>
                    <w:jc w:val="center"/>
                    <w:textAlignment w:val="baseline"/>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《污水综合排放标准》三级标准（GB8978-1996）及钦州胜科水务有限公司接管标准的较严标准值</w:t>
                  </w:r>
                </w:p>
              </w:tc>
              <w:tc>
                <w:tcPr>
                  <w:tcW w:w="617" w:type="dxa"/>
                  <w:vMerge w:val="continue"/>
                  <w:noWrap w:val="0"/>
                  <w:vAlign w:val="center"/>
                </w:tcPr>
                <w:p w14:paraId="2AF66086">
                  <w:pPr>
                    <w:jc w:val="center"/>
                    <w:rPr>
                      <w:color w:val="auto"/>
                      <w:sz w:val="21"/>
                      <w:szCs w:val="21"/>
                      <w:highlight w:val="green"/>
                      <w:u w:val="none"/>
                    </w:rPr>
                  </w:pPr>
                </w:p>
              </w:tc>
              <w:tc>
                <w:tcPr>
                  <w:tcW w:w="636" w:type="dxa"/>
                  <w:vMerge w:val="continue"/>
                  <w:noWrap w:val="0"/>
                  <w:vAlign w:val="center"/>
                </w:tcPr>
                <w:p w14:paraId="42E69F3F">
                  <w:pPr>
                    <w:jc w:val="center"/>
                    <w:rPr>
                      <w:color w:val="auto"/>
                      <w:sz w:val="21"/>
                      <w:szCs w:val="21"/>
                      <w:highlight w:val="green"/>
                      <w:u w:val="none"/>
                    </w:rPr>
                  </w:pPr>
                </w:p>
              </w:tc>
              <w:tc>
                <w:tcPr>
                  <w:tcW w:w="670" w:type="dxa"/>
                  <w:vMerge w:val="continue"/>
                  <w:noWrap w:val="0"/>
                  <w:vAlign w:val="center"/>
                </w:tcPr>
                <w:p w14:paraId="7E5461A3">
                  <w:pPr>
                    <w:jc w:val="center"/>
                    <w:rPr>
                      <w:color w:val="auto"/>
                      <w:sz w:val="21"/>
                      <w:szCs w:val="21"/>
                      <w:highlight w:val="green"/>
                      <w:u w:val="none"/>
                    </w:rPr>
                  </w:pPr>
                </w:p>
              </w:tc>
            </w:tr>
            <w:tr w14:paraId="425C4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984" w:type="dxa"/>
                  <w:vMerge w:val="continue"/>
                  <w:noWrap w:val="0"/>
                  <w:vAlign w:val="center"/>
                </w:tcPr>
                <w:p w14:paraId="04170AF3">
                  <w:pPr>
                    <w:pStyle w:val="105"/>
                    <w:spacing w:before="0" w:beforeLines="0" w:line="240" w:lineRule="auto"/>
                    <w:ind w:firstLine="0" w:firstLineChars="0"/>
                    <w:jc w:val="center"/>
                    <w:rPr>
                      <w:color w:val="auto"/>
                      <w:u w:val="none"/>
                    </w:rPr>
                  </w:pPr>
                </w:p>
              </w:tc>
              <w:tc>
                <w:tcPr>
                  <w:tcW w:w="1176" w:type="dxa"/>
                  <w:noWrap w:val="0"/>
                  <w:tcMar>
                    <w:top w:w="0" w:type="dxa"/>
                    <w:left w:w="113" w:type="dxa"/>
                    <w:bottom w:w="0" w:type="dxa"/>
                    <w:right w:w="113" w:type="dxa"/>
                  </w:tcMar>
                  <w:vAlign w:val="center"/>
                </w:tcPr>
                <w:p w14:paraId="19B8697A">
                  <w:pPr>
                    <w:adjustRightInd w:val="0"/>
                    <w:snapToGrid w:val="0"/>
                    <w:jc w:val="center"/>
                    <w:textAlignment w:val="baseline"/>
                    <w:rPr>
                      <w:rFonts w:hint="eastAsia"/>
                      <w:color w:val="auto"/>
                      <w:sz w:val="21"/>
                      <w:szCs w:val="21"/>
                      <w:highlight w:val="none"/>
                      <w:u w:val="none"/>
                    </w:rPr>
                  </w:pPr>
                  <w:r>
                    <w:rPr>
                      <w:rFonts w:hint="eastAsia" w:ascii="Times New Roman" w:hAnsi="Times New Roman" w:eastAsia="宋体" w:cs="Times New Roman"/>
                      <w:color w:val="auto"/>
                      <w:sz w:val="21"/>
                      <w:szCs w:val="21"/>
                      <w:highlight w:val="none"/>
                      <w:u w:val="none"/>
                      <w:lang w:eastAsia="zh-CN"/>
                    </w:rPr>
                    <w:t>生产废水排放口</w:t>
                  </w:r>
                </w:p>
              </w:tc>
              <w:tc>
                <w:tcPr>
                  <w:tcW w:w="1633" w:type="dxa"/>
                  <w:noWrap w:val="0"/>
                  <w:tcMar>
                    <w:top w:w="0" w:type="dxa"/>
                    <w:left w:w="113" w:type="dxa"/>
                    <w:bottom w:w="0" w:type="dxa"/>
                    <w:right w:w="113" w:type="dxa"/>
                  </w:tcMar>
                  <w:vAlign w:val="center"/>
                </w:tcPr>
                <w:p w14:paraId="3B47144B">
                  <w:pPr>
                    <w:adjustRightInd w:val="0"/>
                    <w:snapToGrid w:val="0"/>
                    <w:jc w:val="center"/>
                    <w:textAlignment w:val="baseline"/>
                    <w:rPr>
                      <w:rFonts w:hint="eastAsia"/>
                      <w:color w:val="auto"/>
                      <w:sz w:val="21"/>
                      <w:szCs w:val="21"/>
                      <w:highlight w:val="none"/>
                      <w:u w:val="none"/>
                    </w:rPr>
                  </w:pPr>
                  <w:r>
                    <w:rPr>
                      <w:color w:val="auto"/>
                      <w:szCs w:val="21"/>
                      <w:highlight w:val="none"/>
                      <w:u w:val="none"/>
                    </w:rPr>
                    <w:t>CODcr</w:t>
                  </w:r>
                  <w:r>
                    <w:rPr>
                      <w:rFonts w:hint="eastAsia"/>
                      <w:color w:val="auto"/>
                      <w:szCs w:val="21"/>
                      <w:highlight w:val="none"/>
                      <w:u w:val="none"/>
                    </w:rPr>
                    <w:t>、</w:t>
                  </w:r>
                  <w:r>
                    <w:rPr>
                      <w:color w:val="auto"/>
                      <w:szCs w:val="21"/>
                      <w:highlight w:val="none"/>
                      <w:u w:val="none"/>
                    </w:rPr>
                    <w:t>BOD</w:t>
                  </w:r>
                  <w:r>
                    <w:rPr>
                      <w:color w:val="auto"/>
                      <w:szCs w:val="21"/>
                      <w:highlight w:val="none"/>
                      <w:u w:val="none"/>
                      <w:vertAlign w:val="subscript"/>
                    </w:rPr>
                    <w:t>5</w:t>
                  </w:r>
                  <w:r>
                    <w:rPr>
                      <w:rFonts w:hint="eastAsia"/>
                      <w:color w:val="auto"/>
                      <w:szCs w:val="21"/>
                      <w:highlight w:val="none"/>
                      <w:u w:val="none"/>
                    </w:rPr>
                    <w:t>、</w:t>
                  </w:r>
                  <w:r>
                    <w:rPr>
                      <w:color w:val="auto"/>
                      <w:szCs w:val="21"/>
                      <w:highlight w:val="none"/>
                      <w:u w:val="none"/>
                    </w:rPr>
                    <w:t>SS</w:t>
                  </w:r>
                  <w:r>
                    <w:rPr>
                      <w:rFonts w:hint="eastAsia"/>
                      <w:color w:val="auto"/>
                      <w:szCs w:val="21"/>
                      <w:highlight w:val="none"/>
                      <w:u w:val="none"/>
                    </w:rPr>
                    <w:t>、</w:t>
                  </w:r>
                  <w:r>
                    <w:rPr>
                      <w:color w:val="auto"/>
                      <w:szCs w:val="21"/>
                      <w:highlight w:val="none"/>
                      <w:u w:val="none"/>
                    </w:rPr>
                    <w:t>NH</w:t>
                  </w:r>
                  <w:r>
                    <w:rPr>
                      <w:color w:val="auto"/>
                      <w:szCs w:val="21"/>
                      <w:highlight w:val="none"/>
                      <w:u w:val="none"/>
                      <w:vertAlign w:val="subscript"/>
                    </w:rPr>
                    <w:t>3</w:t>
                  </w:r>
                  <w:r>
                    <w:rPr>
                      <w:color w:val="auto"/>
                      <w:szCs w:val="21"/>
                      <w:highlight w:val="none"/>
                      <w:u w:val="none"/>
                    </w:rPr>
                    <w:t>-N</w:t>
                  </w:r>
                  <w:r>
                    <w:rPr>
                      <w:rFonts w:hint="eastAsia"/>
                      <w:color w:val="auto"/>
                      <w:szCs w:val="21"/>
                      <w:highlight w:val="none"/>
                      <w:u w:val="none"/>
                      <w:lang w:eastAsia="zh-CN"/>
                    </w:rPr>
                    <w:t>、石油类</w:t>
                  </w:r>
                </w:p>
              </w:tc>
              <w:tc>
                <w:tcPr>
                  <w:tcW w:w="2230" w:type="dxa"/>
                  <w:vMerge w:val="continue"/>
                  <w:noWrap w:val="0"/>
                  <w:vAlign w:val="center"/>
                </w:tcPr>
                <w:p w14:paraId="093CED1C">
                  <w:pPr>
                    <w:pStyle w:val="105"/>
                    <w:spacing w:before="0" w:beforeLines="0" w:line="240" w:lineRule="auto"/>
                    <w:ind w:firstLine="0" w:firstLineChars="0"/>
                    <w:jc w:val="center"/>
                    <w:rPr>
                      <w:rFonts w:hint="eastAsia"/>
                      <w:color w:val="auto"/>
                      <w:sz w:val="21"/>
                      <w:szCs w:val="21"/>
                      <w:highlight w:val="none"/>
                      <w:u w:val="none"/>
                    </w:rPr>
                  </w:pPr>
                </w:p>
              </w:tc>
              <w:tc>
                <w:tcPr>
                  <w:tcW w:w="617" w:type="dxa"/>
                  <w:vMerge w:val="continue"/>
                  <w:noWrap w:val="0"/>
                  <w:vAlign w:val="center"/>
                </w:tcPr>
                <w:p w14:paraId="5EDFBD45">
                  <w:pPr>
                    <w:pStyle w:val="105"/>
                    <w:spacing w:before="0" w:beforeLines="0" w:line="240" w:lineRule="auto"/>
                    <w:ind w:firstLine="0" w:firstLineChars="0"/>
                    <w:jc w:val="center"/>
                    <w:rPr>
                      <w:rFonts w:hint="eastAsia"/>
                      <w:color w:val="auto"/>
                      <w:sz w:val="21"/>
                      <w:szCs w:val="21"/>
                      <w:highlight w:val="none"/>
                      <w:u w:val="none"/>
                    </w:rPr>
                  </w:pPr>
                </w:p>
              </w:tc>
              <w:tc>
                <w:tcPr>
                  <w:tcW w:w="636" w:type="dxa"/>
                  <w:vMerge w:val="continue"/>
                  <w:noWrap w:val="0"/>
                  <w:vAlign w:val="center"/>
                </w:tcPr>
                <w:p w14:paraId="71783E28">
                  <w:pPr>
                    <w:pStyle w:val="105"/>
                    <w:spacing w:before="0" w:beforeLines="0" w:line="240" w:lineRule="auto"/>
                    <w:ind w:firstLine="0" w:firstLineChars="0"/>
                    <w:jc w:val="center"/>
                    <w:rPr>
                      <w:rFonts w:hint="eastAsia"/>
                      <w:color w:val="auto"/>
                      <w:sz w:val="21"/>
                      <w:szCs w:val="21"/>
                      <w:highlight w:val="none"/>
                      <w:u w:val="none"/>
                    </w:rPr>
                  </w:pPr>
                </w:p>
              </w:tc>
              <w:tc>
                <w:tcPr>
                  <w:tcW w:w="670" w:type="dxa"/>
                  <w:vMerge w:val="continue"/>
                  <w:noWrap w:val="0"/>
                  <w:vAlign w:val="center"/>
                </w:tcPr>
                <w:p w14:paraId="6179A51F">
                  <w:pPr>
                    <w:pStyle w:val="105"/>
                    <w:spacing w:before="0" w:beforeLines="0" w:line="240" w:lineRule="auto"/>
                    <w:ind w:firstLine="0" w:firstLineChars="0"/>
                    <w:jc w:val="center"/>
                    <w:rPr>
                      <w:rFonts w:hint="eastAsia"/>
                      <w:color w:val="auto"/>
                      <w:sz w:val="21"/>
                      <w:szCs w:val="21"/>
                      <w:highlight w:val="none"/>
                      <w:u w:val="none"/>
                    </w:rPr>
                  </w:pPr>
                </w:p>
              </w:tc>
            </w:tr>
            <w:tr w14:paraId="51234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984" w:type="dxa"/>
                  <w:noWrap w:val="0"/>
                  <w:tcMar>
                    <w:top w:w="0" w:type="dxa"/>
                    <w:left w:w="113" w:type="dxa"/>
                    <w:bottom w:w="0" w:type="dxa"/>
                    <w:right w:w="113" w:type="dxa"/>
                  </w:tcMar>
                  <w:vAlign w:val="center"/>
                </w:tcPr>
                <w:p w14:paraId="277A36FF">
                  <w:pPr>
                    <w:adjustRightInd w:val="0"/>
                    <w:snapToGrid w:val="0"/>
                    <w:jc w:val="center"/>
                    <w:textAlignment w:val="baseline"/>
                    <w:rPr>
                      <w:color w:val="auto"/>
                      <w:sz w:val="21"/>
                      <w:szCs w:val="21"/>
                      <w:highlight w:val="none"/>
                      <w:u w:val="none"/>
                    </w:rPr>
                  </w:pPr>
                  <w:r>
                    <w:rPr>
                      <w:rFonts w:hint="eastAsia"/>
                      <w:color w:val="auto"/>
                      <w:sz w:val="21"/>
                      <w:szCs w:val="21"/>
                      <w:highlight w:val="none"/>
                      <w:u w:val="none"/>
                    </w:rPr>
                    <w:t>环境</w:t>
                  </w:r>
                </w:p>
                <w:p w14:paraId="10985FC1">
                  <w:pPr>
                    <w:adjustRightInd w:val="0"/>
                    <w:snapToGrid w:val="0"/>
                    <w:jc w:val="center"/>
                    <w:textAlignment w:val="baseline"/>
                    <w:rPr>
                      <w:color w:val="auto"/>
                      <w:sz w:val="21"/>
                      <w:szCs w:val="21"/>
                      <w:highlight w:val="none"/>
                      <w:u w:val="none"/>
                    </w:rPr>
                  </w:pPr>
                  <w:r>
                    <w:rPr>
                      <w:rFonts w:hint="eastAsia"/>
                      <w:color w:val="auto"/>
                      <w:sz w:val="21"/>
                      <w:szCs w:val="21"/>
                      <w:highlight w:val="none"/>
                      <w:u w:val="none"/>
                    </w:rPr>
                    <w:t>噪声</w:t>
                  </w:r>
                </w:p>
              </w:tc>
              <w:tc>
                <w:tcPr>
                  <w:tcW w:w="1176" w:type="dxa"/>
                  <w:noWrap w:val="0"/>
                  <w:tcMar>
                    <w:top w:w="0" w:type="dxa"/>
                    <w:left w:w="113" w:type="dxa"/>
                    <w:bottom w:w="0" w:type="dxa"/>
                    <w:right w:w="113" w:type="dxa"/>
                  </w:tcMar>
                  <w:vAlign w:val="center"/>
                </w:tcPr>
                <w:p w14:paraId="45BE5568">
                  <w:pPr>
                    <w:adjustRightInd w:val="0"/>
                    <w:snapToGrid w:val="0"/>
                    <w:jc w:val="center"/>
                    <w:textAlignment w:val="baseline"/>
                    <w:rPr>
                      <w:color w:val="auto"/>
                      <w:sz w:val="21"/>
                      <w:szCs w:val="21"/>
                      <w:highlight w:val="none"/>
                      <w:u w:val="none"/>
                    </w:rPr>
                  </w:pPr>
                  <w:r>
                    <w:rPr>
                      <w:rFonts w:hint="eastAsia"/>
                      <w:color w:val="auto"/>
                      <w:sz w:val="21"/>
                      <w:szCs w:val="21"/>
                      <w:highlight w:val="none"/>
                      <w:u w:val="none"/>
                    </w:rPr>
                    <w:t>项目四面厂界</w:t>
                  </w:r>
                </w:p>
              </w:tc>
              <w:tc>
                <w:tcPr>
                  <w:tcW w:w="1633" w:type="dxa"/>
                  <w:noWrap w:val="0"/>
                  <w:tcMar>
                    <w:top w:w="0" w:type="dxa"/>
                    <w:left w:w="113" w:type="dxa"/>
                    <w:bottom w:w="0" w:type="dxa"/>
                    <w:right w:w="113" w:type="dxa"/>
                  </w:tcMar>
                  <w:vAlign w:val="center"/>
                </w:tcPr>
                <w:p w14:paraId="6E825EAA">
                  <w:pPr>
                    <w:adjustRightInd w:val="0"/>
                    <w:snapToGrid w:val="0"/>
                    <w:jc w:val="center"/>
                    <w:textAlignment w:val="baseline"/>
                    <w:rPr>
                      <w:color w:val="auto"/>
                      <w:sz w:val="21"/>
                      <w:szCs w:val="21"/>
                      <w:highlight w:val="none"/>
                      <w:u w:val="none"/>
                    </w:rPr>
                  </w:pPr>
                  <w:r>
                    <w:rPr>
                      <w:rFonts w:hint="eastAsia"/>
                      <w:color w:val="auto"/>
                      <w:sz w:val="21"/>
                      <w:szCs w:val="21"/>
                      <w:highlight w:val="none"/>
                      <w:u w:val="none"/>
                    </w:rPr>
                    <w:t>等效连续</w:t>
                  </w:r>
                  <w:r>
                    <w:rPr>
                      <w:color w:val="auto"/>
                      <w:sz w:val="21"/>
                      <w:szCs w:val="21"/>
                      <w:highlight w:val="none"/>
                      <w:u w:val="none"/>
                    </w:rPr>
                    <w:t>A</w:t>
                  </w:r>
                  <w:r>
                    <w:rPr>
                      <w:rFonts w:hint="eastAsia"/>
                      <w:color w:val="auto"/>
                      <w:sz w:val="21"/>
                      <w:szCs w:val="21"/>
                      <w:highlight w:val="none"/>
                      <w:u w:val="none"/>
                    </w:rPr>
                    <w:t>声级</w:t>
                  </w:r>
                </w:p>
              </w:tc>
              <w:tc>
                <w:tcPr>
                  <w:tcW w:w="2230" w:type="dxa"/>
                  <w:noWrap w:val="0"/>
                  <w:tcMar>
                    <w:top w:w="0" w:type="dxa"/>
                    <w:left w:w="113" w:type="dxa"/>
                    <w:bottom w:w="0" w:type="dxa"/>
                    <w:right w:w="113" w:type="dxa"/>
                  </w:tcMar>
                  <w:vAlign w:val="center"/>
                </w:tcPr>
                <w:p w14:paraId="6853DD85">
                  <w:pPr>
                    <w:adjustRightInd w:val="0"/>
                    <w:snapToGrid w:val="0"/>
                    <w:jc w:val="center"/>
                    <w:textAlignment w:val="baseline"/>
                    <w:rPr>
                      <w:rFonts w:hint="eastAsia" w:ascii="Times New Roman" w:hAnsi="Times New Roman" w:eastAsia="宋体" w:cs="Times New Roman"/>
                      <w:color w:val="auto"/>
                      <w:sz w:val="21"/>
                      <w:szCs w:val="21"/>
                      <w:highlight w:val="none"/>
                      <w:u w:val="none"/>
                      <w:lang w:eastAsia="zh-CN"/>
                    </w:rPr>
                  </w:pPr>
                  <w:r>
                    <w:rPr>
                      <w:rFonts w:hint="eastAsia" w:ascii="Times New Roman" w:hAnsi="Times New Roman" w:eastAsia="宋体" w:cs="Times New Roman"/>
                      <w:color w:val="auto"/>
                      <w:sz w:val="21"/>
                      <w:szCs w:val="21"/>
                      <w:highlight w:val="none"/>
                      <w:u w:val="none"/>
                    </w:rPr>
                    <w:t>《工业企业厂界环境噪声排放标准》（</w:t>
                  </w:r>
                  <w:r>
                    <w:rPr>
                      <w:rFonts w:ascii="Times New Roman" w:hAnsi="Times New Roman" w:eastAsia="宋体" w:cs="Times New Roman"/>
                      <w:color w:val="auto"/>
                      <w:sz w:val="21"/>
                      <w:szCs w:val="21"/>
                      <w:highlight w:val="none"/>
                      <w:u w:val="none"/>
                    </w:rPr>
                    <w:t>GB12348-2008</w:t>
                  </w:r>
                  <w:r>
                    <w:rPr>
                      <w:rFonts w:hint="eastAsia" w:ascii="Times New Roman" w:hAnsi="Times New Roman" w:eastAsia="宋体" w:cs="Times New Roman"/>
                      <w:color w:val="auto"/>
                      <w:sz w:val="21"/>
                      <w:szCs w:val="21"/>
                      <w:highlight w:val="none"/>
                      <w:u w:val="none"/>
                    </w:rPr>
                    <w:t>）</w:t>
                  </w:r>
                  <w:r>
                    <w:rPr>
                      <w:rFonts w:hint="eastAsia" w:cs="Times New Roman"/>
                      <w:color w:val="auto"/>
                      <w:sz w:val="21"/>
                      <w:szCs w:val="21"/>
                      <w:highlight w:val="none"/>
                      <w:u w:val="none"/>
                      <w:lang w:val="en-US" w:eastAsia="zh-CN"/>
                    </w:rPr>
                    <w:t>3、4</w:t>
                  </w:r>
                  <w:r>
                    <w:rPr>
                      <w:rFonts w:hint="eastAsia" w:ascii="Times New Roman" w:hAnsi="Times New Roman" w:eastAsia="宋体" w:cs="Times New Roman"/>
                      <w:color w:val="auto"/>
                      <w:sz w:val="21"/>
                      <w:szCs w:val="21"/>
                      <w:highlight w:val="none"/>
                      <w:u w:val="none"/>
                    </w:rPr>
                    <w:t>类标准</w:t>
                  </w:r>
                  <w:r>
                    <w:rPr>
                      <w:rFonts w:hint="eastAsia" w:ascii="Times New Roman" w:hAnsi="Times New Roman" w:eastAsia="宋体" w:cs="Times New Roman"/>
                      <w:color w:val="auto"/>
                      <w:sz w:val="21"/>
                      <w:szCs w:val="21"/>
                      <w:highlight w:val="none"/>
                      <w:u w:val="none"/>
                      <w:lang w:eastAsia="zh-CN"/>
                    </w:rPr>
                    <w:t>限值</w:t>
                  </w:r>
                </w:p>
              </w:tc>
              <w:tc>
                <w:tcPr>
                  <w:tcW w:w="617" w:type="dxa"/>
                  <w:vMerge w:val="continue"/>
                  <w:noWrap w:val="0"/>
                  <w:vAlign w:val="center"/>
                </w:tcPr>
                <w:p w14:paraId="46D24397">
                  <w:pPr>
                    <w:jc w:val="center"/>
                    <w:rPr>
                      <w:color w:val="auto"/>
                      <w:sz w:val="21"/>
                      <w:szCs w:val="21"/>
                      <w:highlight w:val="green"/>
                      <w:u w:val="none"/>
                    </w:rPr>
                  </w:pPr>
                </w:p>
              </w:tc>
              <w:tc>
                <w:tcPr>
                  <w:tcW w:w="636" w:type="dxa"/>
                  <w:vMerge w:val="continue"/>
                  <w:noWrap w:val="0"/>
                  <w:vAlign w:val="center"/>
                </w:tcPr>
                <w:p w14:paraId="6719378B">
                  <w:pPr>
                    <w:jc w:val="center"/>
                    <w:rPr>
                      <w:color w:val="auto"/>
                      <w:sz w:val="21"/>
                      <w:szCs w:val="21"/>
                      <w:highlight w:val="green"/>
                      <w:u w:val="none"/>
                    </w:rPr>
                  </w:pPr>
                </w:p>
              </w:tc>
              <w:tc>
                <w:tcPr>
                  <w:tcW w:w="670" w:type="dxa"/>
                  <w:vMerge w:val="continue"/>
                  <w:noWrap w:val="0"/>
                  <w:vAlign w:val="center"/>
                </w:tcPr>
                <w:p w14:paraId="3B415FEA">
                  <w:pPr>
                    <w:jc w:val="center"/>
                    <w:rPr>
                      <w:color w:val="auto"/>
                      <w:sz w:val="21"/>
                      <w:szCs w:val="21"/>
                      <w:highlight w:val="green"/>
                      <w:u w:val="none"/>
                    </w:rPr>
                  </w:pPr>
                </w:p>
              </w:tc>
            </w:tr>
          </w:tbl>
          <w:p w14:paraId="0C69A05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b/>
                <w:bCs/>
                <w:color w:val="0000FF"/>
                <w:kern w:val="2"/>
                <w:sz w:val="24"/>
                <w:szCs w:val="24"/>
                <w:u w:val="single"/>
                <w:lang w:val="en-US" w:eastAsia="zh-CN" w:bidi="ar-SA"/>
              </w:rPr>
            </w:pPr>
            <w:r>
              <w:rPr>
                <w:rFonts w:hint="eastAsia" w:cs="Times New Roman"/>
                <w:b/>
                <w:bCs/>
                <w:color w:val="0000FF"/>
                <w:kern w:val="2"/>
                <w:sz w:val="24"/>
                <w:szCs w:val="24"/>
                <w:u w:val="single"/>
                <w:lang w:val="en-US" w:eastAsia="zh-CN" w:bidi="ar-SA"/>
              </w:rPr>
              <w:t>9、</w:t>
            </w:r>
            <w:r>
              <w:rPr>
                <w:rFonts w:hint="eastAsia" w:ascii="Times New Roman" w:hAnsi="Times New Roman" w:eastAsia="宋体" w:cs="Times New Roman"/>
                <w:b/>
                <w:bCs/>
                <w:color w:val="0000FF"/>
                <w:kern w:val="2"/>
                <w:sz w:val="24"/>
                <w:szCs w:val="24"/>
                <w:u w:val="single"/>
                <w:lang w:val="en-US" w:eastAsia="zh-CN" w:bidi="ar-SA"/>
              </w:rPr>
              <w:t>环保投资估算</w:t>
            </w:r>
          </w:p>
          <w:p w14:paraId="06F509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FF"/>
                <w:sz w:val="24"/>
                <w:u w:val="single"/>
              </w:rPr>
            </w:pPr>
            <w:r>
              <w:rPr>
                <w:rFonts w:hint="eastAsia"/>
                <w:color w:val="0000FF"/>
                <w:sz w:val="24"/>
                <w:u w:val="single"/>
              </w:rPr>
              <w:t>项目</w:t>
            </w:r>
            <w:r>
              <w:rPr>
                <w:rFonts w:hint="eastAsia"/>
                <w:color w:val="0000FF"/>
                <w:sz w:val="24"/>
                <w:u w:val="single"/>
                <w:lang w:eastAsia="zh-CN"/>
              </w:rPr>
              <w:t>各项</w:t>
            </w:r>
            <w:r>
              <w:rPr>
                <w:rFonts w:hint="eastAsia"/>
                <w:color w:val="0000FF"/>
                <w:sz w:val="24"/>
                <w:u w:val="single"/>
              </w:rPr>
              <w:t>环保投资见表</w:t>
            </w:r>
            <w:r>
              <w:rPr>
                <w:rFonts w:hint="eastAsia"/>
                <w:color w:val="0000FF"/>
                <w:sz w:val="24"/>
                <w:u w:val="single"/>
                <w:lang w:val="en-US" w:eastAsia="zh-CN"/>
              </w:rPr>
              <w:t>4-20</w:t>
            </w:r>
            <w:r>
              <w:rPr>
                <w:rFonts w:hint="eastAsia"/>
                <w:color w:val="0000FF"/>
                <w:sz w:val="24"/>
                <w:u w:val="single"/>
              </w:rPr>
              <w:t>。</w:t>
            </w:r>
          </w:p>
          <w:p w14:paraId="58104F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color w:val="0000FF"/>
                <w:sz w:val="24"/>
                <w:u w:val="single"/>
              </w:rPr>
            </w:pPr>
            <w:r>
              <w:rPr>
                <w:b/>
                <w:color w:val="0000FF"/>
                <w:sz w:val="24"/>
                <w:u w:val="single"/>
              </w:rPr>
              <w:t>表</w:t>
            </w:r>
            <w:r>
              <w:rPr>
                <w:rFonts w:hint="eastAsia"/>
                <w:b/>
                <w:color w:val="0000FF"/>
                <w:sz w:val="24"/>
                <w:u w:val="single"/>
                <w:lang w:val="en-US" w:eastAsia="zh-CN"/>
              </w:rPr>
              <w:t>4</w:t>
            </w:r>
            <w:r>
              <w:rPr>
                <w:rFonts w:hint="eastAsia"/>
                <w:b/>
                <w:color w:val="0000FF"/>
                <w:sz w:val="24"/>
                <w:u w:val="single"/>
              </w:rPr>
              <w:t>-</w:t>
            </w:r>
            <w:r>
              <w:rPr>
                <w:rFonts w:hint="eastAsia"/>
                <w:b/>
                <w:color w:val="0000FF"/>
                <w:sz w:val="24"/>
                <w:u w:val="single"/>
                <w:lang w:val="en-US" w:eastAsia="zh-CN"/>
              </w:rPr>
              <w:t>20</w:t>
            </w:r>
            <w:r>
              <w:rPr>
                <w:b/>
                <w:color w:val="0000FF"/>
                <w:sz w:val="24"/>
                <w:u w:val="single"/>
              </w:rPr>
              <w:t>环保投资估算一览表</w:t>
            </w: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093"/>
              <w:gridCol w:w="3059"/>
              <w:gridCol w:w="1837"/>
            </w:tblGrid>
            <w:tr w14:paraId="69479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01" w:type="pct"/>
                  <w:tcBorders>
                    <w:tl2br w:val="nil"/>
                    <w:tr2bl w:val="nil"/>
                  </w:tcBorders>
                  <w:vAlign w:val="center"/>
                </w:tcPr>
                <w:p w14:paraId="2F2E1B07">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b/>
                      <w:bCs/>
                      <w:color w:val="0000FF"/>
                      <w:sz w:val="21"/>
                      <w:szCs w:val="21"/>
                      <w:u w:val="single"/>
                    </w:rPr>
                  </w:pPr>
                  <w:r>
                    <w:rPr>
                      <w:rFonts w:ascii="Times New Roman" w:hAnsi="Times New Roman"/>
                      <w:b/>
                      <w:bCs/>
                      <w:color w:val="0000FF"/>
                      <w:sz w:val="21"/>
                      <w:szCs w:val="21"/>
                      <w:u w:val="single"/>
                    </w:rPr>
                    <w:t>时段</w:t>
                  </w:r>
                </w:p>
              </w:tc>
              <w:tc>
                <w:tcPr>
                  <w:tcW w:w="3241" w:type="pct"/>
                  <w:gridSpan w:val="2"/>
                  <w:tcBorders>
                    <w:tl2br w:val="nil"/>
                    <w:tr2bl w:val="nil"/>
                  </w:tcBorders>
                  <w:vAlign w:val="center"/>
                </w:tcPr>
                <w:p w14:paraId="691650E7">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b/>
                      <w:bCs/>
                      <w:color w:val="0000FF"/>
                      <w:sz w:val="21"/>
                      <w:szCs w:val="21"/>
                      <w:u w:val="single"/>
                    </w:rPr>
                  </w:pPr>
                  <w:r>
                    <w:rPr>
                      <w:rFonts w:ascii="Times New Roman" w:hAnsi="Times New Roman"/>
                      <w:b/>
                      <w:bCs/>
                      <w:color w:val="0000FF"/>
                      <w:sz w:val="21"/>
                      <w:szCs w:val="21"/>
                      <w:u w:val="single"/>
                    </w:rPr>
                    <w:t>项目</w:t>
                  </w:r>
                </w:p>
              </w:tc>
              <w:tc>
                <w:tcPr>
                  <w:tcW w:w="1156" w:type="pct"/>
                  <w:tcBorders>
                    <w:tl2br w:val="nil"/>
                    <w:tr2bl w:val="nil"/>
                  </w:tcBorders>
                  <w:vAlign w:val="center"/>
                </w:tcPr>
                <w:p w14:paraId="10E76E20">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b/>
                      <w:bCs/>
                      <w:color w:val="0000FF"/>
                      <w:sz w:val="21"/>
                      <w:szCs w:val="21"/>
                      <w:u w:val="single"/>
                    </w:rPr>
                  </w:pPr>
                  <w:r>
                    <w:rPr>
                      <w:rFonts w:ascii="Times New Roman" w:hAnsi="Times New Roman"/>
                      <w:b/>
                      <w:bCs/>
                      <w:color w:val="0000FF"/>
                      <w:sz w:val="21"/>
                      <w:szCs w:val="21"/>
                      <w:u w:val="single"/>
                    </w:rPr>
                    <w:t>费用</w:t>
                  </w:r>
                  <w:r>
                    <w:rPr>
                      <w:rFonts w:hint="eastAsia" w:ascii="宋体" w:hAnsi="宋体" w:eastAsia="宋体" w:cs="宋体"/>
                      <w:b/>
                      <w:bCs/>
                      <w:color w:val="0000FF"/>
                      <w:sz w:val="21"/>
                      <w:szCs w:val="21"/>
                      <w:u w:val="single"/>
                    </w:rPr>
                    <w:t>(</w:t>
                  </w:r>
                  <w:r>
                    <w:rPr>
                      <w:rFonts w:ascii="Times New Roman" w:hAnsi="Times New Roman"/>
                      <w:b/>
                      <w:bCs/>
                      <w:color w:val="0000FF"/>
                      <w:sz w:val="21"/>
                      <w:szCs w:val="21"/>
                      <w:u w:val="single"/>
                    </w:rPr>
                    <w:t>万元</w:t>
                  </w:r>
                  <w:r>
                    <w:rPr>
                      <w:rFonts w:hint="eastAsia" w:ascii="宋体" w:hAnsi="宋体" w:eastAsia="宋体" w:cs="宋体"/>
                      <w:b/>
                      <w:bCs/>
                      <w:color w:val="0000FF"/>
                      <w:sz w:val="21"/>
                      <w:szCs w:val="21"/>
                      <w:u w:val="single"/>
                    </w:rPr>
                    <w:t>)</w:t>
                  </w:r>
                </w:p>
              </w:tc>
            </w:tr>
            <w:tr w14:paraId="3DE1B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601" w:type="pct"/>
                  <w:vMerge w:val="restart"/>
                  <w:tcBorders>
                    <w:tl2br w:val="nil"/>
                    <w:tr2bl w:val="nil"/>
                  </w:tcBorders>
                  <w:vAlign w:val="center"/>
                </w:tcPr>
                <w:p w14:paraId="10073161">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color w:val="0000FF"/>
                      <w:sz w:val="21"/>
                      <w:szCs w:val="21"/>
                      <w:u w:val="single"/>
                    </w:rPr>
                  </w:pPr>
                  <w:r>
                    <w:rPr>
                      <w:rFonts w:ascii="Times New Roman" w:hAnsi="Times New Roman"/>
                      <w:color w:val="0000FF"/>
                      <w:sz w:val="21"/>
                      <w:szCs w:val="21"/>
                      <w:u w:val="single"/>
                    </w:rPr>
                    <w:t>营</w:t>
                  </w:r>
                </w:p>
                <w:p w14:paraId="546CEFDB">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color w:val="0000FF"/>
                      <w:sz w:val="21"/>
                      <w:szCs w:val="21"/>
                      <w:u w:val="single"/>
                    </w:rPr>
                  </w:pPr>
                  <w:r>
                    <w:rPr>
                      <w:rFonts w:ascii="Times New Roman" w:hAnsi="Times New Roman"/>
                      <w:color w:val="0000FF"/>
                      <w:sz w:val="21"/>
                      <w:szCs w:val="21"/>
                      <w:u w:val="single"/>
                    </w:rPr>
                    <w:t>运</w:t>
                  </w:r>
                </w:p>
                <w:p w14:paraId="22B05D54">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color w:val="0000FF"/>
                      <w:sz w:val="21"/>
                      <w:szCs w:val="21"/>
                      <w:u w:val="single"/>
                    </w:rPr>
                  </w:pPr>
                  <w:r>
                    <w:rPr>
                      <w:rFonts w:ascii="Times New Roman" w:hAnsi="Times New Roman"/>
                      <w:color w:val="0000FF"/>
                      <w:sz w:val="21"/>
                      <w:szCs w:val="21"/>
                      <w:u w:val="single"/>
                    </w:rPr>
                    <w:t>期</w:t>
                  </w:r>
                </w:p>
              </w:tc>
              <w:tc>
                <w:tcPr>
                  <w:tcW w:w="1317" w:type="pct"/>
                  <w:tcBorders>
                    <w:tl2br w:val="nil"/>
                    <w:tr2bl w:val="nil"/>
                  </w:tcBorders>
                  <w:vAlign w:val="center"/>
                </w:tcPr>
                <w:p w14:paraId="6316EBF2">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color w:val="0000FF"/>
                      <w:sz w:val="21"/>
                      <w:szCs w:val="21"/>
                      <w:u w:val="single"/>
                    </w:rPr>
                  </w:pPr>
                  <w:r>
                    <w:rPr>
                      <w:rFonts w:ascii="Times New Roman" w:hAnsi="Times New Roman"/>
                      <w:color w:val="0000FF"/>
                      <w:sz w:val="21"/>
                      <w:szCs w:val="21"/>
                      <w:u w:val="single"/>
                    </w:rPr>
                    <w:t>废气处理措施</w:t>
                  </w:r>
                </w:p>
              </w:tc>
              <w:tc>
                <w:tcPr>
                  <w:tcW w:w="1924" w:type="pct"/>
                  <w:tcBorders>
                    <w:tl2br w:val="nil"/>
                    <w:tr2bl w:val="nil"/>
                  </w:tcBorders>
                  <w:vAlign w:val="center"/>
                </w:tcPr>
                <w:p w14:paraId="2281EADA">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color w:val="0000FF"/>
                      <w:sz w:val="21"/>
                      <w:szCs w:val="21"/>
                      <w:u w:val="single"/>
                    </w:rPr>
                  </w:pPr>
                  <w:r>
                    <w:rPr>
                      <w:rFonts w:hint="eastAsia" w:ascii="Times New Roman" w:hAnsi="Times New Roman"/>
                      <w:color w:val="0000FF"/>
                      <w:sz w:val="21"/>
                      <w:szCs w:val="21"/>
                      <w:u w:val="single"/>
                    </w:rPr>
                    <w:t>引至“</w:t>
                  </w:r>
                  <w:r>
                    <w:rPr>
                      <w:rFonts w:hint="eastAsia" w:ascii="Times New Roman" w:hAnsi="Times New Roman"/>
                      <w:color w:val="0000FF"/>
                      <w:sz w:val="21"/>
                      <w:szCs w:val="21"/>
                      <w:u w:val="single"/>
                      <w:lang w:eastAsia="zh-CN"/>
                    </w:rPr>
                    <w:t>碱洗塔+UV系统+除臭洗涤塔+除雾塔+活性炭</w:t>
                  </w:r>
                  <w:r>
                    <w:rPr>
                      <w:rFonts w:hint="eastAsia" w:ascii="Times New Roman" w:hAnsi="Times New Roman"/>
                      <w:color w:val="0000FF"/>
                      <w:sz w:val="21"/>
                      <w:szCs w:val="21"/>
                      <w:u w:val="single"/>
                    </w:rPr>
                    <w:t>”处理</w:t>
                  </w:r>
                </w:p>
              </w:tc>
              <w:tc>
                <w:tcPr>
                  <w:tcW w:w="1156" w:type="pct"/>
                  <w:tcBorders>
                    <w:tl2br w:val="nil"/>
                    <w:tr2bl w:val="nil"/>
                  </w:tcBorders>
                  <w:vAlign w:val="center"/>
                </w:tcPr>
                <w:p w14:paraId="58C7CAF1">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宋体"/>
                      <w:color w:val="0000FF"/>
                      <w:sz w:val="21"/>
                      <w:szCs w:val="21"/>
                      <w:u w:val="single"/>
                      <w:lang w:val="en-US" w:eastAsia="zh-CN"/>
                    </w:rPr>
                  </w:pPr>
                  <w:r>
                    <w:rPr>
                      <w:rFonts w:hint="eastAsia" w:ascii="Times New Roman" w:hAnsi="Times New Roman"/>
                      <w:color w:val="0000FF"/>
                      <w:sz w:val="21"/>
                      <w:szCs w:val="21"/>
                      <w:u w:val="single"/>
                      <w:lang w:val="en-US" w:eastAsia="zh-CN"/>
                    </w:rPr>
                    <w:t>350</w:t>
                  </w:r>
                </w:p>
              </w:tc>
            </w:tr>
            <w:tr w14:paraId="1F83A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01" w:type="pct"/>
                  <w:vMerge w:val="continue"/>
                  <w:tcBorders>
                    <w:tl2br w:val="nil"/>
                    <w:tr2bl w:val="nil"/>
                  </w:tcBorders>
                  <w:vAlign w:val="center"/>
                </w:tcPr>
                <w:p w14:paraId="1AFA19B5">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p>
              </w:tc>
              <w:tc>
                <w:tcPr>
                  <w:tcW w:w="1317" w:type="pct"/>
                  <w:tcBorders>
                    <w:tl2br w:val="nil"/>
                    <w:tr2bl w:val="nil"/>
                  </w:tcBorders>
                  <w:vAlign w:val="center"/>
                </w:tcPr>
                <w:p w14:paraId="0ABA1B05">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r>
                    <w:rPr>
                      <w:rFonts w:hint="eastAsia"/>
                      <w:color w:val="0000FF"/>
                      <w:szCs w:val="21"/>
                      <w:u w:val="single"/>
                    </w:rPr>
                    <w:t>废水处理措施</w:t>
                  </w:r>
                </w:p>
              </w:tc>
              <w:tc>
                <w:tcPr>
                  <w:tcW w:w="1924" w:type="pct"/>
                  <w:tcBorders>
                    <w:tl2br w:val="nil"/>
                    <w:tr2bl w:val="nil"/>
                  </w:tcBorders>
                  <w:vAlign w:val="center"/>
                </w:tcPr>
                <w:p w14:paraId="403B637E">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eastAsia="宋体"/>
                      <w:color w:val="0000FF"/>
                      <w:szCs w:val="21"/>
                      <w:u w:val="single"/>
                      <w:lang w:val="en-US" w:eastAsia="zh-CN"/>
                    </w:rPr>
                  </w:pPr>
                  <w:r>
                    <w:rPr>
                      <w:rFonts w:hint="eastAsia"/>
                      <w:color w:val="0000FF"/>
                      <w:szCs w:val="21"/>
                      <w:u w:val="single"/>
                    </w:rPr>
                    <w:t>化粪池、</w:t>
                  </w:r>
                  <w:r>
                    <w:rPr>
                      <w:rFonts w:hint="eastAsia"/>
                      <w:color w:val="0000FF"/>
                      <w:szCs w:val="21"/>
                      <w:u w:val="single"/>
                      <w:lang w:val="en-US" w:eastAsia="zh-CN"/>
                    </w:rPr>
                    <w:t>沉淀池、絮凝池、清液池</w:t>
                  </w:r>
                </w:p>
              </w:tc>
              <w:tc>
                <w:tcPr>
                  <w:tcW w:w="1156" w:type="pct"/>
                  <w:tcBorders>
                    <w:tl2br w:val="nil"/>
                    <w:tr2bl w:val="nil"/>
                  </w:tcBorders>
                  <w:vAlign w:val="center"/>
                </w:tcPr>
                <w:p w14:paraId="599C5C2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eastAsia="宋体"/>
                      <w:color w:val="0000FF"/>
                      <w:szCs w:val="21"/>
                      <w:u w:val="single"/>
                      <w:lang w:val="en-US" w:eastAsia="zh-CN"/>
                    </w:rPr>
                  </w:pPr>
                  <w:r>
                    <w:rPr>
                      <w:rFonts w:hint="eastAsia"/>
                      <w:color w:val="0000FF"/>
                      <w:szCs w:val="21"/>
                      <w:u w:val="single"/>
                      <w:lang w:val="en-US" w:eastAsia="zh-CN"/>
                    </w:rPr>
                    <w:t>50</w:t>
                  </w:r>
                </w:p>
              </w:tc>
            </w:tr>
            <w:tr w14:paraId="249C0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01" w:type="pct"/>
                  <w:vMerge w:val="continue"/>
                  <w:tcBorders>
                    <w:tl2br w:val="nil"/>
                    <w:tr2bl w:val="nil"/>
                  </w:tcBorders>
                  <w:vAlign w:val="center"/>
                </w:tcPr>
                <w:p w14:paraId="0EFA886C">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p>
              </w:tc>
              <w:tc>
                <w:tcPr>
                  <w:tcW w:w="1317" w:type="pct"/>
                  <w:tcBorders>
                    <w:tl2br w:val="nil"/>
                    <w:tr2bl w:val="nil"/>
                  </w:tcBorders>
                  <w:vAlign w:val="center"/>
                </w:tcPr>
                <w:p w14:paraId="78C900D3">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r>
                    <w:rPr>
                      <w:color w:val="0000FF"/>
                      <w:szCs w:val="21"/>
                      <w:u w:val="single"/>
                    </w:rPr>
                    <w:t>降噪措施</w:t>
                  </w:r>
                </w:p>
              </w:tc>
              <w:tc>
                <w:tcPr>
                  <w:tcW w:w="1924" w:type="pct"/>
                  <w:tcBorders>
                    <w:tl2br w:val="nil"/>
                    <w:tr2bl w:val="nil"/>
                  </w:tcBorders>
                  <w:vAlign w:val="center"/>
                </w:tcPr>
                <w:p w14:paraId="644933AD">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eastAsia" w:eastAsia="宋体"/>
                      <w:color w:val="0000FF"/>
                      <w:szCs w:val="21"/>
                      <w:u w:val="single"/>
                      <w:lang w:eastAsia="zh-CN"/>
                    </w:rPr>
                  </w:pPr>
                  <w:r>
                    <w:rPr>
                      <w:rFonts w:hint="eastAsia"/>
                      <w:color w:val="0000FF"/>
                      <w:sz w:val="21"/>
                      <w:szCs w:val="21"/>
                      <w:u w:val="single"/>
                    </w:rPr>
                    <w:t>隔音减振垫</w:t>
                  </w:r>
                  <w:r>
                    <w:rPr>
                      <w:rFonts w:hint="eastAsia"/>
                      <w:color w:val="0000FF"/>
                      <w:sz w:val="21"/>
                      <w:szCs w:val="21"/>
                      <w:u w:val="single"/>
                      <w:lang w:eastAsia="zh-CN"/>
                    </w:rPr>
                    <w:t>等</w:t>
                  </w:r>
                </w:p>
              </w:tc>
              <w:tc>
                <w:tcPr>
                  <w:tcW w:w="1156" w:type="pct"/>
                  <w:tcBorders>
                    <w:tl2br w:val="nil"/>
                    <w:tr2bl w:val="nil"/>
                  </w:tcBorders>
                  <w:vAlign w:val="center"/>
                </w:tcPr>
                <w:p w14:paraId="71640AFB">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r>
                    <w:rPr>
                      <w:rFonts w:hint="eastAsia"/>
                      <w:color w:val="0000FF"/>
                      <w:szCs w:val="21"/>
                      <w:u w:val="single"/>
                    </w:rPr>
                    <w:t>5</w:t>
                  </w:r>
                </w:p>
              </w:tc>
            </w:tr>
            <w:tr w14:paraId="59E52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1" w:type="pct"/>
                  <w:vMerge w:val="continue"/>
                  <w:tcBorders>
                    <w:tl2br w:val="nil"/>
                    <w:tr2bl w:val="nil"/>
                  </w:tcBorders>
                  <w:vAlign w:val="center"/>
                </w:tcPr>
                <w:p w14:paraId="31A86C41">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p>
              </w:tc>
              <w:tc>
                <w:tcPr>
                  <w:tcW w:w="1317" w:type="pct"/>
                  <w:tcBorders>
                    <w:tl2br w:val="nil"/>
                    <w:tr2bl w:val="nil"/>
                  </w:tcBorders>
                  <w:vAlign w:val="center"/>
                </w:tcPr>
                <w:p w14:paraId="6E3F1ED1">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r>
                    <w:rPr>
                      <w:color w:val="0000FF"/>
                      <w:szCs w:val="21"/>
                      <w:u w:val="single"/>
                    </w:rPr>
                    <w:t>固废处理</w:t>
                  </w:r>
                </w:p>
              </w:tc>
              <w:tc>
                <w:tcPr>
                  <w:tcW w:w="1924" w:type="pct"/>
                  <w:tcBorders>
                    <w:tl2br w:val="nil"/>
                    <w:tr2bl w:val="nil"/>
                  </w:tcBorders>
                  <w:vAlign w:val="center"/>
                </w:tcPr>
                <w:p w14:paraId="29A2F11E">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eastAsia="宋体"/>
                      <w:color w:val="0000FF"/>
                      <w:szCs w:val="21"/>
                      <w:u w:val="single"/>
                      <w:lang w:val="en-US" w:eastAsia="zh-CN"/>
                    </w:rPr>
                  </w:pPr>
                  <w:r>
                    <w:rPr>
                      <w:rFonts w:hint="eastAsia" w:ascii="宋体" w:hAnsi="宋体" w:eastAsia="宋体"/>
                      <w:color w:val="0000FF"/>
                      <w:sz w:val="21"/>
                      <w:szCs w:val="21"/>
                      <w:u w:val="single"/>
                      <w:lang w:val="en-US" w:eastAsia="zh-CN"/>
                    </w:rPr>
                    <w:t>危险废物暂存间</w:t>
                  </w:r>
                </w:p>
              </w:tc>
              <w:tc>
                <w:tcPr>
                  <w:tcW w:w="1156" w:type="pct"/>
                  <w:tcBorders>
                    <w:tl2br w:val="nil"/>
                    <w:tr2bl w:val="nil"/>
                  </w:tcBorders>
                  <w:vAlign w:val="center"/>
                </w:tcPr>
                <w:p w14:paraId="55998A26">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r>
                    <w:rPr>
                      <w:rFonts w:hint="eastAsia"/>
                      <w:color w:val="0000FF"/>
                      <w:szCs w:val="21"/>
                      <w:u w:val="single"/>
                    </w:rPr>
                    <w:t>5</w:t>
                  </w:r>
                </w:p>
              </w:tc>
            </w:tr>
            <w:tr w14:paraId="79B82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1" w:type="pct"/>
                  <w:vMerge w:val="continue"/>
                  <w:tcBorders>
                    <w:tl2br w:val="nil"/>
                    <w:tr2bl w:val="nil"/>
                  </w:tcBorders>
                  <w:vAlign w:val="center"/>
                </w:tcPr>
                <w:p w14:paraId="2C6EB8FD">
                  <w:pPr>
                    <w:keepNext w:val="0"/>
                    <w:keepLines w:val="0"/>
                    <w:pageBreakBefore w:val="0"/>
                    <w:kinsoku/>
                    <w:wordWrap/>
                    <w:overflowPunct/>
                    <w:topLinePunct w:val="0"/>
                    <w:autoSpaceDE/>
                    <w:autoSpaceDN/>
                    <w:bidi w:val="0"/>
                    <w:adjustRightInd/>
                    <w:snapToGrid/>
                    <w:spacing w:beforeAutospacing="0" w:afterAutospacing="0"/>
                    <w:jc w:val="center"/>
                    <w:textAlignment w:val="auto"/>
                    <w:rPr>
                      <w:color w:val="0000FF"/>
                      <w:szCs w:val="21"/>
                      <w:u w:val="single"/>
                    </w:rPr>
                  </w:pPr>
                </w:p>
              </w:tc>
              <w:tc>
                <w:tcPr>
                  <w:tcW w:w="1317" w:type="pct"/>
                  <w:tcBorders>
                    <w:tl2br w:val="nil"/>
                    <w:tr2bl w:val="nil"/>
                  </w:tcBorders>
                  <w:vAlign w:val="center"/>
                </w:tcPr>
                <w:p w14:paraId="0FBE82CF">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eastAsia="宋体"/>
                      <w:color w:val="0000FF"/>
                      <w:szCs w:val="21"/>
                      <w:u w:val="single"/>
                      <w:lang w:val="en-US" w:eastAsia="zh-CN"/>
                    </w:rPr>
                  </w:pPr>
                  <w:r>
                    <w:rPr>
                      <w:rFonts w:hint="eastAsia"/>
                      <w:color w:val="0000FF"/>
                      <w:szCs w:val="21"/>
                      <w:u w:val="single"/>
                      <w:lang w:val="en-US" w:eastAsia="zh-CN"/>
                    </w:rPr>
                    <w:t>风险措施</w:t>
                  </w:r>
                </w:p>
              </w:tc>
              <w:tc>
                <w:tcPr>
                  <w:tcW w:w="1924" w:type="pct"/>
                  <w:tcBorders>
                    <w:tl2br w:val="nil"/>
                    <w:tr2bl w:val="nil"/>
                  </w:tcBorders>
                  <w:vAlign w:val="center"/>
                </w:tcPr>
                <w:p w14:paraId="2BD63543">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宋体" w:hAnsi="宋体" w:eastAsia="宋体"/>
                      <w:color w:val="0000FF"/>
                      <w:sz w:val="21"/>
                      <w:szCs w:val="21"/>
                      <w:u w:val="single"/>
                      <w:lang w:val="en-US" w:eastAsia="zh-CN"/>
                    </w:rPr>
                  </w:pPr>
                  <w:r>
                    <w:rPr>
                      <w:rFonts w:hint="eastAsia" w:ascii="宋体" w:hAnsi="宋体" w:eastAsia="宋体" w:cs="Times New Roman"/>
                      <w:color w:val="0000FF"/>
                      <w:sz w:val="21"/>
                      <w:szCs w:val="21"/>
                      <w:u w:val="single"/>
                      <w:lang w:val="en-US" w:eastAsia="zh-CN"/>
                    </w:rPr>
                    <w:t>事故应急池、分区防渗措施</w:t>
                  </w:r>
                </w:p>
              </w:tc>
              <w:tc>
                <w:tcPr>
                  <w:tcW w:w="1156" w:type="pct"/>
                  <w:tcBorders>
                    <w:tl2br w:val="nil"/>
                    <w:tr2bl w:val="nil"/>
                  </w:tcBorders>
                  <w:vAlign w:val="center"/>
                </w:tcPr>
                <w:p w14:paraId="485FF857">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default" w:eastAsia="宋体"/>
                      <w:color w:val="0000FF"/>
                      <w:szCs w:val="21"/>
                      <w:u w:val="single"/>
                      <w:lang w:val="en-US" w:eastAsia="zh-CN"/>
                    </w:rPr>
                  </w:pPr>
                  <w:r>
                    <w:rPr>
                      <w:rFonts w:hint="eastAsia"/>
                      <w:color w:val="0000FF"/>
                      <w:szCs w:val="21"/>
                      <w:u w:val="single"/>
                      <w:lang w:val="en-US" w:eastAsia="zh-CN"/>
                    </w:rPr>
                    <w:t>50</w:t>
                  </w:r>
                </w:p>
              </w:tc>
            </w:tr>
            <w:tr w14:paraId="6A0BF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843" w:type="pct"/>
                  <w:gridSpan w:val="3"/>
                  <w:tcBorders>
                    <w:tl2br w:val="nil"/>
                    <w:tr2bl w:val="nil"/>
                  </w:tcBorders>
                  <w:vAlign w:val="center"/>
                </w:tcPr>
                <w:p w14:paraId="61896430">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color w:val="0000FF"/>
                      <w:sz w:val="21"/>
                      <w:szCs w:val="21"/>
                      <w:u w:val="single"/>
                    </w:rPr>
                  </w:pPr>
                  <w:r>
                    <w:rPr>
                      <w:rFonts w:ascii="Times New Roman" w:hAnsi="Times New Roman"/>
                      <w:color w:val="0000FF"/>
                      <w:sz w:val="21"/>
                      <w:szCs w:val="21"/>
                      <w:u w:val="single"/>
                    </w:rPr>
                    <w:t>总计</w:t>
                  </w:r>
                </w:p>
              </w:tc>
              <w:tc>
                <w:tcPr>
                  <w:tcW w:w="1156" w:type="pct"/>
                  <w:tcBorders>
                    <w:tl2br w:val="nil"/>
                    <w:tr2bl w:val="nil"/>
                  </w:tcBorders>
                  <w:vAlign w:val="center"/>
                </w:tcPr>
                <w:p w14:paraId="2190CBD0">
                  <w:pPr>
                    <w:pStyle w:val="27"/>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宋体"/>
                      <w:color w:val="0000FF"/>
                      <w:sz w:val="21"/>
                      <w:szCs w:val="21"/>
                      <w:u w:val="single"/>
                      <w:lang w:val="en-US" w:eastAsia="zh-CN"/>
                    </w:rPr>
                  </w:pPr>
                  <w:r>
                    <w:rPr>
                      <w:rFonts w:hint="eastAsia" w:ascii="Times New Roman" w:hAnsi="Times New Roman"/>
                      <w:color w:val="0000FF"/>
                      <w:sz w:val="21"/>
                      <w:szCs w:val="21"/>
                      <w:u w:val="single"/>
                      <w:lang w:val="en-US" w:eastAsia="zh-CN"/>
                    </w:rPr>
                    <w:t>460</w:t>
                  </w:r>
                </w:p>
              </w:tc>
            </w:tr>
          </w:tbl>
          <w:p w14:paraId="70DC5174">
            <w:pPr>
              <w:keepNext w:val="0"/>
              <w:keepLines w:val="0"/>
              <w:pageBreakBefore w:val="0"/>
              <w:widowControl w:val="0"/>
              <w:tabs>
                <w:tab w:val="right" w:leader="dot" w:pos="9060"/>
              </w:tabs>
              <w:kinsoku/>
              <w:wordWrap/>
              <w:overflowPunct/>
              <w:topLinePunct w:val="0"/>
              <w:autoSpaceDE/>
              <w:autoSpaceDN/>
              <w:bidi w:val="0"/>
              <w:adjustRightInd w:val="0"/>
              <w:snapToGrid w:val="0"/>
              <w:spacing w:line="360" w:lineRule="auto"/>
              <w:ind w:leftChars="100" w:firstLine="480" w:firstLineChars="200"/>
              <w:textAlignment w:val="auto"/>
              <w:rPr>
                <w:rFonts w:hint="default" w:ascii="Times New Roman" w:hAnsi="Times New Roman" w:cs="Times New Roman"/>
                <w:color w:val="0000FF"/>
                <w:sz w:val="24"/>
                <w:szCs w:val="20"/>
                <w:highlight w:val="green"/>
                <w:u w:val="single"/>
              </w:rPr>
            </w:pPr>
            <w:r>
              <w:rPr>
                <w:color w:val="0000FF"/>
                <w:sz w:val="24"/>
                <w:u w:val="single"/>
              </w:rPr>
              <w:t>本项目环保总投资估算为</w:t>
            </w:r>
            <w:r>
              <w:rPr>
                <w:rFonts w:hint="eastAsia"/>
                <w:color w:val="0000FF"/>
                <w:sz w:val="24"/>
                <w:u w:val="single"/>
                <w:lang w:val="en-US" w:eastAsia="zh-CN"/>
              </w:rPr>
              <w:t>460</w:t>
            </w:r>
            <w:r>
              <w:rPr>
                <w:color w:val="0000FF"/>
                <w:sz w:val="24"/>
                <w:u w:val="single"/>
              </w:rPr>
              <w:t>万元，占项目总投资</w:t>
            </w:r>
            <w:r>
              <w:rPr>
                <w:rFonts w:hint="eastAsia"/>
                <w:color w:val="0000FF"/>
                <w:sz w:val="24"/>
                <w:u w:val="single"/>
              </w:rPr>
              <w:t>20000</w:t>
            </w:r>
            <w:r>
              <w:rPr>
                <w:color w:val="0000FF"/>
                <w:sz w:val="24"/>
                <w:u w:val="single"/>
              </w:rPr>
              <w:t>万元的</w:t>
            </w:r>
            <w:r>
              <w:rPr>
                <w:rFonts w:hint="eastAsia"/>
                <w:color w:val="0000FF"/>
                <w:sz w:val="24"/>
                <w:u w:val="single"/>
                <w:lang w:val="en-US" w:eastAsia="zh-CN"/>
              </w:rPr>
              <w:t>2.3%</w:t>
            </w:r>
            <w:r>
              <w:rPr>
                <w:color w:val="0000FF"/>
                <w:sz w:val="24"/>
                <w:u w:val="single"/>
              </w:rPr>
              <w:t>。部分环保投资的投入</w:t>
            </w:r>
            <w:r>
              <w:rPr>
                <w:rFonts w:hint="eastAsia"/>
                <w:color w:val="0000FF"/>
                <w:sz w:val="24"/>
                <w:u w:val="single"/>
                <w:lang w:eastAsia="zh-CN"/>
              </w:rPr>
              <w:t>，</w:t>
            </w:r>
            <w:r>
              <w:rPr>
                <w:color w:val="0000FF"/>
                <w:sz w:val="24"/>
                <w:u w:val="single"/>
              </w:rPr>
              <w:t>可以使企业做到各项污染物得到有效处理，综合利用，具有良好的经济效益和环境效益。</w:t>
            </w:r>
          </w:p>
          <w:p w14:paraId="4A1588F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kern w:val="2"/>
                <w:sz w:val="24"/>
                <w:szCs w:val="24"/>
                <w:highlight w:val="none"/>
                <w:u w:val="none"/>
                <w:lang w:val="en-US" w:eastAsia="zh-CN" w:bidi="ar-SA"/>
              </w:rPr>
            </w:pPr>
            <w:r>
              <w:rPr>
                <w:rFonts w:hint="eastAsia" w:ascii="Times New Roman" w:hAnsi="Times New Roman" w:eastAsia="宋体" w:cs="Times New Roman"/>
                <w:b/>
                <w:bCs/>
                <w:color w:val="auto"/>
                <w:kern w:val="2"/>
                <w:sz w:val="24"/>
                <w:szCs w:val="24"/>
                <w:highlight w:val="none"/>
                <w:u w:val="none"/>
                <w:lang w:val="en-US" w:eastAsia="zh-CN" w:bidi="ar-SA"/>
              </w:rPr>
              <w:t>10</w:t>
            </w:r>
            <w:r>
              <w:rPr>
                <w:rFonts w:hint="default" w:ascii="Times New Roman" w:hAnsi="Times New Roman" w:eastAsia="宋体" w:cs="Times New Roman"/>
                <w:b/>
                <w:bCs/>
                <w:color w:val="auto"/>
                <w:kern w:val="2"/>
                <w:sz w:val="24"/>
                <w:szCs w:val="24"/>
                <w:highlight w:val="none"/>
                <w:u w:val="none"/>
                <w:lang w:val="en-US" w:eastAsia="zh-CN" w:bidi="ar-SA"/>
              </w:rPr>
              <w:t>、排污许可</w:t>
            </w:r>
          </w:p>
          <w:p w14:paraId="1203DD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bCs/>
                <w:color w:val="auto"/>
                <w:sz w:val="24"/>
                <w:szCs w:val="24"/>
                <w:highlight w:val="green"/>
                <w:u w:val="single"/>
                <w:lang w:eastAsia="zh-CN"/>
              </w:rPr>
            </w:pPr>
            <w:r>
              <w:rPr>
                <w:rFonts w:hint="eastAsia" w:cs="Times New Roman"/>
                <w:color w:val="auto"/>
                <w:sz w:val="24"/>
                <w:highlight w:val="none"/>
                <w:u w:val="none"/>
                <w:lang w:eastAsia="zh-CN"/>
              </w:rPr>
              <w:t>本项目</w:t>
            </w:r>
            <w:r>
              <w:rPr>
                <w:color w:val="auto"/>
                <w:sz w:val="24"/>
              </w:rPr>
              <w:t>属于《固定污染源排污许可分类管理名录（2019</w:t>
            </w:r>
            <w:r>
              <w:rPr>
                <w:rFonts w:hint="eastAsia"/>
                <w:color w:val="auto"/>
                <w:sz w:val="24"/>
                <w:lang w:eastAsia="zh-CN"/>
              </w:rPr>
              <w:t>年</w:t>
            </w:r>
            <w:r>
              <w:rPr>
                <w:color w:val="auto"/>
                <w:sz w:val="24"/>
              </w:rPr>
              <w:t>版）》中的</w:t>
            </w:r>
            <w:r>
              <w:rPr>
                <w:rFonts w:hint="eastAsia"/>
                <w:color w:val="auto"/>
                <w:sz w:val="24"/>
              </w:rPr>
              <w:t>“二十五、非金属矿物制品业30”</w:t>
            </w:r>
            <w:r>
              <w:rPr>
                <w:rFonts w:hint="eastAsia"/>
                <w:color w:val="auto"/>
                <w:sz w:val="24"/>
                <w:lang w:val="en-US" w:eastAsia="zh-CN"/>
              </w:rPr>
              <w:t>-</w:t>
            </w:r>
            <w:r>
              <w:rPr>
                <w:rFonts w:hint="eastAsia"/>
                <w:color w:val="auto"/>
                <w:sz w:val="24"/>
              </w:rPr>
              <w:t>“</w:t>
            </w:r>
            <w:r>
              <w:rPr>
                <w:rFonts w:hint="eastAsia"/>
                <w:color w:val="auto"/>
                <w:sz w:val="24"/>
                <w:lang w:val="en-US" w:eastAsia="zh-CN"/>
              </w:rPr>
              <w:t>70</w:t>
            </w:r>
            <w:r>
              <w:rPr>
                <w:rFonts w:hint="eastAsia"/>
                <w:color w:val="auto"/>
                <w:sz w:val="24"/>
              </w:rPr>
              <w:t xml:space="preserve"> 石墨及其他非金属矿物制品制造309”</w:t>
            </w:r>
            <w:r>
              <w:rPr>
                <w:rFonts w:hint="eastAsia"/>
                <w:color w:val="auto"/>
                <w:sz w:val="24"/>
                <w:lang w:val="en-US" w:eastAsia="zh-CN"/>
              </w:rPr>
              <w:t>-</w:t>
            </w:r>
            <w:r>
              <w:rPr>
                <w:rFonts w:hint="eastAsia"/>
                <w:color w:val="auto"/>
                <w:sz w:val="24"/>
              </w:rPr>
              <w:t>“其他非金属矿物制品制造3099（单晶硅棒，沥青混合物）”</w:t>
            </w:r>
            <w:r>
              <w:rPr>
                <w:color w:val="auto"/>
                <w:sz w:val="24"/>
              </w:rPr>
              <w:t>，应执行排污简化管理</w:t>
            </w:r>
            <w:r>
              <w:rPr>
                <w:rFonts w:hint="eastAsia"/>
                <w:color w:val="auto"/>
                <w:sz w:val="24"/>
                <w:lang w:eastAsia="zh-CN"/>
              </w:rPr>
              <w:t>。</w:t>
            </w:r>
          </w:p>
          <w:p w14:paraId="6A0BDD57">
            <w:pPr>
              <w:spacing w:line="360" w:lineRule="auto"/>
              <w:rPr>
                <w:color w:val="auto"/>
                <w:sz w:val="24"/>
              </w:rPr>
            </w:pPr>
          </w:p>
          <w:p w14:paraId="10D206A0">
            <w:pPr>
              <w:adjustRightInd w:val="0"/>
              <w:snapToGrid w:val="0"/>
              <w:spacing w:line="360" w:lineRule="auto"/>
              <w:rPr>
                <w:rFonts w:ascii="宋体" w:cs="宋体"/>
                <w:b/>
                <w:color w:val="auto"/>
                <w:kern w:val="0"/>
                <w:sz w:val="28"/>
                <w:szCs w:val="28"/>
                <w:vertAlign w:val="baseline"/>
              </w:rPr>
            </w:pPr>
          </w:p>
        </w:tc>
      </w:tr>
    </w:tbl>
    <w:p w14:paraId="63216E99">
      <w:pPr>
        <w:adjustRightInd w:val="0"/>
        <w:snapToGrid w:val="0"/>
        <w:spacing w:line="360" w:lineRule="auto"/>
        <w:rPr>
          <w:rFonts w:ascii="宋体" w:cs="宋体"/>
          <w:b/>
          <w:color w:val="auto"/>
          <w:kern w:val="0"/>
          <w:sz w:val="28"/>
          <w:szCs w:val="28"/>
        </w:rPr>
        <w:sectPr>
          <w:pgSz w:w="11907" w:h="16840"/>
          <w:pgMar w:top="1701" w:right="1531" w:bottom="2127" w:left="1531" w:header="851" w:footer="1757" w:gutter="0"/>
          <w:pgBorders>
            <w:top w:val="none" w:sz="0" w:space="0"/>
            <w:left w:val="none" w:sz="0" w:space="0"/>
            <w:bottom w:val="none" w:sz="0" w:space="0"/>
            <w:right w:val="none" w:sz="0" w:space="0"/>
          </w:pgBorders>
          <w:pgNumType w:fmt="decimal"/>
          <w:cols w:space="720" w:num="1"/>
          <w:docGrid w:linePitch="312" w:charSpace="0"/>
        </w:sectPr>
      </w:pPr>
    </w:p>
    <w:p w14:paraId="7E6EBABC">
      <w:pPr>
        <w:pStyle w:val="27"/>
        <w:jc w:val="center"/>
        <w:outlineLvl w:val="0"/>
        <w:rPr>
          <w:rFonts w:ascii="黑体" w:hAnsi="黑体" w:eastAsia="黑体"/>
          <w:snapToGrid w:val="0"/>
          <w:color w:val="auto"/>
          <w:sz w:val="30"/>
          <w:szCs w:val="30"/>
        </w:rPr>
      </w:pPr>
      <w:bookmarkStart w:id="12" w:name="_Toc26409"/>
      <w:r>
        <w:rPr>
          <w:rFonts w:hint="eastAsia" w:ascii="黑体" w:hAnsi="黑体" w:eastAsia="黑体"/>
          <w:snapToGrid w:val="0"/>
          <w:color w:val="auto"/>
          <w:sz w:val="30"/>
          <w:szCs w:val="30"/>
        </w:rPr>
        <w:t>五、</w:t>
      </w:r>
      <w:bookmarkStart w:id="13" w:name="_Hlk54167917"/>
      <w:r>
        <w:rPr>
          <w:rFonts w:hint="eastAsia" w:ascii="黑体" w:hAnsi="黑体" w:eastAsia="黑体"/>
          <w:snapToGrid w:val="0"/>
          <w:color w:val="auto"/>
          <w:sz w:val="30"/>
          <w:szCs w:val="30"/>
        </w:rPr>
        <w:t>环境保护措施监督检查清单</w:t>
      </w:r>
      <w:bookmarkEnd w:id="12"/>
      <w:bookmarkEnd w:id="13"/>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576"/>
        <w:gridCol w:w="2161"/>
        <w:gridCol w:w="1522"/>
        <w:gridCol w:w="1990"/>
      </w:tblGrid>
      <w:tr w14:paraId="2FD75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tcBorders>
              <w:tl2br w:val="single" w:color="auto" w:sz="4" w:space="0"/>
            </w:tcBorders>
            <w:vAlign w:val="center"/>
          </w:tcPr>
          <w:p w14:paraId="018FD98C">
            <w:pPr>
              <w:adjustRightInd w:val="0"/>
              <w:snapToGrid w:val="0"/>
              <w:ind w:firstLine="840"/>
              <w:jc w:val="center"/>
              <w:rPr>
                <w:rFonts w:ascii="宋体" w:hAnsi="宋体" w:cs="宋体"/>
                <w:b/>
                <w:bCs/>
                <w:color w:val="auto"/>
                <w:szCs w:val="21"/>
              </w:rPr>
            </w:pPr>
            <w:r>
              <w:rPr>
                <w:rFonts w:hint="eastAsia" w:ascii="宋体" w:hAnsi="宋体" w:cs="宋体"/>
                <w:b/>
                <w:bCs/>
                <w:color w:val="auto"/>
                <w:szCs w:val="21"/>
              </w:rPr>
              <w:t>内容</w:t>
            </w:r>
          </w:p>
          <w:p w14:paraId="37047D4C">
            <w:pPr>
              <w:adjustRightInd w:val="0"/>
              <w:snapToGrid w:val="0"/>
              <w:jc w:val="left"/>
              <w:rPr>
                <w:rFonts w:ascii="宋体" w:hAnsi="宋体" w:cs="宋体"/>
                <w:b/>
                <w:bCs/>
                <w:color w:val="auto"/>
                <w:szCs w:val="21"/>
              </w:rPr>
            </w:pPr>
            <w:r>
              <w:rPr>
                <w:rFonts w:hint="eastAsia" w:ascii="宋体" w:hAnsi="宋体" w:cs="宋体"/>
                <w:b/>
                <w:bCs/>
                <w:color w:val="auto"/>
                <w:szCs w:val="21"/>
              </w:rPr>
              <w:t>要素</w:t>
            </w:r>
          </w:p>
        </w:tc>
        <w:tc>
          <w:tcPr>
            <w:tcW w:w="1576" w:type="dxa"/>
            <w:vAlign w:val="center"/>
          </w:tcPr>
          <w:p w14:paraId="7A4F5B41">
            <w:pPr>
              <w:adjustRightInd w:val="0"/>
              <w:snapToGrid w:val="0"/>
              <w:jc w:val="center"/>
              <w:rPr>
                <w:rFonts w:ascii="宋体" w:hAnsi="宋体" w:cs="宋体"/>
                <w:b/>
                <w:bCs/>
                <w:color w:val="auto"/>
                <w:szCs w:val="21"/>
              </w:rPr>
            </w:pPr>
            <w:r>
              <w:rPr>
                <w:rFonts w:hint="eastAsia" w:ascii="宋体" w:hAnsi="宋体" w:cs="宋体"/>
                <w:b/>
                <w:bCs/>
                <w:color w:val="auto"/>
                <w:szCs w:val="21"/>
              </w:rPr>
              <w:t>排放口(编号、</w:t>
            </w:r>
          </w:p>
          <w:p w14:paraId="6997EFCD">
            <w:pPr>
              <w:adjustRightInd w:val="0"/>
              <w:snapToGrid w:val="0"/>
              <w:jc w:val="center"/>
              <w:rPr>
                <w:rFonts w:ascii="宋体" w:hAnsi="宋体" w:cs="宋体"/>
                <w:b/>
                <w:bCs/>
                <w:color w:val="auto"/>
                <w:szCs w:val="21"/>
              </w:rPr>
            </w:pPr>
            <w:r>
              <w:rPr>
                <w:rFonts w:hint="eastAsia" w:ascii="宋体" w:hAnsi="宋体" w:cs="宋体"/>
                <w:b/>
                <w:bCs/>
                <w:color w:val="auto"/>
                <w:szCs w:val="21"/>
              </w:rPr>
              <w:t>名称)/污染源</w:t>
            </w:r>
          </w:p>
        </w:tc>
        <w:tc>
          <w:tcPr>
            <w:tcW w:w="2161" w:type="dxa"/>
            <w:vAlign w:val="center"/>
          </w:tcPr>
          <w:p w14:paraId="5F30859F">
            <w:pPr>
              <w:adjustRightInd w:val="0"/>
              <w:snapToGrid w:val="0"/>
              <w:jc w:val="center"/>
              <w:rPr>
                <w:rFonts w:ascii="宋体" w:hAnsi="宋体" w:cs="宋体"/>
                <w:b/>
                <w:bCs/>
                <w:color w:val="auto"/>
                <w:szCs w:val="21"/>
              </w:rPr>
            </w:pPr>
            <w:r>
              <w:rPr>
                <w:rFonts w:hint="eastAsia" w:ascii="宋体" w:hAnsi="宋体" w:cs="宋体"/>
                <w:b/>
                <w:bCs/>
                <w:color w:val="auto"/>
                <w:szCs w:val="21"/>
              </w:rPr>
              <w:t>污染物项目</w:t>
            </w:r>
          </w:p>
        </w:tc>
        <w:tc>
          <w:tcPr>
            <w:tcW w:w="1522" w:type="dxa"/>
            <w:vAlign w:val="center"/>
          </w:tcPr>
          <w:p w14:paraId="32A7A4A2">
            <w:pPr>
              <w:adjustRightInd w:val="0"/>
              <w:snapToGrid w:val="0"/>
              <w:jc w:val="center"/>
              <w:rPr>
                <w:rFonts w:ascii="宋体" w:hAnsi="宋体" w:cs="宋体"/>
                <w:b/>
                <w:bCs/>
                <w:color w:val="auto"/>
                <w:szCs w:val="21"/>
              </w:rPr>
            </w:pPr>
            <w:r>
              <w:rPr>
                <w:rFonts w:hint="eastAsia" w:ascii="宋体" w:hAnsi="宋体" w:cs="宋体"/>
                <w:b/>
                <w:bCs/>
                <w:color w:val="auto"/>
                <w:szCs w:val="21"/>
              </w:rPr>
              <w:t>环境保护措施</w:t>
            </w:r>
          </w:p>
        </w:tc>
        <w:tc>
          <w:tcPr>
            <w:tcW w:w="1990" w:type="dxa"/>
            <w:vAlign w:val="center"/>
          </w:tcPr>
          <w:p w14:paraId="119B949B">
            <w:pPr>
              <w:adjustRightInd w:val="0"/>
              <w:snapToGrid w:val="0"/>
              <w:jc w:val="center"/>
              <w:rPr>
                <w:rFonts w:ascii="宋体" w:hAnsi="宋体" w:cs="宋体"/>
                <w:b/>
                <w:bCs/>
                <w:color w:val="auto"/>
                <w:szCs w:val="21"/>
              </w:rPr>
            </w:pPr>
            <w:r>
              <w:rPr>
                <w:rFonts w:hint="eastAsia" w:ascii="宋体" w:hAnsi="宋体" w:cs="宋体"/>
                <w:b/>
                <w:bCs/>
                <w:color w:val="auto"/>
                <w:szCs w:val="21"/>
              </w:rPr>
              <w:t>执行标准</w:t>
            </w:r>
          </w:p>
        </w:tc>
      </w:tr>
      <w:tr w14:paraId="77DC1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51" w:type="dxa"/>
            <w:vMerge w:val="restart"/>
            <w:vAlign w:val="center"/>
          </w:tcPr>
          <w:p w14:paraId="5BFA8CBD">
            <w:pPr>
              <w:adjustRightInd w:val="0"/>
              <w:snapToGrid w:val="0"/>
              <w:jc w:val="center"/>
              <w:rPr>
                <w:rFonts w:ascii="宋体" w:hAnsi="宋体" w:cs="宋体"/>
                <w:color w:val="auto"/>
                <w:szCs w:val="21"/>
              </w:rPr>
            </w:pPr>
            <w:r>
              <w:rPr>
                <w:rFonts w:hint="eastAsia" w:ascii="宋体" w:hAnsi="宋体" w:cs="宋体"/>
                <w:color w:val="auto"/>
                <w:szCs w:val="21"/>
              </w:rPr>
              <w:t>大气环境</w:t>
            </w:r>
          </w:p>
        </w:tc>
        <w:tc>
          <w:tcPr>
            <w:tcW w:w="1576" w:type="dxa"/>
            <w:vAlign w:val="center"/>
          </w:tcPr>
          <w:p w14:paraId="20C4A832">
            <w:pPr>
              <w:adjustRightInd w:val="0"/>
              <w:snapToGrid w:val="0"/>
              <w:spacing w:line="240" w:lineRule="exact"/>
              <w:jc w:val="center"/>
              <w:rPr>
                <w:rFonts w:hint="eastAsia"/>
                <w:color w:val="auto"/>
                <w:szCs w:val="21"/>
              </w:rPr>
            </w:pPr>
            <w:r>
              <w:rPr>
                <w:rFonts w:hint="eastAsia"/>
                <w:color w:val="auto"/>
                <w:szCs w:val="21"/>
              </w:rPr>
              <w:t>DA001</w:t>
            </w:r>
          </w:p>
          <w:p w14:paraId="511BDEF6">
            <w:pPr>
              <w:adjustRightInd w:val="0"/>
              <w:snapToGrid w:val="0"/>
              <w:spacing w:line="240" w:lineRule="exact"/>
              <w:jc w:val="center"/>
              <w:rPr>
                <w:color w:val="auto"/>
                <w:szCs w:val="21"/>
              </w:rPr>
            </w:pPr>
            <w:r>
              <w:rPr>
                <w:rFonts w:hint="eastAsia"/>
                <w:color w:val="auto"/>
                <w:szCs w:val="21"/>
              </w:rPr>
              <w:t>燃气锅炉废气</w:t>
            </w:r>
          </w:p>
        </w:tc>
        <w:tc>
          <w:tcPr>
            <w:tcW w:w="2161" w:type="dxa"/>
            <w:vAlign w:val="center"/>
          </w:tcPr>
          <w:p w14:paraId="2B180194">
            <w:pPr>
              <w:adjustRightInd w:val="0"/>
              <w:snapToGrid w:val="0"/>
              <w:jc w:val="center"/>
              <w:rPr>
                <w:color w:val="auto"/>
                <w:szCs w:val="21"/>
              </w:rPr>
            </w:pPr>
            <w:r>
              <w:rPr>
                <w:rFonts w:hint="eastAsia"/>
                <w:color w:val="auto"/>
                <w:szCs w:val="21"/>
              </w:rPr>
              <w:t>颗粒物、二氧化硫、氮氧化物</w:t>
            </w:r>
          </w:p>
        </w:tc>
        <w:tc>
          <w:tcPr>
            <w:tcW w:w="1522" w:type="dxa"/>
            <w:vAlign w:val="center"/>
          </w:tcPr>
          <w:p w14:paraId="3F5C30D7">
            <w:pPr>
              <w:adjustRightInd w:val="0"/>
              <w:snapToGrid w:val="0"/>
              <w:jc w:val="center"/>
              <w:rPr>
                <w:bCs/>
                <w:color w:val="auto"/>
                <w:szCs w:val="21"/>
              </w:rPr>
            </w:pPr>
            <w:r>
              <w:rPr>
                <w:rFonts w:hint="eastAsia"/>
                <w:bCs/>
                <w:color w:val="auto"/>
                <w:szCs w:val="21"/>
              </w:rPr>
              <w:t>23m高排气筒排放</w:t>
            </w:r>
          </w:p>
        </w:tc>
        <w:tc>
          <w:tcPr>
            <w:tcW w:w="1990" w:type="dxa"/>
            <w:vAlign w:val="center"/>
          </w:tcPr>
          <w:p w14:paraId="7819378E">
            <w:pPr>
              <w:adjustRightInd w:val="0"/>
              <w:snapToGrid w:val="0"/>
              <w:jc w:val="center"/>
              <w:rPr>
                <w:color w:val="auto"/>
                <w:szCs w:val="21"/>
              </w:rPr>
            </w:pPr>
            <w:r>
              <w:rPr>
                <w:color w:val="auto"/>
                <w:sz w:val="21"/>
                <w:szCs w:val="21"/>
                <w:highlight w:val="none"/>
              </w:rPr>
              <w:t>《锅炉大气污染物排放标准》（</w:t>
            </w:r>
            <w:r>
              <w:rPr>
                <w:rFonts w:hint="default" w:ascii="Times New Roman" w:hAnsi="Times New Roman" w:cs="Times New Roman"/>
                <w:color w:val="auto"/>
                <w:sz w:val="21"/>
                <w:szCs w:val="21"/>
                <w:highlight w:val="none"/>
              </w:rPr>
              <w:t>GB13271-2014</w:t>
            </w:r>
            <w:r>
              <w:rPr>
                <w:color w:val="auto"/>
                <w:sz w:val="21"/>
                <w:szCs w:val="21"/>
                <w:highlight w:val="none"/>
              </w:rPr>
              <w:t>）表</w:t>
            </w:r>
            <w:r>
              <w:rPr>
                <w:rFonts w:hint="default" w:ascii="Times New Roman" w:hAnsi="Times New Roman" w:cs="Times New Roman"/>
                <w:color w:val="auto"/>
                <w:sz w:val="21"/>
                <w:szCs w:val="21"/>
                <w:highlight w:val="none"/>
              </w:rPr>
              <w:t>2</w:t>
            </w:r>
            <w:r>
              <w:rPr>
                <w:color w:val="auto"/>
                <w:sz w:val="21"/>
                <w:szCs w:val="21"/>
                <w:highlight w:val="none"/>
              </w:rPr>
              <w:t>新建燃气锅炉大气污染物排放浓度限值</w:t>
            </w:r>
          </w:p>
        </w:tc>
      </w:tr>
      <w:tr w14:paraId="40A45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1" w:type="dxa"/>
            <w:vMerge w:val="continue"/>
            <w:vAlign w:val="center"/>
          </w:tcPr>
          <w:p w14:paraId="023C9E56">
            <w:pPr>
              <w:adjustRightInd w:val="0"/>
              <w:snapToGrid w:val="0"/>
              <w:jc w:val="center"/>
              <w:rPr>
                <w:rFonts w:ascii="宋体" w:hAnsi="宋体" w:cs="宋体"/>
                <w:color w:val="auto"/>
                <w:szCs w:val="21"/>
              </w:rPr>
            </w:pPr>
          </w:p>
        </w:tc>
        <w:tc>
          <w:tcPr>
            <w:tcW w:w="1576" w:type="dxa"/>
            <w:vAlign w:val="center"/>
          </w:tcPr>
          <w:p w14:paraId="1035C9CA">
            <w:pPr>
              <w:adjustRightInd w:val="0"/>
              <w:snapToGrid w:val="0"/>
              <w:spacing w:line="240" w:lineRule="exact"/>
              <w:jc w:val="center"/>
              <w:rPr>
                <w:rFonts w:hint="eastAsia"/>
                <w:color w:val="auto"/>
                <w:szCs w:val="21"/>
                <w:lang w:val="en-US" w:eastAsia="zh-CN"/>
              </w:rPr>
            </w:pPr>
            <w:r>
              <w:rPr>
                <w:rFonts w:hint="eastAsia"/>
                <w:color w:val="auto"/>
                <w:szCs w:val="21"/>
              </w:rPr>
              <w:t>DA00</w:t>
            </w:r>
            <w:r>
              <w:rPr>
                <w:rFonts w:hint="eastAsia"/>
                <w:color w:val="auto"/>
                <w:szCs w:val="21"/>
                <w:lang w:val="en-US" w:eastAsia="zh-CN"/>
              </w:rPr>
              <w:t>2</w:t>
            </w:r>
          </w:p>
          <w:p w14:paraId="79791D0A">
            <w:pPr>
              <w:adjustRightInd w:val="0"/>
              <w:snapToGrid w:val="0"/>
              <w:spacing w:line="240" w:lineRule="exact"/>
              <w:jc w:val="center"/>
              <w:rPr>
                <w:color w:val="auto"/>
                <w:szCs w:val="21"/>
              </w:rPr>
            </w:pPr>
            <w:r>
              <w:rPr>
                <w:rFonts w:hint="eastAsia"/>
                <w:color w:val="auto"/>
                <w:szCs w:val="21"/>
                <w:lang w:eastAsia="zh-CN"/>
              </w:rPr>
              <w:t>生产</w:t>
            </w:r>
            <w:r>
              <w:rPr>
                <w:rFonts w:hint="eastAsia"/>
                <w:color w:val="auto"/>
                <w:szCs w:val="21"/>
              </w:rPr>
              <w:t>废气</w:t>
            </w:r>
          </w:p>
        </w:tc>
        <w:tc>
          <w:tcPr>
            <w:tcW w:w="2161" w:type="dxa"/>
            <w:vAlign w:val="center"/>
          </w:tcPr>
          <w:p w14:paraId="1F3D9FAA">
            <w:pPr>
              <w:adjustRightInd w:val="0"/>
              <w:snapToGrid w:val="0"/>
              <w:jc w:val="center"/>
              <w:rPr>
                <w:rFonts w:hint="default" w:eastAsia="宋体"/>
                <w:color w:val="auto"/>
                <w:szCs w:val="21"/>
                <w:lang w:val="en-US" w:eastAsia="zh-CN"/>
              </w:rPr>
            </w:pPr>
            <w:r>
              <w:rPr>
                <w:rFonts w:hint="eastAsia"/>
                <w:color w:val="auto"/>
                <w:szCs w:val="21"/>
              </w:rPr>
              <w:t>苯并[a]芘、非甲烷总烃</w:t>
            </w:r>
            <w:r>
              <w:rPr>
                <w:rFonts w:hint="eastAsia"/>
                <w:color w:val="auto"/>
                <w:szCs w:val="21"/>
                <w:lang w:eastAsia="zh-CN"/>
              </w:rPr>
              <w:t>、</w:t>
            </w:r>
            <w:r>
              <w:rPr>
                <w:rFonts w:hint="eastAsia"/>
                <w:color w:val="auto"/>
                <w:szCs w:val="21"/>
              </w:rPr>
              <w:t>沥青烟</w:t>
            </w:r>
            <w:r>
              <w:rPr>
                <w:rFonts w:hint="eastAsia"/>
                <w:color w:val="auto"/>
                <w:szCs w:val="21"/>
                <w:lang w:eastAsia="zh-CN"/>
              </w:rPr>
              <w:t>、</w:t>
            </w:r>
            <w:r>
              <w:rPr>
                <w:rFonts w:hint="eastAsia"/>
                <w:color w:val="auto"/>
                <w:szCs w:val="21"/>
                <w:lang w:val="en-US" w:eastAsia="zh-CN"/>
              </w:rPr>
              <w:t>氯化氢</w:t>
            </w:r>
          </w:p>
        </w:tc>
        <w:tc>
          <w:tcPr>
            <w:tcW w:w="1522" w:type="dxa"/>
            <w:vAlign w:val="center"/>
          </w:tcPr>
          <w:p w14:paraId="13963403">
            <w:pPr>
              <w:adjustRightInd w:val="0"/>
              <w:snapToGrid w:val="0"/>
              <w:jc w:val="center"/>
              <w:rPr>
                <w:color w:val="auto"/>
                <w:szCs w:val="21"/>
              </w:rPr>
            </w:pPr>
            <w:r>
              <w:rPr>
                <w:rFonts w:hint="eastAsia"/>
                <w:bCs/>
                <w:color w:val="auto"/>
                <w:szCs w:val="21"/>
              </w:rPr>
              <w:t>经</w:t>
            </w:r>
            <w:r>
              <w:rPr>
                <w:rFonts w:hint="eastAsia"/>
                <w:bCs/>
                <w:color w:val="auto"/>
                <w:szCs w:val="21"/>
                <w:lang w:eastAsia="zh-CN"/>
              </w:rPr>
              <w:t>“碱洗塔+UV系统+除臭洗涤塔+除雾塔+活性炭”</w:t>
            </w:r>
            <w:r>
              <w:rPr>
                <w:rFonts w:hint="eastAsia"/>
                <w:bCs/>
                <w:color w:val="auto"/>
                <w:szCs w:val="21"/>
              </w:rPr>
              <w:t>处理后经23m高排气筒排放</w:t>
            </w:r>
          </w:p>
        </w:tc>
        <w:tc>
          <w:tcPr>
            <w:tcW w:w="1990" w:type="dxa"/>
            <w:vAlign w:val="center"/>
          </w:tcPr>
          <w:p w14:paraId="6C24D477">
            <w:pPr>
              <w:adjustRightInd w:val="0"/>
              <w:snapToGrid w:val="0"/>
              <w:jc w:val="center"/>
              <w:rPr>
                <w:rFonts w:hint="eastAsia" w:eastAsia="宋体"/>
                <w:color w:val="auto"/>
                <w:szCs w:val="21"/>
                <w:lang w:eastAsia="zh-CN"/>
              </w:rPr>
            </w:pPr>
            <w:r>
              <w:rPr>
                <w:rFonts w:hint="eastAsia"/>
                <w:color w:val="auto"/>
                <w:kern w:val="0"/>
                <w:szCs w:val="21"/>
              </w:rPr>
              <w:t>大气污染物综合排放标准</w:t>
            </w:r>
            <w:r>
              <w:rPr>
                <w:color w:val="auto"/>
                <w:kern w:val="0"/>
                <w:szCs w:val="21"/>
              </w:rPr>
              <w:t>》（</w:t>
            </w:r>
            <w:r>
              <w:rPr>
                <w:rFonts w:hint="eastAsia"/>
                <w:color w:val="auto"/>
                <w:kern w:val="0"/>
                <w:szCs w:val="21"/>
              </w:rPr>
              <w:t>GB16297-1996</w:t>
            </w:r>
            <w:r>
              <w:rPr>
                <w:color w:val="auto"/>
                <w:kern w:val="0"/>
                <w:szCs w:val="21"/>
              </w:rPr>
              <w:t>）</w:t>
            </w:r>
            <w:r>
              <w:rPr>
                <w:color w:val="auto"/>
                <w:szCs w:val="21"/>
              </w:rPr>
              <w:t>中</w:t>
            </w:r>
            <w:r>
              <w:rPr>
                <w:rFonts w:hint="eastAsia"/>
                <w:color w:val="auto"/>
                <w:szCs w:val="21"/>
              </w:rPr>
              <w:t>表2</w:t>
            </w:r>
            <w:r>
              <w:rPr>
                <w:color w:val="auto"/>
                <w:szCs w:val="21"/>
              </w:rPr>
              <w:t>限值要求</w:t>
            </w:r>
          </w:p>
        </w:tc>
      </w:tr>
      <w:tr w14:paraId="4E93C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51" w:type="dxa"/>
            <w:vMerge w:val="continue"/>
            <w:vAlign w:val="center"/>
          </w:tcPr>
          <w:p w14:paraId="2119DBAE">
            <w:pPr>
              <w:adjustRightInd w:val="0"/>
              <w:snapToGrid w:val="0"/>
              <w:jc w:val="center"/>
              <w:rPr>
                <w:rFonts w:ascii="宋体" w:hAnsi="宋体" w:cs="宋体"/>
                <w:color w:val="auto"/>
                <w:szCs w:val="21"/>
              </w:rPr>
            </w:pPr>
          </w:p>
        </w:tc>
        <w:tc>
          <w:tcPr>
            <w:tcW w:w="1576" w:type="dxa"/>
            <w:vMerge w:val="restart"/>
            <w:vAlign w:val="center"/>
          </w:tcPr>
          <w:p w14:paraId="31A07298">
            <w:pPr>
              <w:adjustRightInd w:val="0"/>
              <w:snapToGrid w:val="0"/>
              <w:spacing w:line="240" w:lineRule="exact"/>
              <w:jc w:val="center"/>
              <w:rPr>
                <w:color w:val="auto"/>
                <w:szCs w:val="21"/>
              </w:rPr>
            </w:pPr>
            <w:r>
              <w:rPr>
                <w:rFonts w:hint="eastAsia"/>
                <w:color w:val="auto"/>
                <w:szCs w:val="21"/>
              </w:rPr>
              <w:t>无组织排放</w:t>
            </w:r>
          </w:p>
        </w:tc>
        <w:tc>
          <w:tcPr>
            <w:tcW w:w="2161" w:type="dxa"/>
            <w:vAlign w:val="center"/>
          </w:tcPr>
          <w:p w14:paraId="5E1CE089">
            <w:pPr>
              <w:adjustRightInd w:val="0"/>
              <w:snapToGrid w:val="0"/>
              <w:jc w:val="center"/>
              <w:rPr>
                <w:color w:val="auto"/>
                <w:szCs w:val="21"/>
              </w:rPr>
            </w:pPr>
            <w:r>
              <w:rPr>
                <w:rFonts w:hint="eastAsia"/>
                <w:color w:val="auto"/>
                <w:szCs w:val="21"/>
              </w:rPr>
              <w:t>苯并[a]芘、非甲烷总烃</w:t>
            </w:r>
            <w:r>
              <w:rPr>
                <w:rFonts w:hint="eastAsia"/>
                <w:color w:val="auto"/>
                <w:szCs w:val="21"/>
                <w:lang w:eastAsia="zh-CN"/>
              </w:rPr>
              <w:t>、</w:t>
            </w:r>
            <w:r>
              <w:rPr>
                <w:rFonts w:hint="eastAsia"/>
                <w:color w:val="auto"/>
                <w:szCs w:val="21"/>
              </w:rPr>
              <w:t>沥青烟</w:t>
            </w:r>
            <w:r>
              <w:rPr>
                <w:rFonts w:hint="eastAsia"/>
                <w:color w:val="auto"/>
                <w:szCs w:val="21"/>
                <w:lang w:eastAsia="zh-CN"/>
              </w:rPr>
              <w:t>、</w:t>
            </w:r>
            <w:r>
              <w:rPr>
                <w:rFonts w:hint="eastAsia"/>
                <w:color w:val="auto"/>
                <w:szCs w:val="21"/>
                <w:lang w:val="en-US" w:eastAsia="zh-CN"/>
              </w:rPr>
              <w:t>氯化氢</w:t>
            </w:r>
          </w:p>
        </w:tc>
        <w:tc>
          <w:tcPr>
            <w:tcW w:w="1522" w:type="dxa"/>
            <w:vAlign w:val="center"/>
          </w:tcPr>
          <w:p w14:paraId="06EF474A">
            <w:pPr>
              <w:adjustRightInd w:val="0"/>
              <w:snapToGrid w:val="0"/>
              <w:jc w:val="center"/>
              <w:rPr>
                <w:bCs/>
                <w:color w:val="auto"/>
                <w:szCs w:val="21"/>
              </w:rPr>
            </w:pPr>
            <w:r>
              <w:rPr>
                <w:rFonts w:hint="eastAsia"/>
                <w:bCs/>
                <w:color w:val="auto"/>
                <w:szCs w:val="21"/>
              </w:rPr>
              <w:t>大气稀释</w:t>
            </w:r>
          </w:p>
        </w:tc>
        <w:tc>
          <w:tcPr>
            <w:tcW w:w="1990" w:type="dxa"/>
            <w:vAlign w:val="center"/>
          </w:tcPr>
          <w:p w14:paraId="725437CB">
            <w:pPr>
              <w:adjustRightInd w:val="0"/>
              <w:snapToGrid w:val="0"/>
              <w:jc w:val="center"/>
              <w:rPr>
                <w:color w:val="auto"/>
                <w:kern w:val="0"/>
                <w:szCs w:val="21"/>
              </w:rPr>
            </w:pPr>
            <w:r>
              <w:rPr>
                <w:color w:val="auto"/>
                <w:kern w:val="0"/>
                <w:szCs w:val="21"/>
              </w:rPr>
              <w:t>《</w:t>
            </w:r>
            <w:r>
              <w:rPr>
                <w:rFonts w:hint="eastAsia"/>
                <w:color w:val="auto"/>
                <w:kern w:val="0"/>
                <w:szCs w:val="21"/>
              </w:rPr>
              <w:t>大气污染物综合排放标准</w:t>
            </w:r>
            <w:r>
              <w:rPr>
                <w:color w:val="auto"/>
                <w:kern w:val="0"/>
                <w:szCs w:val="21"/>
              </w:rPr>
              <w:t>》（</w:t>
            </w:r>
            <w:r>
              <w:rPr>
                <w:rFonts w:hint="eastAsia"/>
                <w:color w:val="auto"/>
                <w:kern w:val="0"/>
                <w:szCs w:val="21"/>
              </w:rPr>
              <w:t>GB16297-1996</w:t>
            </w:r>
            <w:r>
              <w:rPr>
                <w:color w:val="auto"/>
                <w:kern w:val="0"/>
                <w:szCs w:val="21"/>
              </w:rPr>
              <w:t>）</w:t>
            </w:r>
            <w:r>
              <w:rPr>
                <w:color w:val="auto"/>
                <w:szCs w:val="21"/>
              </w:rPr>
              <w:t>中</w:t>
            </w:r>
            <w:r>
              <w:rPr>
                <w:rFonts w:hint="eastAsia"/>
                <w:color w:val="auto"/>
                <w:szCs w:val="21"/>
              </w:rPr>
              <w:t>表2</w:t>
            </w:r>
            <w:r>
              <w:rPr>
                <w:color w:val="auto"/>
                <w:szCs w:val="21"/>
              </w:rPr>
              <w:t>限值要求</w:t>
            </w:r>
          </w:p>
        </w:tc>
      </w:tr>
      <w:tr w14:paraId="300DA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51" w:type="dxa"/>
            <w:vMerge w:val="continue"/>
            <w:vAlign w:val="center"/>
          </w:tcPr>
          <w:p w14:paraId="6531D529">
            <w:pPr>
              <w:adjustRightInd w:val="0"/>
              <w:snapToGrid w:val="0"/>
              <w:jc w:val="center"/>
              <w:rPr>
                <w:color w:val="auto"/>
              </w:rPr>
            </w:pPr>
          </w:p>
        </w:tc>
        <w:tc>
          <w:tcPr>
            <w:tcW w:w="1576" w:type="dxa"/>
            <w:vMerge w:val="continue"/>
            <w:vAlign w:val="center"/>
          </w:tcPr>
          <w:p w14:paraId="0B5B0525">
            <w:pPr>
              <w:adjustRightInd w:val="0"/>
              <w:snapToGrid w:val="0"/>
              <w:jc w:val="center"/>
              <w:rPr>
                <w:color w:val="auto"/>
              </w:rPr>
            </w:pPr>
          </w:p>
        </w:tc>
        <w:tc>
          <w:tcPr>
            <w:tcW w:w="2161" w:type="dxa"/>
            <w:vAlign w:val="center"/>
          </w:tcPr>
          <w:p w14:paraId="2ADF8E38">
            <w:pPr>
              <w:adjustRightInd w:val="0"/>
              <w:snapToGrid w:val="0"/>
              <w:jc w:val="center"/>
              <w:rPr>
                <w:color w:val="auto"/>
                <w:szCs w:val="21"/>
              </w:rPr>
            </w:pPr>
            <w:r>
              <w:rPr>
                <w:rFonts w:hint="eastAsia"/>
                <w:color w:val="auto"/>
                <w:szCs w:val="21"/>
              </w:rPr>
              <w:t>臭气浓度</w:t>
            </w:r>
          </w:p>
        </w:tc>
        <w:tc>
          <w:tcPr>
            <w:tcW w:w="1522" w:type="dxa"/>
            <w:vAlign w:val="center"/>
          </w:tcPr>
          <w:p w14:paraId="37D2FCB8">
            <w:pPr>
              <w:adjustRightInd w:val="0"/>
              <w:snapToGrid w:val="0"/>
              <w:jc w:val="center"/>
              <w:rPr>
                <w:color w:val="auto"/>
                <w:szCs w:val="21"/>
              </w:rPr>
            </w:pPr>
            <w:r>
              <w:rPr>
                <w:rFonts w:hint="eastAsia"/>
                <w:bCs/>
                <w:color w:val="auto"/>
                <w:szCs w:val="21"/>
              </w:rPr>
              <w:t>大气稀释</w:t>
            </w:r>
          </w:p>
        </w:tc>
        <w:tc>
          <w:tcPr>
            <w:tcW w:w="1990" w:type="dxa"/>
            <w:vAlign w:val="center"/>
          </w:tcPr>
          <w:p w14:paraId="13FE1FCF">
            <w:pPr>
              <w:adjustRightInd w:val="0"/>
              <w:snapToGrid w:val="0"/>
              <w:jc w:val="center"/>
              <w:rPr>
                <w:color w:val="auto"/>
                <w:szCs w:val="21"/>
              </w:rPr>
            </w:pPr>
            <w:r>
              <w:rPr>
                <w:rFonts w:hint="eastAsia"/>
                <w:color w:val="auto"/>
                <w:szCs w:val="21"/>
              </w:rPr>
              <w:t>《恶臭污染物排放标准》（GB14554-93）表1限值要求</w:t>
            </w:r>
          </w:p>
        </w:tc>
      </w:tr>
      <w:tr w14:paraId="73086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vMerge w:val="restart"/>
            <w:vAlign w:val="center"/>
          </w:tcPr>
          <w:p w14:paraId="5FD76997">
            <w:pPr>
              <w:adjustRightInd w:val="0"/>
              <w:snapToGrid w:val="0"/>
              <w:jc w:val="center"/>
              <w:rPr>
                <w:rFonts w:ascii="宋体" w:hAnsi="宋体" w:cs="宋体"/>
                <w:color w:val="auto"/>
                <w:szCs w:val="21"/>
              </w:rPr>
            </w:pPr>
            <w:r>
              <w:rPr>
                <w:rFonts w:hint="eastAsia" w:ascii="宋体" w:hAnsi="宋体" w:cs="宋体"/>
                <w:color w:val="auto"/>
                <w:szCs w:val="21"/>
              </w:rPr>
              <w:t>地表水环境</w:t>
            </w:r>
          </w:p>
        </w:tc>
        <w:tc>
          <w:tcPr>
            <w:tcW w:w="1576" w:type="dxa"/>
            <w:vAlign w:val="center"/>
          </w:tcPr>
          <w:p w14:paraId="1B8E58FA">
            <w:pPr>
              <w:adjustRightInd w:val="0"/>
              <w:snapToGrid w:val="0"/>
              <w:jc w:val="center"/>
              <w:rPr>
                <w:color w:val="auto"/>
                <w:szCs w:val="21"/>
              </w:rPr>
            </w:pPr>
            <w:r>
              <w:rPr>
                <w:rFonts w:hint="eastAsia"/>
                <w:color w:val="auto"/>
                <w:szCs w:val="21"/>
              </w:rPr>
              <w:t>生活污水</w:t>
            </w:r>
          </w:p>
        </w:tc>
        <w:tc>
          <w:tcPr>
            <w:tcW w:w="2161" w:type="dxa"/>
            <w:vAlign w:val="center"/>
          </w:tcPr>
          <w:p w14:paraId="67823F1D">
            <w:pPr>
              <w:adjustRightInd w:val="0"/>
              <w:snapToGrid w:val="0"/>
              <w:jc w:val="center"/>
              <w:rPr>
                <w:color w:val="auto"/>
                <w:szCs w:val="21"/>
              </w:rPr>
            </w:pPr>
            <w:r>
              <w:rPr>
                <w:rFonts w:hint="eastAsia"/>
                <w:color w:val="auto"/>
                <w:szCs w:val="21"/>
                <w:lang w:val="en-US" w:eastAsia="zh-CN"/>
              </w:rPr>
              <w:t>pH值、</w:t>
            </w:r>
            <w:r>
              <w:rPr>
                <w:color w:val="auto"/>
                <w:szCs w:val="21"/>
              </w:rPr>
              <w:t>CODcr</w:t>
            </w:r>
            <w:r>
              <w:rPr>
                <w:rFonts w:hint="eastAsia"/>
                <w:color w:val="auto"/>
                <w:szCs w:val="21"/>
              </w:rPr>
              <w:t>、</w:t>
            </w:r>
            <w:r>
              <w:rPr>
                <w:color w:val="auto"/>
                <w:szCs w:val="21"/>
              </w:rPr>
              <w:t>BOD</w:t>
            </w:r>
            <w:r>
              <w:rPr>
                <w:color w:val="auto"/>
                <w:szCs w:val="21"/>
                <w:vertAlign w:val="subscript"/>
              </w:rPr>
              <w:t>5</w:t>
            </w:r>
            <w:r>
              <w:rPr>
                <w:rFonts w:hint="eastAsia"/>
                <w:color w:val="auto"/>
                <w:szCs w:val="21"/>
              </w:rPr>
              <w:t>、</w:t>
            </w:r>
            <w:r>
              <w:rPr>
                <w:color w:val="auto"/>
                <w:szCs w:val="21"/>
              </w:rPr>
              <w:t>SS</w:t>
            </w:r>
            <w:r>
              <w:rPr>
                <w:rFonts w:hint="eastAsia"/>
                <w:color w:val="auto"/>
                <w:szCs w:val="21"/>
              </w:rPr>
              <w:t>、</w:t>
            </w:r>
            <w:r>
              <w:rPr>
                <w:color w:val="auto"/>
                <w:szCs w:val="21"/>
              </w:rPr>
              <w:t>NH</w:t>
            </w:r>
            <w:r>
              <w:rPr>
                <w:color w:val="auto"/>
                <w:szCs w:val="21"/>
                <w:vertAlign w:val="subscript"/>
              </w:rPr>
              <w:t>3</w:t>
            </w:r>
            <w:r>
              <w:rPr>
                <w:color w:val="auto"/>
                <w:szCs w:val="21"/>
              </w:rPr>
              <w:t>-N</w:t>
            </w:r>
          </w:p>
        </w:tc>
        <w:tc>
          <w:tcPr>
            <w:tcW w:w="1522" w:type="dxa"/>
            <w:vAlign w:val="center"/>
          </w:tcPr>
          <w:p w14:paraId="01FE62DB">
            <w:pPr>
              <w:adjustRightInd w:val="0"/>
              <w:snapToGrid w:val="0"/>
              <w:jc w:val="center"/>
              <w:rPr>
                <w:rFonts w:hint="eastAsia" w:eastAsia="宋体"/>
                <w:color w:val="auto"/>
                <w:szCs w:val="21"/>
                <w:lang w:eastAsia="zh-CN"/>
              </w:rPr>
            </w:pPr>
            <w:r>
              <w:rPr>
                <w:rFonts w:hint="eastAsia"/>
                <w:color w:val="auto"/>
                <w:szCs w:val="21"/>
              </w:rPr>
              <w:t>化粪池</w:t>
            </w:r>
            <w:r>
              <w:rPr>
                <w:rFonts w:hint="eastAsia"/>
                <w:color w:val="auto"/>
                <w:szCs w:val="21"/>
                <w:lang w:eastAsia="zh-CN"/>
              </w:rPr>
              <w:t>处理后排入市政污水管网</w:t>
            </w:r>
          </w:p>
        </w:tc>
        <w:tc>
          <w:tcPr>
            <w:tcW w:w="1990" w:type="dxa"/>
            <w:vMerge w:val="restart"/>
            <w:vAlign w:val="center"/>
          </w:tcPr>
          <w:p w14:paraId="0513D176">
            <w:pPr>
              <w:adjustRightInd w:val="0"/>
              <w:snapToGrid w:val="0"/>
              <w:jc w:val="center"/>
              <w:rPr>
                <w:color w:val="auto"/>
                <w:szCs w:val="21"/>
              </w:rPr>
            </w:pPr>
            <w:r>
              <w:rPr>
                <w:color w:val="auto"/>
                <w:szCs w:val="21"/>
              </w:rPr>
              <w:t>《污水综合排放标准》（GB8978-1996）三级标准限值及</w:t>
            </w:r>
            <w:r>
              <w:rPr>
                <w:rFonts w:hint="eastAsia"/>
                <w:color w:val="auto"/>
                <w:szCs w:val="21"/>
              </w:rPr>
              <w:t>钦州胜科污水处理厂</w:t>
            </w:r>
            <w:r>
              <w:rPr>
                <w:color w:val="auto"/>
                <w:szCs w:val="21"/>
              </w:rPr>
              <w:t>纳污标准</w:t>
            </w:r>
          </w:p>
        </w:tc>
      </w:tr>
      <w:tr w14:paraId="25699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vMerge w:val="continue"/>
            <w:vAlign w:val="center"/>
          </w:tcPr>
          <w:p w14:paraId="20D51F4C">
            <w:pPr>
              <w:adjustRightInd w:val="0"/>
              <w:snapToGrid w:val="0"/>
              <w:jc w:val="center"/>
              <w:rPr>
                <w:rFonts w:ascii="宋体" w:hAnsi="宋体" w:cs="宋体"/>
                <w:color w:val="auto"/>
                <w:szCs w:val="21"/>
              </w:rPr>
            </w:pPr>
          </w:p>
        </w:tc>
        <w:tc>
          <w:tcPr>
            <w:tcW w:w="1576" w:type="dxa"/>
            <w:vAlign w:val="center"/>
          </w:tcPr>
          <w:p w14:paraId="37B1E459">
            <w:pPr>
              <w:adjustRightInd w:val="0"/>
              <w:snapToGrid w:val="0"/>
              <w:jc w:val="center"/>
              <w:rPr>
                <w:color w:val="auto"/>
                <w:szCs w:val="21"/>
              </w:rPr>
            </w:pPr>
            <w:r>
              <w:rPr>
                <w:rFonts w:hint="eastAsia"/>
                <w:color w:val="auto"/>
                <w:szCs w:val="21"/>
              </w:rPr>
              <w:t>地面冲洗废水</w:t>
            </w:r>
          </w:p>
        </w:tc>
        <w:tc>
          <w:tcPr>
            <w:tcW w:w="2161" w:type="dxa"/>
            <w:vAlign w:val="center"/>
          </w:tcPr>
          <w:p w14:paraId="0C4FA814">
            <w:pPr>
              <w:adjustRightInd w:val="0"/>
              <w:snapToGrid w:val="0"/>
              <w:jc w:val="center"/>
              <w:rPr>
                <w:color w:val="auto"/>
                <w:szCs w:val="21"/>
              </w:rPr>
            </w:pPr>
            <w:r>
              <w:rPr>
                <w:rFonts w:hint="eastAsia"/>
                <w:color w:val="auto"/>
                <w:szCs w:val="21"/>
              </w:rPr>
              <w:t>CODcr、SS、石油类</w:t>
            </w:r>
          </w:p>
        </w:tc>
        <w:tc>
          <w:tcPr>
            <w:tcW w:w="1522" w:type="dxa"/>
            <w:vAlign w:val="center"/>
          </w:tcPr>
          <w:p w14:paraId="41F1BD39">
            <w:pPr>
              <w:adjustRightInd w:val="0"/>
              <w:snapToGrid w:val="0"/>
              <w:jc w:val="center"/>
              <w:rPr>
                <w:color w:val="auto"/>
                <w:szCs w:val="21"/>
              </w:rPr>
            </w:pPr>
            <w:r>
              <w:rPr>
                <w:rFonts w:hint="eastAsia"/>
                <w:color w:val="auto"/>
                <w:szCs w:val="21"/>
              </w:rPr>
              <w:t>隔油沉淀池</w:t>
            </w:r>
            <w:r>
              <w:rPr>
                <w:rFonts w:hint="eastAsia"/>
                <w:color w:val="auto"/>
                <w:szCs w:val="21"/>
                <w:lang w:eastAsia="zh-CN"/>
              </w:rPr>
              <w:t>处理后排入市政污水管网</w:t>
            </w:r>
          </w:p>
        </w:tc>
        <w:tc>
          <w:tcPr>
            <w:tcW w:w="1990" w:type="dxa"/>
            <w:vMerge w:val="continue"/>
            <w:vAlign w:val="center"/>
          </w:tcPr>
          <w:p w14:paraId="71129BE2">
            <w:pPr>
              <w:adjustRightInd w:val="0"/>
              <w:snapToGrid w:val="0"/>
              <w:jc w:val="center"/>
              <w:rPr>
                <w:color w:val="auto"/>
                <w:szCs w:val="21"/>
              </w:rPr>
            </w:pPr>
          </w:p>
        </w:tc>
      </w:tr>
      <w:tr w14:paraId="4B889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vMerge w:val="continue"/>
            <w:vAlign w:val="center"/>
          </w:tcPr>
          <w:p w14:paraId="3E395DE4">
            <w:pPr>
              <w:adjustRightInd w:val="0"/>
              <w:snapToGrid w:val="0"/>
              <w:jc w:val="center"/>
              <w:rPr>
                <w:rFonts w:ascii="宋体" w:hAnsi="宋体" w:cs="宋体"/>
                <w:color w:val="auto"/>
                <w:szCs w:val="21"/>
              </w:rPr>
            </w:pPr>
          </w:p>
        </w:tc>
        <w:tc>
          <w:tcPr>
            <w:tcW w:w="1576" w:type="dxa"/>
            <w:vAlign w:val="center"/>
          </w:tcPr>
          <w:p w14:paraId="77AA5D7D">
            <w:pPr>
              <w:tabs>
                <w:tab w:val="left" w:pos="565"/>
              </w:tabs>
              <w:adjustRightInd w:val="0"/>
              <w:snapToGrid w:val="0"/>
              <w:jc w:val="center"/>
              <w:rPr>
                <w:color w:val="auto"/>
                <w:szCs w:val="21"/>
              </w:rPr>
            </w:pPr>
            <w:r>
              <w:rPr>
                <w:rFonts w:hint="eastAsia"/>
                <w:color w:val="auto"/>
                <w:szCs w:val="21"/>
              </w:rPr>
              <w:t>初期雨水</w:t>
            </w:r>
          </w:p>
        </w:tc>
        <w:tc>
          <w:tcPr>
            <w:tcW w:w="2161" w:type="dxa"/>
            <w:vAlign w:val="center"/>
          </w:tcPr>
          <w:p w14:paraId="64B869F9">
            <w:pPr>
              <w:adjustRightInd w:val="0"/>
              <w:snapToGrid w:val="0"/>
              <w:jc w:val="center"/>
              <w:rPr>
                <w:color w:val="auto"/>
                <w:szCs w:val="21"/>
              </w:rPr>
            </w:pPr>
            <w:r>
              <w:rPr>
                <w:rFonts w:hint="eastAsia"/>
                <w:color w:val="auto"/>
                <w:szCs w:val="21"/>
              </w:rPr>
              <w:t>CODcr、SS、石油类</w:t>
            </w:r>
          </w:p>
        </w:tc>
        <w:tc>
          <w:tcPr>
            <w:tcW w:w="1522" w:type="dxa"/>
            <w:vAlign w:val="center"/>
          </w:tcPr>
          <w:p w14:paraId="3EFCFBE1">
            <w:pPr>
              <w:adjustRightInd w:val="0"/>
              <w:snapToGrid w:val="0"/>
              <w:jc w:val="center"/>
              <w:rPr>
                <w:rFonts w:hint="eastAsia" w:eastAsia="宋体"/>
                <w:color w:val="auto"/>
                <w:szCs w:val="21"/>
                <w:lang w:eastAsia="zh-CN"/>
              </w:rPr>
            </w:pPr>
            <w:r>
              <w:rPr>
                <w:rFonts w:hint="eastAsia"/>
                <w:color w:val="auto"/>
                <w:szCs w:val="21"/>
                <w:lang w:val="en-US" w:eastAsia="zh-CN"/>
              </w:rPr>
              <w:t>隔油</w:t>
            </w:r>
            <w:r>
              <w:rPr>
                <w:rFonts w:hint="eastAsia"/>
                <w:color w:val="auto"/>
                <w:szCs w:val="21"/>
              </w:rPr>
              <w:t>沉淀</w:t>
            </w:r>
            <w:r>
              <w:rPr>
                <w:rFonts w:hint="eastAsia"/>
                <w:color w:val="auto"/>
                <w:szCs w:val="21"/>
                <w:lang w:eastAsia="zh-CN"/>
              </w:rPr>
              <w:t>后排入市政污水管网</w:t>
            </w:r>
          </w:p>
        </w:tc>
        <w:tc>
          <w:tcPr>
            <w:tcW w:w="1990" w:type="dxa"/>
            <w:vMerge w:val="continue"/>
            <w:vAlign w:val="center"/>
          </w:tcPr>
          <w:p w14:paraId="3BF96235">
            <w:pPr>
              <w:adjustRightInd w:val="0"/>
              <w:snapToGrid w:val="0"/>
              <w:jc w:val="center"/>
              <w:rPr>
                <w:color w:val="auto"/>
                <w:szCs w:val="21"/>
              </w:rPr>
            </w:pPr>
          </w:p>
        </w:tc>
      </w:tr>
      <w:tr w14:paraId="3C671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vMerge w:val="continue"/>
            <w:vAlign w:val="center"/>
          </w:tcPr>
          <w:p w14:paraId="2FD988B4">
            <w:pPr>
              <w:adjustRightInd w:val="0"/>
              <w:snapToGrid w:val="0"/>
              <w:jc w:val="center"/>
              <w:rPr>
                <w:rFonts w:ascii="宋体" w:hAnsi="宋体" w:cs="宋体"/>
                <w:color w:val="auto"/>
                <w:szCs w:val="21"/>
              </w:rPr>
            </w:pPr>
          </w:p>
        </w:tc>
        <w:tc>
          <w:tcPr>
            <w:tcW w:w="1576" w:type="dxa"/>
            <w:vAlign w:val="center"/>
          </w:tcPr>
          <w:p w14:paraId="68A6CD38">
            <w:pPr>
              <w:tabs>
                <w:tab w:val="left" w:pos="624"/>
              </w:tabs>
              <w:adjustRightInd w:val="0"/>
              <w:snapToGrid w:val="0"/>
              <w:jc w:val="center"/>
              <w:rPr>
                <w:rFonts w:hint="eastAsia"/>
                <w:color w:val="auto"/>
                <w:szCs w:val="21"/>
                <w:lang w:val="en-US" w:eastAsia="zh-CN"/>
              </w:rPr>
            </w:pPr>
            <w:r>
              <w:rPr>
                <w:rFonts w:hint="eastAsia"/>
                <w:color w:val="auto"/>
                <w:szCs w:val="21"/>
                <w:lang w:val="en-US" w:eastAsia="zh-CN"/>
              </w:rPr>
              <w:t>碱洗塔、除雾塔</w:t>
            </w:r>
          </w:p>
        </w:tc>
        <w:tc>
          <w:tcPr>
            <w:tcW w:w="2161" w:type="dxa"/>
            <w:vAlign w:val="center"/>
          </w:tcPr>
          <w:p w14:paraId="3447D706">
            <w:pPr>
              <w:tabs>
                <w:tab w:val="left" w:pos="624"/>
              </w:tabs>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含沥青烟、苯并芘等矿物油类物质废水</w:t>
            </w:r>
          </w:p>
        </w:tc>
        <w:tc>
          <w:tcPr>
            <w:tcW w:w="1522" w:type="dxa"/>
            <w:vAlign w:val="center"/>
          </w:tcPr>
          <w:p w14:paraId="677305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经废水处理系统“沉淀池+絮凝池+清水池”处理后通过循环泵抽取循环使用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更换时委托有资质单位直接抽取外运处理</w:t>
            </w:r>
          </w:p>
        </w:tc>
        <w:tc>
          <w:tcPr>
            <w:tcW w:w="1990" w:type="dxa"/>
            <w:vAlign w:val="center"/>
          </w:tcPr>
          <w:p w14:paraId="17052DCA">
            <w:pPr>
              <w:adjustRightInd w:val="0"/>
              <w:snapToGrid w:val="0"/>
              <w:jc w:val="center"/>
              <w:rPr>
                <w:rFonts w:hint="default" w:ascii="Times New Roman" w:hAnsi="Times New Roman" w:eastAsia="宋体" w:cs="Times New Roman"/>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对周边环境影响不大</w:t>
            </w:r>
          </w:p>
        </w:tc>
      </w:tr>
      <w:tr w14:paraId="59C15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vMerge w:val="continue"/>
            <w:vAlign w:val="center"/>
          </w:tcPr>
          <w:p w14:paraId="22CAB25E">
            <w:pPr>
              <w:adjustRightInd w:val="0"/>
              <w:snapToGrid w:val="0"/>
              <w:jc w:val="center"/>
              <w:rPr>
                <w:rFonts w:ascii="宋体" w:hAnsi="宋体" w:cs="宋体"/>
                <w:color w:val="auto"/>
                <w:szCs w:val="21"/>
              </w:rPr>
            </w:pPr>
          </w:p>
        </w:tc>
        <w:tc>
          <w:tcPr>
            <w:tcW w:w="1576" w:type="dxa"/>
            <w:vAlign w:val="center"/>
          </w:tcPr>
          <w:p w14:paraId="288234FF">
            <w:pPr>
              <w:tabs>
                <w:tab w:val="left" w:pos="624"/>
              </w:tabs>
              <w:adjustRightInd w:val="0"/>
              <w:snapToGrid w:val="0"/>
              <w:jc w:val="center"/>
              <w:rPr>
                <w:rFonts w:hint="default" w:eastAsia="宋体"/>
                <w:color w:val="auto"/>
                <w:szCs w:val="21"/>
                <w:lang w:val="en-US" w:eastAsia="zh-CN"/>
              </w:rPr>
            </w:pPr>
            <w:r>
              <w:rPr>
                <w:rFonts w:hint="eastAsia"/>
                <w:color w:val="auto"/>
                <w:szCs w:val="21"/>
                <w:lang w:val="en-US" w:eastAsia="zh-CN"/>
              </w:rPr>
              <w:t>碱洗塔、除臭塔、除雾塔</w:t>
            </w:r>
          </w:p>
        </w:tc>
        <w:tc>
          <w:tcPr>
            <w:tcW w:w="2161" w:type="dxa"/>
            <w:vAlign w:val="center"/>
          </w:tcPr>
          <w:p w14:paraId="30688562">
            <w:pPr>
              <w:tabs>
                <w:tab w:val="left" w:pos="624"/>
              </w:tabs>
              <w:adjustRightInd w:val="0"/>
              <w:snapToGrid w:val="0"/>
              <w:jc w:val="center"/>
              <w:rPr>
                <w:rFonts w:hint="default"/>
                <w:color w:val="auto"/>
                <w:szCs w:val="21"/>
                <w:lang w:val="en-US"/>
              </w:rPr>
            </w:pPr>
            <w:r>
              <w:rPr>
                <w:rFonts w:hint="eastAsia" w:ascii="Times New Roman" w:hAnsi="Times New Roman" w:eastAsia="宋体" w:cs="Times New Roman"/>
                <w:color w:val="auto"/>
                <w:szCs w:val="21"/>
                <w:lang w:val="en-US" w:eastAsia="zh-CN"/>
              </w:rPr>
              <w:t>含沥青烟、苯并芘等矿物油类物质废水</w:t>
            </w:r>
          </w:p>
        </w:tc>
        <w:tc>
          <w:tcPr>
            <w:tcW w:w="1522" w:type="dxa"/>
            <w:vAlign w:val="center"/>
          </w:tcPr>
          <w:p w14:paraId="6235DA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color w:val="auto"/>
                <w:szCs w:val="21"/>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经循环水箱收集加絮凝剂沉淀后通过循环泵抽取循环使用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更换时委托有资质单位直接抽取外运处理</w:t>
            </w:r>
          </w:p>
        </w:tc>
        <w:tc>
          <w:tcPr>
            <w:tcW w:w="1990" w:type="dxa"/>
            <w:vAlign w:val="center"/>
          </w:tcPr>
          <w:p w14:paraId="59E892DE">
            <w:pPr>
              <w:adjustRightInd w:val="0"/>
              <w:snapToGrid w:val="0"/>
              <w:jc w:val="center"/>
              <w:rPr>
                <w:color w:val="auto"/>
                <w:szCs w:val="21"/>
              </w:rPr>
            </w:pP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对周边环境影响不大</w:t>
            </w:r>
          </w:p>
        </w:tc>
      </w:tr>
      <w:tr w14:paraId="7E4A7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1" w:type="dxa"/>
            <w:vAlign w:val="center"/>
          </w:tcPr>
          <w:p w14:paraId="7A29E785">
            <w:pPr>
              <w:adjustRightInd w:val="0"/>
              <w:snapToGrid w:val="0"/>
              <w:jc w:val="center"/>
              <w:rPr>
                <w:rFonts w:ascii="宋体" w:hAnsi="宋体" w:cs="宋体"/>
                <w:color w:val="auto"/>
                <w:szCs w:val="21"/>
              </w:rPr>
            </w:pPr>
            <w:r>
              <w:rPr>
                <w:rFonts w:hint="eastAsia" w:ascii="宋体" w:hAnsi="宋体" w:cs="宋体"/>
                <w:color w:val="auto"/>
                <w:szCs w:val="21"/>
              </w:rPr>
              <w:t>声环境</w:t>
            </w:r>
          </w:p>
        </w:tc>
        <w:tc>
          <w:tcPr>
            <w:tcW w:w="1576" w:type="dxa"/>
            <w:vAlign w:val="center"/>
          </w:tcPr>
          <w:p w14:paraId="6BE9A177">
            <w:pPr>
              <w:adjustRightInd w:val="0"/>
              <w:snapToGrid w:val="0"/>
              <w:jc w:val="center"/>
              <w:rPr>
                <w:color w:val="auto"/>
                <w:szCs w:val="21"/>
              </w:rPr>
            </w:pPr>
            <w:r>
              <w:rPr>
                <w:rFonts w:hint="eastAsia"/>
                <w:color w:val="auto"/>
                <w:szCs w:val="21"/>
              </w:rPr>
              <w:t>设备</w:t>
            </w:r>
          </w:p>
        </w:tc>
        <w:tc>
          <w:tcPr>
            <w:tcW w:w="2161" w:type="dxa"/>
            <w:vAlign w:val="center"/>
          </w:tcPr>
          <w:p w14:paraId="61586B5A">
            <w:pPr>
              <w:adjustRightInd w:val="0"/>
              <w:snapToGrid w:val="0"/>
              <w:jc w:val="center"/>
              <w:rPr>
                <w:color w:val="auto"/>
                <w:szCs w:val="21"/>
              </w:rPr>
            </w:pPr>
            <w:r>
              <w:rPr>
                <w:rFonts w:hint="eastAsia"/>
                <w:color w:val="auto"/>
                <w:szCs w:val="21"/>
              </w:rPr>
              <w:t>等效</w:t>
            </w:r>
            <w:r>
              <w:rPr>
                <w:color w:val="auto"/>
                <w:szCs w:val="21"/>
              </w:rPr>
              <w:t>A</w:t>
            </w:r>
            <w:r>
              <w:rPr>
                <w:rFonts w:hint="eastAsia"/>
                <w:color w:val="auto"/>
                <w:szCs w:val="21"/>
              </w:rPr>
              <w:t>声级</w:t>
            </w:r>
          </w:p>
        </w:tc>
        <w:tc>
          <w:tcPr>
            <w:tcW w:w="1522" w:type="dxa"/>
            <w:vAlign w:val="center"/>
          </w:tcPr>
          <w:p w14:paraId="6E3974C6">
            <w:pPr>
              <w:adjustRightInd w:val="0"/>
              <w:snapToGrid w:val="0"/>
              <w:jc w:val="center"/>
              <w:rPr>
                <w:color w:val="auto"/>
                <w:szCs w:val="21"/>
              </w:rPr>
            </w:pPr>
            <w:r>
              <w:rPr>
                <w:rFonts w:hint="eastAsia"/>
                <w:color w:val="auto"/>
                <w:szCs w:val="21"/>
              </w:rPr>
              <w:t>隔声减振等基础措施</w:t>
            </w:r>
          </w:p>
        </w:tc>
        <w:tc>
          <w:tcPr>
            <w:tcW w:w="1990" w:type="dxa"/>
            <w:vAlign w:val="center"/>
          </w:tcPr>
          <w:p w14:paraId="064B2B73">
            <w:pPr>
              <w:adjustRightInd w:val="0"/>
              <w:snapToGrid w:val="0"/>
              <w:jc w:val="center"/>
              <w:rPr>
                <w:rFonts w:hint="eastAsia" w:eastAsia="宋体"/>
                <w:color w:val="auto"/>
                <w:szCs w:val="21"/>
                <w:lang w:eastAsia="zh-CN"/>
              </w:rPr>
            </w:pPr>
            <w:r>
              <w:rPr>
                <w:rFonts w:hint="eastAsia"/>
                <w:color w:val="auto"/>
                <w:szCs w:val="21"/>
              </w:rPr>
              <w:t>项目</w:t>
            </w:r>
            <w:r>
              <w:rPr>
                <w:rFonts w:hint="eastAsia"/>
                <w:color w:val="auto"/>
                <w:szCs w:val="21"/>
                <w:lang w:eastAsia="zh-CN"/>
              </w:rPr>
              <w:t>西面、北面</w:t>
            </w:r>
            <w:r>
              <w:rPr>
                <w:color w:val="auto"/>
                <w:szCs w:val="21"/>
              </w:rPr>
              <w:t>厂界执行《工业企业厂界环境噪声排放标准》（GB12348-2008）</w:t>
            </w:r>
            <w:r>
              <w:rPr>
                <w:rFonts w:hint="eastAsia"/>
                <w:color w:val="auto"/>
                <w:szCs w:val="21"/>
              </w:rPr>
              <w:t>3</w:t>
            </w:r>
            <w:r>
              <w:rPr>
                <w:color w:val="auto"/>
                <w:szCs w:val="21"/>
              </w:rPr>
              <w:t>类标准</w:t>
            </w:r>
            <w:r>
              <w:rPr>
                <w:rFonts w:hint="eastAsia"/>
                <w:color w:val="auto"/>
                <w:szCs w:val="21"/>
                <w:lang w:eastAsia="zh-CN"/>
              </w:rPr>
              <w:t>限值；东面、南面</w:t>
            </w:r>
            <w:r>
              <w:rPr>
                <w:color w:val="auto"/>
                <w:szCs w:val="21"/>
              </w:rPr>
              <w:t>厂界执行《工业企业厂界环境噪声排放标准》（GB12348-2008）</w:t>
            </w:r>
            <w:r>
              <w:rPr>
                <w:rFonts w:hint="eastAsia"/>
                <w:color w:val="auto"/>
                <w:szCs w:val="21"/>
                <w:lang w:val="en-US" w:eastAsia="zh-CN"/>
              </w:rPr>
              <w:t>4</w:t>
            </w:r>
            <w:r>
              <w:rPr>
                <w:color w:val="auto"/>
                <w:szCs w:val="21"/>
              </w:rPr>
              <w:t>类标准</w:t>
            </w:r>
            <w:r>
              <w:rPr>
                <w:rFonts w:hint="eastAsia"/>
                <w:color w:val="auto"/>
                <w:szCs w:val="21"/>
                <w:lang w:eastAsia="zh-CN"/>
              </w:rPr>
              <w:t>限值</w:t>
            </w:r>
          </w:p>
        </w:tc>
      </w:tr>
      <w:tr w14:paraId="3008C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51" w:type="dxa"/>
            <w:vAlign w:val="center"/>
          </w:tcPr>
          <w:p w14:paraId="4152071F">
            <w:pPr>
              <w:adjustRightInd w:val="0"/>
              <w:snapToGrid w:val="0"/>
              <w:jc w:val="center"/>
              <w:rPr>
                <w:color w:val="auto"/>
                <w:szCs w:val="21"/>
              </w:rPr>
            </w:pPr>
            <w:r>
              <w:rPr>
                <w:color w:val="auto"/>
                <w:szCs w:val="21"/>
              </w:rPr>
              <w:t>固体废物</w:t>
            </w:r>
          </w:p>
        </w:tc>
        <w:tc>
          <w:tcPr>
            <w:tcW w:w="7249" w:type="dxa"/>
            <w:gridSpan w:val="4"/>
            <w:vAlign w:val="center"/>
          </w:tcPr>
          <w:p w14:paraId="56591106">
            <w:pPr>
              <w:adjustRightInd w:val="0"/>
              <w:snapToGrid w:val="0"/>
              <w:jc w:val="left"/>
              <w:rPr>
                <w:color w:val="auto"/>
                <w:szCs w:val="21"/>
              </w:rPr>
            </w:pPr>
            <w:r>
              <w:rPr>
                <w:color w:val="auto"/>
                <w:szCs w:val="21"/>
              </w:rPr>
              <w:t>一般工业固废：</w:t>
            </w:r>
            <w:r>
              <w:rPr>
                <w:rFonts w:hint="eastAsia"/>
                <w:color w:val="auto"/>
                <w:szCs w:val="21"/>
              </w:rPr>
              <w:t>沥青渣、油渣交由沥青厂家回用</w:t>
            </w:r>
          </w:p>
          <w:p w14:paraId="1309821B">
            <w:pPr>
              <w:pStyle w:val="16"/>
              <w:spacing w:before="0" w:after="0" w:line="240" w:lineRule="auto"/>
              <w:ind w:right="0"/>
              <w:jc w:val="left"/>
              <w:rPr>
                <w:rFonts w:hint="eastAsia" w:eastAsia="宋体"/>
                <w:color w:val="auto"/>
                <w:sz w:val="21"/>
                <w:szCs w:val="21"/>
                <w:lang w:eastAsia="zh-CN"/>
              </w:rPr>
            </w:pPr>
            <w:r>
              <w:rPr>
                <w:rFonts w:hint="eastAsia"/>
                <w:color w:val="auto"/>
                <w:sz w:val="21"/>
                <w:szCs w:val="21"/>
              </w:rPr>
              <w:t>危险废物：废导热油由设备供应商更换</w:t>
            </w:r>
            <w:r>
              <w:rPr>
                <w:rFonts w:hint="eastAsia"/>
                <w:color w:val="auto"/>
                <w:sz w:val="21"/>
                <w:szCs w:val="21"/>
                <w:lang w:eastAsia="zh-CN"/>
              </w:rPr>
              <w:t>时</w:t>
            </w:r>
            <w:r>
              <w:rPr>
                <w:rFonts w:hint="eastAsia"/>
                <w:color w:val="auto"/>
                <w:sz w:val="21"/>
                <w:szCs w:val="21"/>
              </w:rPr>
              <w:t>回收，喷淋废水更换时委托有资质单位直接抽取外运处置</w:t>
            </w:r>
            <w:r>
              <w:rPr>
                <w:rFonts w:hint="eastAsia"/>
                <w:color w:val="auto"/>
                <w:sz w:val="21"/>
                <w:szCs w:val="21"/>
                <w:lang w:eastAsia="zh-CN"/>
              </w:rPr>
              <w:t>，</w:t>
            </w:r>
            <w:r>
              <w:rPr>
                <w:rFonts w:hint="eastAsia"/>
                <w:color w:val="auto"/>
                <w:sz w:val="21"/>
                <w:szCs w:val="21"/>
              </w:rPr>
              <w:t>废机油、废活性炭、废UV光机灯交由有资质单位处理</w:t>
            </w:r>
          </w:p>
          <w:p w14:paraId="5995521C">
            <w:pPr>
              <w:adjustRightInd w:val="0"/>
              <w:snapToGrid w:val="0"/>
              <w:jc w:val="left"/>
              <w:rPr>
                <w:color w:val="auto"/>
                <w:szCs w:val="21"/>
              </w:rPr>
            </w:pPr>
            <w:r>
              <w:rPr>
                <w:color w:val="auto"/>
                <w:szCs w:val="21"/>
              </w:rPr>
              <w:t>生活垃圾：收集后由环卫部门统一清运</w:t>
            </w:r>
            <w:r>
              <w:rPr>
                <w:rFonts w:hint="eastAsia"/>
                <w:color w:val="auto"/>
                <w:szCs w:val="21"/>
                <w:lang w:eastAsia="zh-CN"/>
              </w:rPr>
              <w:t>处理</w:t>
            </w:r>
          </w:p>
        </w:tc>
      </w:tr>
      <w:tr w14:paraId="3F156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551" w:type="dxa"/>
            <w:vAlign w:val="center"/>
          </w:tcPr>
          <w:p w14:paraId="00ABC08D">
            <w:pPr>
              <w:adjustRightInd w:val="0"/>
              <w:snapToGrid w:val="0"/>
              <w:jc w:val="center"/>
              <w:rPr>
                <w:color w:val="auto"/>
                <w:szCs w:val="21"/>
              </w:rPr>
            </w:pPr>
            <w:r>
              <w:rPr>
                <w:color w:val="auto"/>
                <w:szCs w:val="21"/>
              </w:rPr>
              <w:t>土壤及地下水</w:t>
            </w:r>
          </w:p>
          <w:p w14:paraId="42001C5A">
            <w:pPr>
              <w:adjustRightInd w:val="0"/>
              <w:snapToGrid w:val="0"/>
              <w:jc w:val="center"/>
              <w:rPr>
                <w:color w:val="auto"/>
                <w:szCs w:val="21"/>
              </w:rPr>
            </w:pPr>
            <w:r>
              <w:rPr>
                <w:color w:val="auto"/>
                <w:szCs w:val="21"/>
              </w:rPr>
              <w:t>污染防治措施</w:t>
            </w:r>
          </w:p>
        </w:tc>
        <w:tc>
          <w:tcPr>
            <w:tcW w:w="7249" w:type="dxa"/>
            <w:gridSpan w:val="4"/>
            <w:vAlign w:val="center"/>
          </w:tcPr>
          <w:p w14:paraId="1E1D9B1D">
            <w:pPr>
              <w:pStyle w:val="29"/>
              <w:spacing w:after="0" w:line="360" w:lineRule="auto"/>
              <w:ind w:firstLine="0" w:firstLineChars="0"/>
              <w:jc w:val="center"/>
              <w:rPr>
                <w:color w:val="auto"/>
                <w:sz w:val="21"/>
                <w:szCs w:val="21"/>
              </w:rPr>
            </w:pPr>
            <w:r>
              <w:rPr>
                <w:rFonts w:hint="eastAsia"/>
                <w:color w:val="auto"/>
                <w:kern w:val="2"/>
                <w:sz w:val="21"/>
                <w:szCs w:val="21"/>
              </w:rPr>
              <w:t>项目场地已硬化，废气废水污染物已妥善处理，</w:t>
            </w:r>
            <w:r>
              <w:rPr>
                <w:rFonts w:hint="eastAsia"/>
                <w:color w:val="auto"/>
                <w:kern w:val="2"/>
                <w:sz w:val="21"/>
                <w:szCs w:val="21"/>
                <w:lang w:eastAsia="zh-CN"/>
              </w:rPr>
              <w:t>通过采取分区防渗，</w:t>
            </w:r>
            <w:r>
              <w:rPr>
                <w:rFonts w:hint="eastAsia"/>
                <w:color w:val="auto"/>
                <w:kern w:val="2"/>
                <w:sz w:val="21"/>
                <w:szCs w:val="21"/>
              </w:rPr>
              <w:t>防止污染物下渗到土壤和地下水</w:t>
            </w:r>
          </w:p>
        </w:tc>
      </w:tr>
      <w:tr w14:paraId="641A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1" w:type="dxa"/>
            <w:vAlign w:val="center"/>
          </w:tcPr>
          <w:p w14:paraId="100BDF51">
            <w:pPr>
              <w:adjustRightInd w:val="0"/>
              <w:snapToGrid w:val="0"/>
              <w:jc w:val="center"/>
              <w:rPr>
                <w:color w:val="auto"/>
                <w:szCs w:val="21"/>
              </w:rPr>
            </w:pPr>
            <w:r>
              <w:rPr>
                <w:color w:val="auto"/>
                <w:szCs w:val="21"/>
              </w:rPr>
              <w:t>生态保护措施</w:t>
            </w:r>
          </w:p>
        </w:tc>
        <w:tc>
          <w:tcPr>
            <w:tcW w:w="7249" w:type="dxa"/>
            <w:gridSpan w:val="4"/>
            <w:vAlign w:val="center"/>
          </w:tcPr>
          <w:p w14:paraId="2B653CC7">
            <w:pPr>
              <w:adjustRightInd w:val="0"/>
              <w:snapToGrid w:val="0"/>
              <w:jc w:val="center"/>
              <w:rPr>
                <w:color w:val="auto"/>
                <w:szCs w:val="21"/>
              </w:rPr>
            </w:pPr>
            <w:r>
              <w:rPr>
                <w:rFonts w:hint="eastAsia"/>
                <w:color w:val="auto"/>
                <w:szCs w:val="21"/>
                <w:lang w:eastAsia="zh-CN"/>
              </w:rPr>
              <w:t>在</w:t>
            </w:r>
            <w:r>
              <w:rPr>
                <w:color w:val="auto"/>
                <w:szCs w:val="21"/>
              </w:rPr>
              <w:t>厂区</w:t>
            </w:r>
            <w:r>
              <w:rPr>
                <w:rFonts w:hint="eastAsia"/>
                <w:color w:val="auto"/>
                <w:szCs w:val="21"/>
                <w:lang w:eastAsia="zh-CN"/>
              </w:rPr>
              <w:t>周边适度</w:t>
            </w:r>
            <w:r>
              <w:rPr>
                <w:color w:val="auto"/>
                <w:szCs w:val="21"/>
              </w:rPr>
              <w:t>绿化</w:t>
            </w:r>
          </w:p>
        </w:tc>
      </w:tr>
      <w:tr w14:paraId="64C31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51" w:type="dxa"/>
            <w:vAlign w:val="center"/>
          </w:tcPr>
          <w:p w14:paraId="56103D12">
            <w:pPr>
              <w:adjustRightInd w:val="0"/>
              <w:snapToGrid w:val="0"/>
              <w:jc w:val="center"/>
              <w:rPr>
                <w:rFonts w:hint="eastAsia"/>
                <w:color w:val="auto"/>
                <w:szCs w:val="21"/>
              </w:rPr>
            </w:pPr>
            <w:r>
              <w:rPr>
                <w:rFonts w:hint="eastAsia"/>
                <w:color w:val="auto"/>
                <w:szCs w:val="21"/>
              </w:rPr>
              <w:t>环境风险</w:t>
            </w:r>
          </w:p>
          <w:p w14:paraId="3CAE36C5">
            <w:pPr>
              <w:adjustRightInd w:val="0"/>
              <w:snapToGrid w:val="0"/>
              <w:jc w:val="center"/>
              <w:rPr>
                <w:rFonts w:hint="eastAsia"/>
                <w:color w:val="auto"/>
                <w:szCs w:val="21"/>
              </w:rPr>
            </w:pPr>
            <w:r>
              <w:rPr>
                <w:rFonts w:hint="eastAsia"/>
                <w:color w:val="auto"/>
                <w:szCs w:val="21"/>
              </w:rPr>
              <w:t>防范措施</w:t>
            </w:r>
          </w:p>
        </w:tc>
        <w:tc>
          <w:tcPr>
            <w:tcW w:w="7249" w:type="dxa"/>
            <w:gridSpan w:val="4"/>
            <w:vAlign w:val="center"/>
          </w:tcPr>
          <w:p w14:paraId="20CCA28C">
            <w:pPr>
              <w:adjustRightInd w:val="0"/>
              <w:snapToGrid w:val="0"/>
              <w:jc w:val="left"/>
              <w:rPr>
                <w:rFonts w:hint="eastAsia"/>
                <w:color w:val="auto"/>
                <w:szCs w:val="21"/>
              </w:rPr>
            </w:pPr>
            <w:r>
              <w:rPr>
                <w:rFonts w:hint="eastAsia"/>
                <w:color w:val="auto"/>
                <w:szCs w:val="21"/>
              </w:rPr>
              <w:t>①项目罐区、柴油发电机房均设置围堰，厂区</w:t>
            </w:r>
            <w:r>
              <w:rPr>
                <w:rFonts w:hint="eastAsia"/>
                <w:color w:val="auto"/>
                <w:szCs w:val="21"/>
                <w:lang w:val="en-US" w:eastAsia="zh-CN"/>
              </w:rPr>
              <w:t>东</w:t>
            </w:r>
            <w:r>
              <w:rPr>
                <w:rFonts w:hint="eastAsia"/>
                <w:color w:val="auto"/>
                <w:szCs w:val="21"/>
              </w:rPr>
              <w:t>面设280m</w:t>
            </w:r>
            <w:r>
              <w:rPr>
                <w:rFonts w:hint="eastAsia"/>
                <w:color w:val="auto"/>
                <w:szCs w:val="21"/>
                <w:vertAlign w:val="superscript"/>
              </w:rPr>
              <w:t>2</w:t>
            </w:r>
            <w:r>
              <w:rPr>
                <w:rFonts w:hint="eastAsia"/>
                <w:color w:val="auto"/>
                <w:szCs w:val="21"/>
              </w:rPr>
              <w:t>的事故</w:t>
            </w:r>
            <w:r>
              <w:rPr>
                <w:rFonts w:hint="eastAsia"/>
                <w:color w:val="auto"/>
                <w:szCs w:val="21"/>
                <w:lang w:val="en-US" w:eastAsia="zh-CN"/>
              </w:rPr>
              <w:t>应急池</w:t>
            </w:r>
            <w:r>
              <w:rPr>
                <w:rFonts w:hint="eastAsia"/>
                <w:color w:val="auto"/>
                <w:szCs w:val="21"/>
              </w:rPr>
              <w:t>，且厂区周边设置围堰。发生事故废水</w:t>
            </w:r>
            <w:r>
              <w:rPr>
                <w:rFonts w:hint="eastAsia"/>
                <w:color w:val="auto"/>
                <w:szCs w:val="21"/>
                <w:lang w:eastAsia="zh-CN"/>
              </w:rPr>
              <w:t>泄漏</w:t>
            </w:r>
            <w:r>
              <w:rPr>
                <w:rFonts w:hint="eastAsia"/>
                <w:color w:val="auto"/>
                <w:szCs w:val="21"/>
              </w:rPr>
              <w:t>的情况第一时间引至事故</w:t>
            </w:r>
            <w:r>
              <w:rPr>
                <w:rFonts w:hint="eastAsia"/>
                <w:color w:val="auto"/>
                <w:szCs w:val="21"/>
                <w:lang w:val="en-US" w:eastAsia="zh-CN"/>
              </w:rPr>
              <w:t>应急</w:t>
            </w:r>
            <w:r>
              <w:rPr>
                <w:rFonts w:hint="eastAsia"/>
                <w:color w:val="auto"/>
                <w:szCs w:val="21"/>
              </w:rPr>
              <w:t>池，防止事故废水排至厂外。</w:t>
            </w:r>
          </w:p>
          <w:p w14:paraId="0026C705">
            <w:pPr>
              <w:adjustRightInd w:val="0"/>
              <w:snapToGrid w:val="0"/>
              <w:jc w:val="left"/>
              <w:rPr>
                <w:rFonts w:hint="eastAsia"/>
                <w:color w:val="auto"/>
                <w:szCs w:val="21"/>
              </w:rPr>
            </w:pPr>
            <w:r>
              <w:rPr>
                <w:rFonts w:hint="eastAsia"/>
                <w:color w:val="auto"/>
                <w:szCs w:val="21"/>
              </w:rPr>
              <w:t>②加强生产管理，加强设备维护</w:t>
            </w:r>
            <w:r>
              <w:rPr>
                <w:rFonts w:hint="eastAsia"/>
                <w:color w:val="auto"/>
                <w:szCs w:val="21"/>
                <w:lang w:eastAsia="zh-CN"/>
              </w:rPr>
              <w:t>，</w:t>
            </w:r>
            <w:r>
              <w:rPr>
                <w:rFonts w:hint="eastAsia"/>
                <w:color w:val="auto"/>
                <w:szCs w:val="21"/>
              </w:rPr>
              <w:t>对员工进行培训，操作规范。</w:t>
            </w:r>
          </w:p>
          <w:p w14:paraId="3DD44FC7">
            <w:pPr>
              <w:adjustRightInd w:val="0"/>
              <w:snapToGrid w:val="0"/>
              <w:jc w:val="left"/>
              <w:rPr>
                <w:rFonts w:hint="eastAsia"/>
                <w:color w:val="auto"/>
                <w:szCs w:val="21"/>
              </w:rPr>
            </w:pPr>
            <w:r>
              <w:rPr>
                <w:rFonts w:hint="eastAsia"/>
                <w:color w:val="auto"/>
                <w:szCs w:val="21"/>
              </w:rPr>
              <w:t>③</w:t>
            </w:r>
            <w:r>
              <w:rPr>
                <w:rFonts w:hint="eastAsia"/>
                <w:color w:val="auto"/>
                <w:szCs w:val="21"/>
                <w:lang w:eastAsia="zh-CN"/>
              </w:rPr>
              <w:t>增强</w:t>
            </w:r>
            <w:r>
              <w:rPr>
                <w:rFonts w:hint="eastAsia"/>
                <w:color w:val="auto"/>
                <w:szCs w:val="21"/>
              </w:rPr>
              <w:t>安全意识，制定各项环保安全制度。</w:t>
            </w:r>
          </w:p>
          <w:p w14:paraId="3FCFA616">
            <w:pPr>
              <w:adjustRightInd w:val="0"/>
              <w:snapToGrid w:val="0"/>
              <w:jc w:val="left"/>
              <w:rPr>
                <w:rFonts w:hint="eastAsia"/>
                <w:color w:val="auto"/>
                <w:szCs w:val="21"/>
              </w:rPr>
            </w:pPr>
            <w:r>
              <w:rPr>
                <w:rFonts w:hint="eastAsia"/>
                <w:color w:val="auto"/>
                <w:szCs w:val="21"/>
              </w:rPr>
              <w:t>④厂区内设置救生器、防护面罩、衣、护目镜、胶皮手套、耳塞等防护、急救用具、用品等。</w:t>
            </w:r>
          </w:p>
          <w:p w14:paraId="688A3E54">
            <w:pPr>
              <w:adjustRightInd w:val="0"/>
              <w:snapToGrid w:val="0"/>
              <w:jc w:val="left"/>
              <w:rPr>
                <w:rFonts w:hint="eastAsia"/>
                <w:color w:val="auto"/>
                <w:szCs w:val="21"/>
              </w:rPr>
            </w:pPr>
            <w:r>
              <w:rPr>
                <w:rFonts w:hint="eastAsia"/>
                <w:color w:val="auto"/>
                <w:szCs w:val="21"/>
              </w:rPr>
              <w:t>⑤发生风险事故时，及时报警，正确决策，迅速补救，并按安全路线及时撤离工作人员。</w:t>
            </w:r>
          </w:p>
        </w:tc>
      </w:tr>
      <w:tr w14:paraId="03536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1" w:type="dxa"/>
            <w:vAlign w:val="center"/>
          </w:tcPr>
          <w:p w14:paraId="68C29103">
            <w:pPr>
              <w:adjustRightInd w:val="0"/>
              <w:snapToGrid w:val="0"/>
              <w:jc w:val="center"/>
              <w:rPr>
                <w:rFonts w:ascii="宋体" w:hAnsi="宋体" w:cs="宋体"/>
                <w:color w:val="auto"/>
                <w:spacing w:val="-8"/>
                <w:szCs w:val="21"/>
              </w:rPr>
            </w:pPr>
            <w:r>
              <w:rPr>
                <w:rFonts w:hint="eastAsia" w:ascii="宋体" w:hAnsi="宋体" w:cs="宋体"/>
                <w:color w:val="auto"/>
                <w:spacing w:val="-8"/>
                <w:szCs w:val="21"/>
              </w:rPr>
              <w:t>其他环境</w:t>
            </w:r>
          </w:p>
          <w:p w14:paraId="2BC89E89">
            <w:pPr>
              <w:adjustRightInd w:val="0"/>
              <w:snapToGrid w:val="0"/>
              <w:jc w:val="center"/>
              <w:rPr>
                <w:rFonts w:ascii="宋体" w:hAnsi="宋体" w:cs="宋体"/>
                <w:color w:val="auto"/>
                <w:spacing w:val="-8"/>
                <w:szCs w:val="21"/>
              </w:rPr>
            </w:pPr>
            <w:r>
              <w:rPr>
                <w:rFonts w:hint="eastAsia" w:ascii="宋体" w:hAnsi="宋体" w:cs="宋体"/>
                <w:color w:val="auto"/>
                <w:spacing w:val="-8"/>
                <w:szCs w:val="21"/>
              </w:rPr>
              <w:t>管理要求</w:t>
            </w:r>
          </w:p>
        </w:tc>
        <w:tc>
          <w:tcPr>
            <w:tcW w:w="7249" w:type="dxa"/>
            <w:gridSpan w:val="4"/>
            <w:vAlign w:val="center"/>
          </w:tcPr>
          <w:p w14:paraId="2AD5BB06">
            <w:pPr>
              <w:adjustRightInd w:val="0"/>
              <w:snapToGrid w:val="0"/>
              <w:jc w:val="center"/>
              <w:rPr>
                <w:rFonts w:ascii="宋体" w:hAnsi="宋体" w:cs="宋体"/>
                <w:color w:val="auto"/>
                <w:szCs w:val="21"/>
              </w:rPr>
            </w:pPr>
            <w:r>
              <w:rPr>
                <w:rFonts w:hint="eastAsia" w:ascii="宋体" w:hAnsi="宋体" w:cs="宋体"/>
                <w:color w:val="auto"/>
                <w:szCs w:val="21"/>
              </w:rPr>
              <w:t>/</w:t>
            </w:r>
          </w:p>
        </w:tc>
      </w:tr>
    </w:tbl>
    <w:p w14:paraId="67953D60">
      <w:pPr>
        <w:pStyle w:val="27"/>
        <w:jc w:val="center"/>
        <w:outlineLvl w:val="0"/>
        <w:rPr>
          <w:rFonts w:ascii="黑体" w:hAnsi="黑体" w:eastAsia="黑体"/>
          <w:snapToGrid w:val="0"/>
          <w:color w:val="auto"/>
          <w:sz w:val="30"/>
          <w:szCs w:val="30"/>
        </w:rPr>
      </w:pPr>
      <w:r>
        <w:rPr>
          <w:snapToGrid w:val="0"/>
          <w:color w:val="auto"/>
        </w:rPr>
        <w:br w:type="page"/>
      </w:r>
      <w:bookmarkStart w:id="14" w:name="_Toc22763"/>
      <w:r>
        <w:rPr>
          <w:rFonts w:hint="eastAsia" w:ascii="黑体" w:hAnsi="黑体" w:eastAsia="黑体"/>
          <w:snapToGrid w:val="0"/>
          <w:color w:val="auto"/>
          <w:sz w:val="30"/>
          <w:szCs w:val="30"/>
        </w:rPr>
        <w:t>六、结论</w:t>
      </w:r>
      <w:bookmarkEnd w:id="14"/>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F950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483E5564">
            <w:pPr>
              <w:spacing w:before="120" w:beforeLines="50" w:line="360" w:lineRule="auto"/>
              <w:ind w:firstLine="480" w:firstLineChars="200"/>
              <w:jc w:val="left"/>
              <w:rPr>
                <w:rFonts w:ascii="宋体" w:cs="宋体"/>
                <w:color w:val="auto"/>
                <w:sz w:val="24"/>
              </w:rPr>
            </w:pPr>
            <w:r>
              <w:rPr>
                <w:rFonts w:hint="eastAsia" w:ascii="宋体" w:cs="宋体"/>
                <w:color w:val="auto"/>
                <w:sz w:val="24"/>
              </w:rPr>
              <w:t>钦州港沥青仓储加工贸易基地（重大变动）符合国家产业政策，选址合理。项目只要全面严格落实环境影响报告表和工程设计提出的环保对策及措施，严格执行“三同时”制度，确保项目产生的污染物达标排放，固体废物合理处置，可将其环境影响降到可接受的程度，在此前提下，本项目的建设从环保角度上是可行的。</w:t>
            </w:r>
          </w:p>
          <w:p w14:paraId="7C255DF6">
            <w:pPr>
              <w:spacing w:line="360" w:lineRule="auto"/>
              <w:rPr>
                <w:rFonts w:ascii="宋体" w:cs="宋体"/>
                <w:color w:val="auto"/>
                <w:sz w:val="24"/>
              </w:rPr>
            </w:pPr>
          </w:p>
        </w:tc>
      </w:tr>
    </w:tbl>
    <w:p w14:paraId="7066F821">
      <w:pPr>
        <w:rPr>
          <w:color w:val="auto"/>
        </w:rPr>
      </w:pPr>
    </w:p>
    <w:sectPr>
      <w:footerReference r:id="rId9" w:type="default"/>
      <w:pgSz w:w="11906" w:h="16838"/>
      <w:pgMar w:top="1701" w:right="1531" w:bottom="1701" w:left="1531" w:header="851" w:footer="136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DE35">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4B38">
    <w:pPr>
      <w:pStyle w:val="23"/>
      <w:framePr w:wrap="around" w:vAnchor="text" w:hAnchor="margin" w:xAlign="center" w:y="1"/>
      <w:rPr>
        <w:rStyle w:val="35"/>
      </w:rPr>
    </w:pPr>
    <w:r>
      <w:fldChar w:fldCharType="begin"/>
    </w:r>
    <w:r>
      <w:rPr>
        <w:rStyle w:val="35"/>
      </w:rPr>
      <w:instrText xml:space="preserve">PAGE  </w:instrText>
    </w:r>
    <w:r>
      <w:fldChar w:fldCharType="end"/>
    </w:r>
  </w:p>
  <w:p w14:paraId="5A9660DE">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64B9">
    <w:pPr>
      <w:pStyle w:val="2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65EF">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5DDB">
    <w:pPr>
      <w:pStyle w:val="23"/>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80A3C">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4E80A3C">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63BDB">
    <w:pPr>
      <w:pStyle w:val="23"/>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B1249">
                          <w:pPr>
                            <w:pStyle w:val="2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BDB1249">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2DC4">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6BF96"/>
    <w:multiLevelType w:val="singleLevel"/>
    <w:tmpl w:val="A6E6BF96"/>
    <w:lvl w:ilvl="0" w:tentative="0">
      <w:start w:val="1"/>
      <w:numFmt w:val="decimal"/>
      <w:suff w:val="nothing"/>
      <w:lvlText w:val="%1．"/>
      <w:lvlJc w:val="left"/>
    </w:lvl>
  </w:abstractNum>
  <w:abstractNum w:abstractNumId="1">
    <w:nsid w:val="288A64E8"/>
    <w:multiLevelType w:val="multilevel"/>
    <w:tmpl w:val="288A64E8"/>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lvlText w:val="%1.%2.%3"/>
      <w:lvlJc w:val="left"/>
      <w:pPr>
        <w:tabs>
          <w:tab w:val="left" w:pos="-1418"/>
        </w:tabs>
        <w:ind w:left="-1418" w:firstLine="1418"/>
      </w:pPr>
      <w:rPr>
        <w:rFonts w:hint="eastAsia"/>
        <w:b w:val="0"/>
      </w:rPr>
    </w:lvl>
    <w:lvl w:ilvl="3" w:tentative="0">
      <w:start w:val="1"/>
      <w:numFmt w:val="decimal"/>
      <w:pStyle w:val="10"/>
      <w:lvlText w:val="%1.%2.%3.%4"/>
      <w:lvlJc w:val="left"/>
      <w:pPr>
        <w:tabs>
          <w:tab w:val="left" w:pos="1404"/>
        </w:tabs>
        <w:ind w:left="140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39A15147"/>
    <w:multiLevelType w:val="singleLevel"/>
    <w:tmpl w:val="39A15147"/>
    <w:lvl w:ilvl="0" w:tentative="0">
      <w:start w:val="1"/>
      <w:numFmt w:val="decimal"/>
      <w:suff w:val="nothing"/>
      <w:lvlText w:val="（%1）"/>
      <w:lvlJc w:val="left"/>
    </w:lvl>
  </w:abstractNum>
  <w:abstractNum w:abstractNumId="3">
    <w:nsid w:val="4001A25F"/>
    <w:multiLevelType w:val="singleLevel"/>
    <w:tmpl w:val="4001A25F"/>
    <w:lvl w:ilvl="0" w:tentative="0">
      <w:start w:val="2"/>
      <w:numFmt w:val="decimal"/>
      <w:suff w:val="nothing"/>
      <w:lvlText w:val="（%1）"/>
      <w:lvlJc w:val="left"/>
      <w:rPr>
        <w:rFonts w:hint="default" w:ascii="Times New Roman" w:hAnsi="Times New Roman" w:cs="Times New Roman"/>
        <w:sz w:val="24"/>
        <w:szCs w:val="24"/>
      </w:rPr>
    </w:lvl>
  </w:abstractNum>
  <w:abstractNum w:abstractNumId="4">
    <w:nsid w:val="4E1640D0"/>
    <w:multiLevelType w:val="singleLevel"/>
    <w:tmpl w:val="4E1640D0"/>
    <w:lvl w:ilvl="0" w:tentative="0">
      <w:start w:val="3"/>
      <w:numFmt w:val="decimal"/>
      <w:suff w:val="nothing"/>
      <w:lvlText w:val="（%1）"/>
      <w:lvlJc w:val="left"/>
    </w:lvl>
  </w:abstractNum>
  <w:abstractNum w:abstractNumId="5">
    <w:nsid w:val="7694537D"/>
    <w:multiLevelType w:val="singleLevel"/>
    <w:tmpl w:val="7694537D"/>
    <w:lvl w:ilvl="0" w:tentative="0">
      <w:start w:val="1"/>
      <w:numFmt w:val="decimal"/>
      <w:suff w:val="nothing"/>
      <w:lvlText w:val="%1．"/>
      <w:lvlJc w:val="left"/>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iODA0NDQ3NzBmOWVhM2VmZTkyZTI4ZTI5OWRiYWEifQ=="/>
  </w:docVars>
  <w:rsids>
    <w:rsidRoot w:val="00A14947"/>
    <w:rsid w:val="000060B3"/>
    <w:rsid w:val="00024863"/>
    <w:rsid w:val="000373F8"/>
    <w:rsid w:val="0004364B"/>
    <w:rsid w:val="00061B1F"/>
    <w:rsid w:val="00062B17"/>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0E4C78"/>
    <w:rsid w:val="000F507F"/>
    <w:rsid w:val="00131F42"/>
    <w:rsid w:val="001357F1"/>
    <w:rsid w:val="00140FA8"/>
    <w:rsid w:val="00142FEB"/>
    <w:rsid w:val="00143A2D"/>
    <w:rsid w:val="00145A41"/>
    <w:rsid w:val="00151675"/>
    <w:rsid w:val="00157435"/>
    <w:rsid w:val="00157D62"/>
    <w:rsid w:val="00171765"/>
    <w:rsid w:val="0017504D"/>
    <w:rsid w:val="0017671A"/>
    <w:rsid w:val="00177422"/>
    <w:rsid w:val="00184590"/>
    <w:rsid w:val="001870D1"/>
    <w:rsid w:val="0018781E"/>
    <w:rsid w:val="0019262D"/>
    <w:rsid w:val="001A1B35"/>
    <w:rsid w:val="001A48A2"/>
    <w:rsid w:val="001A6F61"/>
    <w:rsid w:val="001B72B8"/>
    <w:rsid w:val="001C185E"/>
    <w:rsid w:val="001C69B3"/>
    <w:rsid w:val="001D5595"/>
    <w:rsid w:val="001D7874"/>
    <w:rsid w:val="001D7F22"/>
    <w:rsid w:val="001F0F17"/>
    <w:rsid w:val="001F3347"/>
    <w:rsid w:val="001F69E4"/>
    <w:rsid w:val="002125B4"/>
    <w:rsid w:val="002155B8"/>
    <w:rsid w:val="00224839"/>
    <w:rsid w:val="002249B2"/>
    <w:rsid w:val="00224F00"/>
    <w:rsid w:val="00226574"/>
    <w:rsid w:val="002278EC"/>
    <w:rsid w:val="0023280E"/>
    <w:rsid w:val="0023332C"/>
    <w:rsid w:val="0023454B"/>
    <w:rsid w:val="002377D1"/>
    <w:rsid w:val="00245FB5"/>
    <w:rsid w:val="002506BC"/>
    <w:rsid w:val="00254345"/>
    <w:rsid w:val="00264557"/>
    <w:rsid w:val="00266FCA"/>
    <w:rsid w:val="002805AB"/>
    <w:rsid w:val="00280E8A"/>
    <w:rsid w:val="002829E1"/>
    <w:rsid w:val="00284204"/>
    <w:rsid w:val="002849A2"/>
    <w:rsid w:val="00291773"/>
    <w:rsid w:val="002A168C"/>
    <w:rsid w:val="002A3DC7"/>
    <w:rsid w:val="002B49E2"/>
    <w:rsid w:val="002B55B9"/>
    <w:rsid w:val="002B7B00"/>
    <w:rsid w:val="002B7C44"/>
    <w:rsid w:val="002C2B17"/>
    <w:rsid w:val="002D3DD0"/>
    <w:rsid w:val="002E1F3A"/>
    <w:rsid w:val="002E298A"/>
    <w:rsid w:val="002E4283"/>
    <w:rsid w:val="002F23E5"/>
    <w:rsid w:val="00301978"/>
    <w:rsid w:val="0030332C"/>
    <w:rsid w:val="00303D95"/>
    <w:rsid w:val="003051C2"/>
    <w:rsid w:val="00312296"/>
    <w:rsid w:val="00314F0E"/>
    <w:rsid w:val="00321D8E"/>
    <w:rsid w:val="00325928"/>
    <w:rsid w:val="00332863"/>
    <w:rsid w:val="0033684D"/>
    <w:rsid w:val="00337B42"/>
    <w:rsid w:val="00341B42"/>
    <w:rsid w:val="0034348F"/>
    <w:rsid w:val="00356653"/>
    <w:rsid w:val="003573BD"/>
    <w:rsid w:val="0035743F"/>
    <w:rsid w:val="00357BE2"/>
    <w:rsid w:val="0036170C"/>
    <w:rsid w:val="00366E0F"/>
    <w:rsid w:val="00381A72"/>
    <w:rsid w:val="00384676"/>
    <w:rsid w:val="00390857"/>
    <w:rsid w:val="00395DA8"/>
    <w:rsid w:val="003A4BF3"/>
    <w:rsid w:val="003B420D"/>
    <w:rsid w:val="003C6C16"/>
    <w:rsid w:val="003C7ABC"/>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A5070"/>
    <w:rsid w:val="004E2DF2"/>
    <w:rsid w:val="004E6946"/>
    <w:rsid w:val="004F1AD8"/>
    <w:rsid w:val="005039CB"/>
    <w:rsid w:val="0050558F"/>
    <w:rsid w:val="00506286"/>
    <w:rsid w:val="00510813"/>
    <w:rsid w:val="00510AB8"/>
    <w:rsid w:val="00511990"/>
    <w:rsid w:val="00511DE0"/>
    <w:rsid w:val="00514870"/>
    <w:rsid w:val="00514B9B"/>
    <w:rsid w:val="00517160"/>
    <w:rsid w:val="00517F02"/>
    <w:rsid w:val="00524303"/>
    <w:rsid w:val="005258A2"/>
    <w:rsid w:val="00536311"/>
    <w:rsid w:val="005401AE"/>
    <w:rsid w:val="00542E07"/>
    <w:rsid w:val="00545424"/>
    <w:rsid w:val="00554A7B"/>
    <w:rsid w:val="0055572C"/>
    <w:rsid w:val="0056106A"/>
    <w:rsid w:val="005720AE"/>
    <w:rsid w:val="0059476E"/>
    <w:rsid w:val="00594D77"/>
    <w:rsid w:val="005969E4"/>
    <w:rsid w:val="005A06B7"/>
    <w:rsid w:val="005A1759"/>
    <w:rsid w:val="005A68A7"/>
    <w:rsid w:val="005C5C37"/>
    <w:rsid w:val="005D36AB"/>
    <w:rsid w:val="005D540D"/>
    <w:rsid w:val="005E6D49"/>
    <w:rsid w:val="00617CC3"/>
    <w:rsid w:val="006322F7"/>
    <w:rsid w:val="006377A6"/>
    <w:rsid w:val="00637A3D"/>
    <w:rsid w:val="006411EF"/>
    <w:rsid w:val="006748B8"/>
    <w:rsid w:val="006775C3"/>
    <w:rsid w:val="0069290A"/>
    <w:rsid w:val="0069775A"/>
    <w:rsid w:val="00697813"/>
    <w:rsid w:val="006A3280"/>
    <w:rsid w:val="006A3EE8"/>
    <w:rsid w:val="006A72BF"/>
    <w:rsid w:val="006B03F2"/>
    <w:rsid w:val="006B37DC"/>
    <w:rsid w:val="006B4F68"/>
    <w:rsid w:val="006C0592"/>
    <w:rsid w:val="006C272E"/>
    <w:rsid w:val="006C5479"/>
    <w:rsid w:val="006D13B5"/>
    <w:rsid w:val="006E12FF"/>
    <w:rsid w:val="006E607E"/>
    <w:rsid w:val="007006E8"/>
    <w:rsid w:val="00700A97"/>
    <w:rsid w:val="00706C5D"/>
    <w:rsid w:val="00732922"/>
    <w:rsid w:val="0075162E"/>
    <w:rsid w:val="00754034"/>
    <w:rsid w:val="00756556"/>
    <w:rsid w:val="007618C4"/>
    <w:rsid w:val="00767980"/>
    <w:rsid w:val="00770B19"/>
    <w:rsid w:val="0077463F"/>
    <w:rsid w:val="007751EF"/>
    <w:rsid w:val="007836EA"/>
    <w:rsid w:val="00784CDA"/>
    <w:rsid w:val="007906C4"/>
    <w:rsid w:val="007940EA"/>
    <w:rsid w:val="007967E8"/>
    <w:rsid w:val="007A2170"/>
    <w:rsid w:val="007A22BF"/>
    <w:rsid w:val="007A3323"/>
    <w:rsid w:val="007B72B8"/>
    <w:rsid w:val="007B7A58"/>
    <w:rsid w:val="007C21B5"/>
    <w:rsid w:val="007C3F22"/>
    <w:rsid w:val="007D5396"/>
    <w:rsid w:val="007E4BD2"/>
    <w:rsid w:val="00801393"/>
    <w:rsid w:val="00802F88"/>
    <w:rsid w:val="0081293E"/>
    <w:rsid w:val="00815465"/>
    <w:rsid w:val="00817E9A"/>
    <w:rsid w:val="00821CAC"/>
    <w:rsid w:val="008306BD"/>
    <w:rsid w:val="00831A80"/>
    <w:rsid w:val="00833743"/>
    <w:rsid w:val="008340A4"/>
    <w:rsid w:val="008353A4"/>
    <w:rsid w:val="00861E0E"/>
    <w:rsid w:val="0087135F"/>
    <w:rsid w:val="00872D94"/>
    <w:rsid w:val="00880364"/>
    <w:rsid w:val="00883F38"/>
    <w:rsid w:val="00886A56"/>
    <w:rsid w:val="00891592"/>
    <w:rsid w:val="00891E9E"/>
    <w:rsid w:val="008936B4"/>
    <w:rsid w:val="008A2F68"/>
    <w:rsid w:val="008B4FA6"/>
    <w:rsid w:val="008B5282"/>
    <w:rsid w:val="008B7C17"/>
    <w:rsid w:val="008C2D01"/>
    <w:rsid w:val="008C40E6"/>
    <w:rsid w:val="008C6BE7"/>
    <w:rsid w:val="008D0F7A"/>
    <w:rsid w:val="008D68E4"/>
    <w:rsid w:val="008E0506"/>
    <w:rsid w:val="008E0CFF"/>
    <w:rsid w:val="008E1FFF"/>
    <w:rsid w:val="008E5D6B"/>
    <w:rsid w:val="008E76F0"/>
    <w:rsid w:val="008F095A"/>
    <w:rsid w:val="008F15FE"/>
    <w:rsid w:val="008F2D29"/>
    <w:rsid w:val="008F5187"/>
    <w:rsid w:val="008F60D8"/>
    <w:rsid w:val="0090199B"/>
    <w:rsid w:val="00902727"/>
    <w:rsid w:val="0090312B"/>
    <w:rsid w:val="0091736D"/>
    <w:rsid w:val="00917D19"/>
    <w:rsid w:val="0092273A"/>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033B"/>
    <w:rsid w:val="00A04F1B"/>
    <w:rsid w:val="00A0501B"/>
    <w:rsid w:val="00A14947"/>
    <w:rsid w:val="00A32A83"/>
    <w:rsid w:val="00A368DB"/>
    <w:rsid w:val="00A423AA"/>
    <w:rsid w:val="00A50FCD"/>
    <w:rsid w:val="00A51CC6"/>
    <w:rsid w:val="00A53EC6"/>
    <w:rsid w:val="00A55C0F"/>
    <w:rsid w:val="00A8713F"/>
    <w:rsid w:val="00A907DC"/>
    <w:rsid w:val="00A90BA1"/>
    <w:rsid w:val="00A97A9A"/>
    <w:rsid w:val="00AA0671"/>
    <w:rsid w:val="00AA2531"/>
    <w:rsid w:val="00AA273D"/>
    <w:rsid w:val="00AB1E09"/>
    <w:rsid w:val="00AB5330"/>
    <w:rsid w:val="00AB6882"/>
    <w:rsid w:val="00AB7747"/>
    <w:rsid w:val="00AC14CE"/>
    <w:rsid w:val="00AC2A56"/>
    <w:rsid w:val="00AD055E"/>
    <w:rsid w:val="00AD47A7"/>
    <w:rsid w:val="00AD4FC7"/>
    <w:rsid w:val="00AF0CBF"/>
    <w:rsid w:val="00AF257F"/>
    <w:rsid w:val="00AF33CF"/>
    <w:rsid w:val="00AF4D50"/>
    <w:rsid w:val="00AF6179"/>
    <w:rsid w:val="00B1295A"/>
    <w:rsid w:val="00B20A45"/>
    <w:rsid w:val="00B22C5C"/>
    <w:rsid w:val="00B24F30"/>
    <w:rsid w:val="00B31ABF"/>
    <w:rsid w:val="00B33BE3"/>
    <w:rsid w:val="00B40278"/>
    <w:rsid w:val="00B41331"/>
    <w:rsid w:val="00B53B5D"/>
    <w:rsid w:val="00B6055E"/>
    <w:rsid w:val="00B6317D"/>
    <w:rsid w:val="00B7723F"/>
    <w:rsid w:val="00B80534"/>
    <w:rsid w:val="00B82802"/>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210E"/>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01AF"/>
    <w:rsid w:val="00C90B10"/>
    <w:rsid w:val="00C923F2"/>
    <w:rsid w:val="00C972B1"/>
    <w:rsid w:val="00CA2CCE"/>
    <w:rsid w:val="00CA43FD"/>
    <w:rsid w:val="00CA7EF8"/>
    <w:rsid w:val="00CC489B"/>
    <w:rsid w:val="00CC6576"/>
    <w:rsid w:val="00CC6B19"/>
    <w:rsid w:val="00CD2BCD"/>
    <w:rsid w:val="00CD3A4C"/>
    <w:rsid w:val="00CE10E9"/>
    <w:rsid w:val="00CE2910"/>
    <w:rsid w:val="00CE5393"/>
    <w:rsid w:val="00CF36BE"/>
    <w:rsid w:val="00CF6000"/>
    <w:rsid w:val="00D003F3"/>
    <w:rsid w:val="00D0364F"/>
    <w:rsid w:val="00D06789"/>
    <w:rsid w:val="00D06834"/>
    <w:rsid w:val="00D104E4"/>
    <w:rsid w:val="00D2474C"/>
    <w:rsid w:val="00D308ED"/>
    <w:rsid w:val="00D36D86"/>
    <w:rsid w:val="00D428AA"/>
    <w:rsid w:val="00D45833"/>
    <w:rsid w:val="00D50A34"/>
    <w:rsid w:val="00D53EFA"/>
    <w:rsid w:val="00D94A7C"/>
    <w:rsid w:val="00D95896"/>
    <w:rsid w:val="00DB2983"/>
    <w:rsid w:val="00DC1257"/>
    <w:rsid w:val="00DC3DC0"/>
    <w:rsid w:val="00DC5B2B"/>
    <w:rsid w:val="00DC7C1D"/>
    <w:rsid w:val="00DD318D"/>
    <w:rsid w:val="00DE2CC9"/>
    <w:rsid w:val="00DE2F23"/>
    <w:rsid w:val="00DF031A"/>
    <w:rsid w:val="00DF2E12"/>
    <w:rsid w:val="00DF514A"/>
    <w:rsid w:val="00DF6690"/>
    <w:rsid w:val="00DF6804"/>
    <w:rsid w:val="00E0358D"/>
    <w:rsid w:val="00E04323"/>
    <w:rsid w:val="00E070A2"/>
    <w:rsid w:val="00E21B04"/>
    <w:rsid w:val="00E23207"/>
    <w:rsid w:val="00E2656A"/>
    <w:rsid w:val="00E321FF"/>
    <w:rsid w:val="00E412D0"/>
    <w:rsid w:val="00E56322"/>
    <w:rsid w:val="00E60982"/>
    <w:rsid w:val="00E60999"/>
    <w:rsid w:val="00E62C62"/>
    <w:rsid w:val="00E654C1"/>
    <w:rsid w:val="00E65D97"/>
    <w:rsid w:val="00E72A5A"/>
    <w:rsid w:val="00E73354"/>
    <w:rsid w:val="00E74F61"/>
    <w:rsid w:val="00E9242D"/>
    <w:rsid w:val="00EB5255"/>
    <w:rsid w:val="00EB5C47"/>
    <w:rsid w:val="00ED0639"/>
    <w:rsid w:val="00EF4755"/>
    <w:rsid w:val="00EF7135"/>
    <w:rsid w:val="00F027DB"/>
    <w:rsid w:val="00F12D32"/>
    <w:rsid w:val="00F14A7A"/>
    <w:rsid w:val="00F22985"/>
    <w:rsid w:val="00F3383E"/>
    <w:rsid w:val="00F465A7"/>
    <w:rsid w:val="00F50300"/>
    <w:rsid w:val="00F50B7C"/>
    <w:rsid w:val="00F550E6"/>
    <w:rsid w:val="00F7385B"/>
    <w:rsid w:val="00F74345"/>
    <w:rsid w:val="00F80A0A"/>
    <w:rsid w:val="00F82B19"/>
    <w:rsid w:val="00F9212D"/>
    <w:rsid w:val="00F965DA"/>
    <w:rsid w:val="00FA1036"/>
    <w:rsid w:val="00FA406A"/>
    <w:rsid w:val="00FA5FBA"/>
    <w:rsid w:val="00FB503A"/>
    <w:rsid w:val="00FB516C"/>
    <w:rsid w:val="00FD0236"/>
    <w:rsid w:val="00FD18F4"/>
    <w:rsid w:val="00FD54DB"/>
    <w:rsid w:val="00FD619F"/>
    <w:rsid w:val="010E2734"/>
    <w:rsid w:val="01290F7E"/>
    <w:rsid w:val="014D094E"/>
    <w:rsid w:val="015062BB"/>
    <w:rsid w:val="015D1E09"/>
    <w:rsid w:val="015D1EB0"/>
    <w:rsid w:val="01617D31"/>
    <w:rsid w:val="017C58CB"/>
    <w:rsid w:val="017F0313"/>
    <w:rsid w:val="01862FCA"/>
    <w:rsid w:val="018A09B4"/>
    <w:rsid w:val="01987FE8"/>
    <w:rsid w:val="019E77E1"/>
    <w:rsid w:val="01B17894"/>
    <w:rsid w:val="01B666C0"/>
    <w:rsid w:val="01BE0944"/>
    <w:rsid w:val="01D66AE0"/>
    <w:rsid w:val="020D4556"/>
    <w:rsid w:val="02293D79"/>
    <w:rsid w:val="022B43B0"/>
    <w:rsid w:val="02424D83"/>
    <w:rsid w:val="02455005"/>
    <w:rsid w:val="02697903"/>
    <w:rsid w:val="02765207"/>
    <w:rsid w:val="02775E4F"/>
    <w:rsid w:val="02805FBD"/>
    <w:rsid w:val="02AA1945"/>
    <w:rsid w:val="02DD1EB6"/>
    <w:rsid w:val="02E030EF"/>
    <w:rsid w:val="02F96569"/>
    <w:rsid w:val="03042852"/>
    <w:rsid w:val="03104877"/>
    <w:rsid w:val="0311286D"/>
    <w:rsid w:val="0317474B"/>
    <w:rsid w:val="03327FC8"/>
    <w:rsid w:val="033A0E9D"/>
    <w:rsid w:val="033C5B09"/>
    <w:rsid w:val="033D5B52"/>
    <w:rsid w:val="03490DEF"/>
    <w:rsid w:val="034F290B"/>
    <w:rsid w:val="035B4F68"/>
    <w:rsid w:val="036C77DE"/>
    <w:rsid w:val="0371289F"/>
    <w:rsid w:val="037904E7"/>
    <w:rsid w:val="03A11750"/>
    <w:rsid w:val="03AC6593"/>
    <w:rsid w:val="03B804CE"/>
    <w:rsid w:val="03BC33D2"/>
    <w:rsid w:val="03CA5313"/>
    <w:rsid w:val="03CF3A69"/>
    <w:rsid w:val="03D4324D"/>
    <w:rsid w:val="03EA7B21"/>
    <w:rsid w:val="03F82558"/>
    <w:rsid w:val="042070B4"/>
    <w:rsid w:val="04262466"/>
    <w:rsid w:val="0432370B"/>
    <w:rsid w:val="04352966"/>
    <w:rsid w:val="04520646"/>
    <w:rsid w:val="047A6516"/>
    <w:rsid w:val="048C7FB9"/>
    <w:rsid w:val="04997D3D"/>
    <w:rsid w:val="04AC2CC3"/>
    <w:rsid w:val="04B37EA0"/>
    <w:rsid w:val="04BE231C"/>
    <w:rsid w:val="04C36098"/>
    <w:rsid w:val="04D15507"/>
    <w:rsid w:val="04DA532E"/>
    <w:rsid w:val="051D1A0F"/>
    <w:rsid w:val="05255BA9"/>
    <w:rsid w:val="05357E74"/>
    <w:rsid w:val="05587B12"/>
    <w:rsid w:val="05773D8A"/>
    <w:rsid w:val="05784680"/>
    <w:rsid w:val="05792472"/>
    <w:rsid w:val="05902B41"/>
    <w:rsid w:val="05C33FD1"/>
    <w:rsid w:val="05C539DC"/>
    <w:rsid w:val="05C82010"/>
    <w:rsid w:val="05CB032E"/>
    <w:rsid w:val="05E578E5"/>
    <w:rsid w:val="05F83EAE"/>
    <w:rsid w:val="060D2627"/>
    <w:rsid w:val="061A7A26"/>
    <w:rsid w:val="06211A7E"/>
    <w:rsid w:val="063E7D85"/>
    <w:rsid w:val="0643242E"/>
    <w:rsid w:val="064D1A44"/>
    <w:rsid w:val="065B15E4"/>
    <w:rsid w:val="065B3392"/>
    <w:rsid w:val="06927EC9"/>
    <w:rsid w:val="06F25F94"/>
    <w:rsid w:val="070B035F"/>
    <w:rsid w:val="070E6B2A"/>
    <w:rsid w:val="07164201"/>
    <w:rsid w:val="07293586"/>
    <w:rsid w:val="07295285"/>
    <w:rsid w:val="072D2F81"/>
    <w:rsid w:val="074234E7"/>
    <w:rsid w:val="07636392"/>
    <w:rsid w:val="076C04E7"/>
    <w:rsid w:val="07770C56"/>
    <w:rsid w:val="07A1571D"/>
    <w:rsid w:val="07AD5D3C"/>
    <w:rsid w:val="07BD3D18"/>
    <w:rsid w:val="07C929A1"/>
    <w:rsid w:val="07CD6B81"/>
    <w:rsid w:val="07DB45C1"/>
    <w:rsid w:val="07F8353D"/>
    <w:rsid w:val="08243688"/>
    <w:rsid w:val="084F061C"/>
    <w:rsid w:val="08680405"/>
    <w:rsid w:val="087A33B1"/>
    <w:rsid w:val="08815CD4"/>
    <w:rsid w:val="08821591"/>
    <w:rsid w:val="08881C92"/>
    <w:rsid w:val="08905576"/>
    <w:rsid w:val="08995A97"/>
    <w:rsid w:val="08AE17C7"/>
    <w:rsid w:val="08B151D8"/>
    <w:rsid w:val="08B624CE"/>
    <w:rsid w:val="08E363A2"/>
    <w:rsid w:val="08E61D18"/>
    <w:rsid w:val="08FD3E99"/>
    <w:rsid w:val="09033BED"/>
    <w:rsid w:val="091A3B6E"/>
    <w:rsid w:val="091C7BB4"/>
    <w:rsid w:val="092217DD"/>
    <w:rsid w:val="09306B3B"/>
    <w:rsid w:val="093A7294"/>
    <w:rsid w:val="09675C63"/>
    <w:rsid w:val="099171BF"/>
    <w:rsid w:val="09956844"/>
    <w:rsid w:val="09972E4E"/>
    <w:rsid w:val="09A76D14"/>
    <w:rsid w:val="09B54142"/>
    <w:rsid w:val="09BB15C2"/>
    <w:rsid w:val="09BE6D2D"/>
    <w:rsid w:val="09C20B67"/>
    <w:rsid w:val="09CC3CE0"/>
    <w:rsid w:val="0A173E8A"/>
    <w:rsid w:val="0A18549F"/>
    <w:rsid w:val="0A214428"/>
    <w:rsid w:val="0A263993"/>
    <w:rsid w:val="0A2D3AC2"/>
    <w:rsid w:val="0A3644D0"/>
    <w:rsid w:val="0A401958"/>
    <w:rsid w:val="0A4A369C"/>
    <w:rsid w:val="0A8359C9"/>
    <w:rsid w:val="0A8C6E19"/>
    <w:rsid w:val="0AA755DF"/>
    <w:rsid w:val="0ABE50E5"/>
    <w:rsid w:val="0AEA1189"/>
    <w:rsid w:val="0B111545"/>
    <w:rsid w:val="0B120D44"/>
    <w:rsid w:val="0B3C5593"/>
    <w:rsid w:val="0B5F2620"/>
    <w:rsid w:val="0B61769D"/>
    <w:rsid w:val="0B9A2BAF"/>
    <w:rsid w:val="0B9D7F72"/>
    <w:rsid w:val="0BA12222"/>
    <w:rsid w:val="0BCE35C0"/>
    <w:rsid w:val="0BD27BF6"/>
    <w:rsid w:val="0BEE7D82"/>
    <w:rsid w:val="0BEF3DAA"/>
    <w:rsid w:val="0BF539A2"/>
    <w:rsid w:val="0BF87BD7"/>
    <w:rsid w:val="0C0A09D5"/>
    <w:rsid w:val="0C0D43D8"/>
    <w:rsid w:val="0C1F3AD5"/>
    <w:rsid w:val="0C3B3C7D"/>
    <w:rsid w:val="0C492316"/>
    <w:rsid w:val="0C5D4B82"/>
    <w:rsid w:val="0C6A2581"/>
    <w:rsid w:val="0C7E6FAB"/>
    <w:rsid w:val="0C841EB1"/>
    <w:rsid w:val="0C887871"/>
    <w:rsid w:val="0C995147"/>
    <w:rsid w:val="0C9E729F"/>
    <w:rsid w:val="0CAB2EAE"/>
    <w:rsid w:val="0CBC4AC9"/>
    <w:rsid w:val="0CBC4CA5"/>
    <w:rsid w:val="0CC21A9D"/>
    <w:rsid w:val="0CD6163F"/>
    <w:rsid w:val="0CD65D29"/>
    <w:rsid w:val="0CD700FE"/>
    <w:rsid w:val="0CDB2D84"/>
    <w:rsid w:val="0CF307C8"/>
    <w:rsid w:val="0D481980"/>
    <w:rsid w:val="0D4F0AEA"/>
    <w:rsid w:val="0D58396E"/>
    <w:rsid w:val="0D5E5DC1"/>
    <w:rsid w:val="0D621C7D"/>
    <w:rsid w:val="0D633035"/>
    <w:rsid w:val="0D6A5A5B"/>
    <w:rsid w:val="0D6B19BB"/>
    <w:rsid w:val="0D7A09AC"/>
    <w:rsid w:val="0D834ABC"/>
    <w:rsid w:val="0DA8165B"/>
    <w:rsid w:val="0DAE73B1"/>
    <w:rsid w:val="0DB875A2"/>
    <w:rsid w:val="0DDB3836"/>
    <w:rsid w:val="0DF337D0"/>
    <w:rsid w:val="0E297147"/>
    <w:rsid w:val="0E3911A0"/>
    <w:rsid w:val="0E4571DA"/>
    <w:rsid w:val="0E527771"/>
    <w:rsid w:val="0E70403A"/>
    <w:rsid w:val="0E73034D"/>
    <w:rsid w:val="0E80269B"/>
    <w:rsid w:val="0E821CAD"/>
    <w:rsid w:val="0E8C7037"/>
    <w:rsid w:val="0E8E7E9F"/>
    <w:rsid w:val="0E92626A"/>
    <w:rsid w:val="0EBD6939"/>
    <w:rsid w:val="0EC83D61"/>
    <w:rsid w:val="0ECA558A"/>
    <w:rsid w:val="0ECD40DF"/>
    <w:rsid w:val="0ED149F8"/>
    <w:rsid w:val="0EE15512"/>
    <w:rsid w:val="0EE73A08"/>
    <w:rsid w:val="0EEA79A9"/>
    <w:rsid w:val="0EEC6043"/>
    <w:rsid w:val="0F017B71"/>
    <w:rsid w:val="0F13775A"/>
    <w:rsid w:val="0F1466A5"/>
    <w:rsid w:val="0F3D0048"/>
    <w:rsid w:val="0F3E6517"/>
    <w:rsid w:val="0F417A5F"/>
    <w:rsid w:val="0F5A68DD"/>
    <w:rsid w:val="0F5F45FE"/>
    <w:rsid w:val="0F894995"/>
    <w:rsid w:val="0F902A6D"/>
    <w:rsid w:val="0F9A112B"/>
    <w:rsid w:val="0FB36066"/>
    <w:rsid w:val="0FD035C9"/>
    <w:rsid w:val="0FED7D6C"/>
    <w:rsid w:val="0FF46D31"/>
    <w:rsid w:val="0FF923DE"/>
    <w:rsid w:val="10150F57"/>
    <w:rsid w:val="102304D4"/>
    <w:rsid w:val="104355C3"/>
    <w:rsid w:val="104508EB"/>
    <w:rsid w:val="104A4C6D"/>
    <w:rsid w:val="1059681E"/>
    <w:rsid w:val="106D2F64"/>
    <w:rsid w:val="106D7DD9"/>
    <w:rsid w:val="10807550"/>
    <w:rsid w:val="108E0980"/>
    <w:rsid w:val="10AE529F"/>
    <w:rsid w:val="10B4026F"/>
    <w:rsid w:val="10B63710"/>
    <w:rsid w:val="10B94907"/>
    <w:rsid w:val="10EB6A7B"/>
    <w:rsid w:val="10F10820"/>
    <w:rsid w:val="110010FF"/>
    <w:rsid w:val="111C2F7A"/>
    <w:rsid w:val="111D752C"/>
    <w:rsid w:val="112065BC"/>
    <w:rsid w:val="11380EA0"/>
    <w:rsid w:val="113F3CC5"/>
    <w:rsid w:val="114C6769"/>
    <w:rsid w:val="11561326"/>
    <w:rsid w:val="11665CA1"/>
    <w:rsid w:val="11800C1E"/>
    <w:rsid w:val="118F359A"/>
    <w:rsid w:val="11AE5393"/>
    <w:rsid w:val="11AE640C"/>
    <w:rsid w:val="11E90CC3"/>
    <w:rsid w:val="11ED3E70"/>
    <w:rsid w:val="12075F63"/>
    <w:rsid w:val="122C577E"/>
    <w:rsid w:val="12450CC1"/>
    <w:rsid w:val="124E4092"/>
    <w:rsid w:val="125C0098"/>
    <w:rsid w:val="125C5177"/>
    <w:rsid w:val="12685A93"/>
    <w:rsid w:val="128221F7"/>
    <w:rsid w:val="129B29FA"/>
    <w:rsid w:val="12AE5E12"/>
    <w:rsid w:val="12B804A4"/>
    <w:rsid w:val="12B9473A"/>
    <w:rsid w:val="12C171CC"/>
    <w:rsid w:val="12CE1AB0"/>
    <w:rsid w:val="12E65455"/>
    <w:rsid w:val="12EB3CF0"/>
    <w:rsid w:val="12ED6114"/>
    <w:rsid w:val="131032DA"/>
    <w:rsid w:val="1312127D"/>
    <w:rsid w:val="132478AF"/>
    <w:rsid w:val="133B54DF"/>
    <w:rsid w:val="134171B6"/>
    <w:rsid w:val="136C111E"/>
    <w:rsid w:val="136E2CAC"/>
    <w:rsid w:val="1379253D"/>
    <w:rsid w:val="137B4DBF"/>
    <w:rsid w:val="138A4BE3"/>
    <w:rsid w:val="13951726"/>
    <w:rsid w:val="139855F7"/>
    <w:rsid w:val="13A72BA5"/>
    <w:rsid w:val="13C66D1B"/>
    <w:rsid w:val="13C7118E"/>
    <w:rsid w:val="13CA165E"/>
    <w:rsid w:val="13CB3412"/>
    <w:rsid w:val="13CC7A9A"/>
    <w:rsid w:val="13FA2827"/>
    <w:rsid w:val="14015831"/>
    <w:rsid w:val="14092680"/>
    <w:rsid w:val="140B42E0"/>
    <w:rsid w:val="1424799C"/>
    <w:rsid w:val="14396509"/>
    <w:rsid w:val="145E2663"/>
    <w:rsid w:val="146F479A"/>
    <w:rsid w:val="14A30672"/>
    <w:rsid w:val="14A519E2"/>
    <w:rsid w:val="14CC3480"/>
    <w:rsid w:val="14DD2C3C"/>
    <w:rsid w:val="14EB2761"/>
    <w:rsid w:val="14FE657D"/>
    <w:rsid w:val="150442A2"/>
    <w:rsid w:val="15412AF3"/>
    <w:rsid w:val="156B1DD6"/>
    <w:rsid w:val="156D4B99"/>
    <w:rsid w:val="159145E5"/>
    <w:rsid w:val="15943EDF"/>
    <w:rsid w:val="159F4979"/>
    <w:rsid w:val="15A64169"/>
    <w:rsid w:val="15B966D9"/>
    <w:rsid w:val="15BB310A"/>
    <w:rsid w:val="15C02F6C"/>
    <w:rsid w:val="16087E1D"/>
    <w:rsid w:val="160B7CA4"/>
    <w:rsid w:val="16184AA4"/>
    <w:rsid w:val="163016D8"/>
    <w:rsid w:val="16332C2D"/>
    <w:rsid w:val="1649677F"/>
    <w:rsid w:val="164E1C6D"/>
    <w:rsid w:val="165C48F3"/>
    <w:rsid w:val="16835191"/>
    <w:rsid w:val="168B1A72"/>
    <w:rsid w:val="16995E6C"/>
    <w:rsid w:val="16AD0AC1"/>
    <w:rsid w:val="16CE00DE"/>
    <w:rsid w:val="16F71B3A"/>
    <w:rsid w:val="16F85EB2"/>
    <w:rsid w:val="174B2BE2"/>
    <w:rsid w:val="175C799F"/>
    <w:rsid w:val="175C7ADB"/>
    <w:rsid w:val="175F6BC9"/>
    <w:rsid w:val="17701D14"/>
    <w:rsid w:val="17735226"/>
    <w:rsid w:val="17A233DE"/>
    <w:rsid w:val="17A42268"/>
    <w:rsid w:val="17A5654B"/>
    <w:rsid w:val="17A800C6"/>
    <w:rsid w:val="17AD096B"/>
    <w:rsid w:val="17B643AE"/>
    <w:rsid w:val="17BA4D60"/>
    <w:rsid w:val="17F7567D"/>
    <w:rsid w:val="180B6315"/>
    <w:rsid w:val="182B1AE6"/>
    <w:rsid w:val="18327F62"/>
    <w:rsid w:val="18442E13"/>
    <w:rsid w:val="1847600B"/>
    <w:rsid w:val="184C07CD"/>
    <w:rsid w:val="18554E2B"/>
    <w:rsid w:val="18673E05"/>
    <w:rsid w:val="18675E53"/>
    <w:rsid w:val="18772844"/>
    <w:rsid w:val="187B2952"/>
    <w:rsid w:val="18835EDB"/>
    <w:rsid w:val="189F624C"/>
    <w:rsid w:val="18A961DF"/>
    <w:rsid w:val="18C40D57"/>
    <w:rsid w:val="18D079D8"/>
    <w:rsid w:val="18E71050"/>
    <w:rsid w:val="19332F92"/>
    <w:rsid w:val="193C3A86"/>
    <w:rsid w:val="194D502F"/>
    <w:rsid w:val="19720B27"/>
    <w:rsid w:val="19742C91"/>
    <w:rsid w:val="19787001"/>
    <w:rsid w:val="19C9728A"/>
    <w:rsid w:val="19D93B32"/>
    <w:rsid w:val="19F254BB"/>
    <w:rsid w:val="19F6396B"/>
    <w:rsid w:val="1A1C66C0"/>
    <w:rsid w:val="1A206B14"/>
    <w:rsid w:val="1A366CB6"/>
    <w:rsid w:val="1A385CCF"/>
    <w:rsid w:val="1A3913FB"/>
    <w:rsid w:val="1A3C418C"/>
    <w:rsid w:val="1A42393B"/>
    <w:rsid w:val="1A486D58"/>
    <w:rsid w:val="1A4B3637"/>
    <w:rsid w:val="1A5C7996"/>
    <w:rsid w:val="1A680744"/>
    <w:rsid w:val="1A9C2F03"/>
    <w:rsid w:val="1AAD45DE"/>
    <w:rsid w:val="1AB67108"/>
    <w:rsid w:val="1AED7339"/>
    <w:rsid w:val="1AF5570C"/>
    <w:rsid w:val="1B046F80"/>
    <w:rsid w:val="1B196F7F"/>
    <w:rsid w:val="1B3267B5"/>
    <w:rsid w:val="1B40161D"/>
    <w:rsid w:val="1B411EEE"/>
    <w:rsid w:val="1B441859"/>
    <w:rsid w:val="1B6252A8"/>
    <w:rsid w:val="1B6606B1"/>
    <w:rsid w:val="1B662AAD"/>
    <w:rsid w:val="1BAB04C0"/>
    <w:rsid w:val="1BC11235"/>
    <w:rsid w:val="1BE75118"/>
    <w:rsid w:val="1BF22B5D"/>
    <w:rsid w:val="1BFC57E2"/>
    <w:rsid w:val="1C052E21"/>
    <w:rsid w:val="1C5E7925"/>
    <w:rsid w:val="1C6F6471"/>
    <w:rsid w:val="1C8D750E"/>
    <w:rsid w:val="1CA64AB4"/>
    <w:rsid w:val="1CA768A9"/>
    <w:rsid w:val="1CAA0108"/>
    <w:rsid w:val="1CD7562B"/>
    <w:rsid w:val="1CF80E68"/>
    <w:rsid w:val="1CFD070F"/>
    <w:rsid w:val="1D0B56BA"/>
    <w:rsid w:val="1D0B5922"/>
    <w:rsid w:val="1D1420A7"/>
    <w:rsid w:val="1D187DD7"/>
    <w:rsid w:val="1D2873C2"/>
    <w:rsid w:val="1D392EFC"/>
    <w:rsid w:val="1D5F6196"/>
    <w:rsid w:val="1D6132A5"/>
    <w:rsid w:val="1D8A581A"/>
    <w:rsid w:val="1D8C3098"/>
    <w:rsid w:val="1D8E56D5"/>
    <w:rsid w:val="1E01633D"/>
    <w:rsid w:val="1E0B3235"/>
    <w:rsid w:val="1E1837DB"/>
    <w:rsid w:val="1E185DEA"/>
    <w:rsid w:val="1E262F01"/>
    <w:rsid w:val="1E2702D2"/>
    <w:rsid w:val="1E6341ED"/>
    <w:rsid w:val="1E77358C"/>
    <w:rsid w:val="1E7A43DA"/>
    <w:rsid w:val="1E7A7769"/>
    <w:rsid w:val="1E7F613F"/>
    <w:rsid w:val="1E860159"/>
    <w:rsid w:val="1E961EEB"/>
    <w:rsid w:val="1E9716C5"/>
    <w:rsid w:val="1EC65D3D"/>
    <w:rsid w:val="1ECA05EA"/>
    <w:rsid w:val="1ED0429A"/>
    <w:rsid w:val="1EE96EFA"/>
    <w:rsid w:val="1EEE331C"/>
    <w:rsid w:val="1EFC05BC"/>
    <w:rsid w:val="1EFD47D7"/>
    <w:rsid w:val="1F047401"/>
    <w:rsid w:val="1F121D5F"/>
    <w:rsid w:val="1F145AA5"/>
    <w:rsid w:val="1F270A63"/>
    <w:rsid w:val="1F3119A3"/>
    <w:rsid w:val="1F517F17"/>
    <w:rsid w:val="1F6B504B"/>
    <w:rsid w:val="1F6F14F7"/>
    <w:rsid w:val="1F853BB9"/>
    <w:rsid w:val="1F9E45C4"/>
    <w:rsid w:val="1FC528BC"/>
    <w:rsid w:val="1FD07D95"/>
    <w:rsid w:val="1FE7539E"/>
    <w:rsid w:val="1FF148B8"/>
    <w:rsid w:val="1FF76E10"/>
    <w:rsid w:val="203A5EBA"/>
    <w:rsid w:val="203E5AAC"/>
    <w:rsid w:val="20617FBD"/>
    <w:rsid w:val="20671BE0"/>
    <w:rsid w:val="206D6EDB"/>
    <w:rsid w:val="20883498"/>
    <w:rsid w:val="20963CB8"/>
    <w:rsid w:val="20A81A1B"/>
    <w:rsid w:val="20A95A84"/>
    <w:rsid w:val="20B07FB6"/>
    <w:rsid w:val="20B646FB"/>
    <w:rsid w:val="20D56D7C"/>
    <w:rsid w:val="20E548E1"/>
    <w:rsid w:val="210720FD"/>
    <w:rsid w:val="21115269"/>
    <w:rsid w:val="21294D31"/>
    <w:rsid w:val="213B74B1"/>
    <w:rsid w:val="215A2310"/>
    <w:rsid w:val="216A7AB1"/>
    <w:rsid w:val="21863561"/>
    <w:rsid w:val="21BD01FE"/>
    <w:rsid w:val="21DA5213"/>
    <w:rsid w:val="21DE318A"/>
    <w:rsid w:val="21EF5B80"/>
    <w:rsid w:val="220934D5"/>
    <w:rsid w:val="220F4A7D"/>
    <w:rsid w:val="22137AD2"/>
    <w:rsid w:val="2255285C"/>
    <w:rsid w:val="22576990"/>
    <w:rsid w:val="225D6E76"/>
    <w:rsid w:val="22656B4E"/>
    <w:rsid w:val="22983707"/>
    <w:rsid w:val="229B128E"/>
    <w:rsid w:val="22A34405"/>
    <w:rsid w:val="22A719E1"/>
    <w:rsid w:val="22A72946"/>
    <w:rsid w:val="22E82C84"/>
    <w:rsid w:val="22F47480"/>
    <w:rsid w:val="22F678BB"/>
    <w:rsid w:val="22F776BE"/>
    <w:rsid w:val="23072C81"/>
    <w:rsid w:val="232337A2"/>
    <w:rsid w:val="23277DAC"/>
    <w:rsid w:val="23307F6A"/>
    <w:rsid w:val="2331494C"/>
    <w:rsid w:val="233D1A80"/>
    <w:rsid w:val="235C1670"/>
    <w:rsid w:val="236F4226"/>
    <w:rsid w:val="237D5AD3"/>
    <w:rsid w:val="239F04B8"/>
    <w:rsid w:val="23AF730E"/>
    <w:rsid w:val="23B02343"/>
    <w:rsid w:val="23B12106"/>
    <w:rsid w:val="23B62483"/>
    <w:rsid w:val="23CA7501"/>
    <w:rsid w:val="23DE1C48"/>
    <w:rsid w:val="23E961F2"/>
    <w:rsid w:val="240210CD"/>
    <w:rsid w:val="24257F03"/>
    <w:rsid w:val="244565A5"/>
    <w:rsid w:val="244C69C1"/>
    <w:rsid w:val="245171F5"/>
    <w:rsid w:val="24877CBA"/>
    <w:rsid w:val="249751D6"/>
    <w:rsid w:val="24A86FD0"/>
    <w:rsid w:val="24B103DA"/>
    <w:rsid w:val="24BF09F7"/>
    <w:rsid w:val="24D85982"/>
    <w:rsid w:val="24E51754"/>
    <w:rsid w:val="24EB30FF"/>
    <w:rsid w:val="24FD7FDE"/>
    <w:rsid w:val="252D53FE"/>
    <w:rsid w:val="253F19A9"/>
    <w:rsid w:val="2541461F"/>
    <w:rsid w:val="25712A8C"/>
    <w:rsid w:val="25780783"/>
    <w:rsid w:val="25793383"/>
    <w:rsid w:val="25AD37B3"/>
    <w:rsid w:val="25B3592D"/>
    <w:rsid w:val="25C22207"/>
    <w:rsid w:val="25CD3A79"/>
    <w:rsid w:val="25D37663"/>
    <w:rsid w:val="25D65678"/>
    <w:rsid w:val="25EC2D81"/>
    <w:rsid w:val="25FA23B0"/>
    <w:rsid w:val="25FD5DBC"/>
    <w:rsid w:val="26002259"/>
    <w:rsid w:val="260A5C29"/>
    <w:rsid w:val="262351AE"/>
    <w:rsid w:val="262A59C0"/>
    <w:rsid w:val="26671E1C"/>
    <w:rsid w:val="266E4350"/>
    <w:rsid w:val="268B33C8"/>
    <w:rsid w:val="26A729BA"/>
    <w:rsid w:val="26B51CC0"/>
    <w:rsid w:val="26B610D4"/>
    <w:rsid w:val="26D06971"/>
    <w:rsid w:val="26D45507"/>
    <w:rsid w:val="26D91416"/>
    <w:rsid w:val="26E8081A"/>
    <w:rsid w:val="26EE087F"/>
    <w:rsid w:val="26F53D4B"/>
    <w:rsid w:val="27036D9E"/>
    <w:rsid w:val="270716BD"/>
    <w:rsid w:val="272C58C5"/>
    <w:rsid w:val="274B5175"/>
    <w:rsid w:val="27690BE0"/>
    <w:rsid w:val="277057A2"/>
    <w:rsid w:val="2775522E"/>
    <w:rsid w:val="277C57C5"/>
    <w:rsid w:val="279A1B15"/>
    <w:rsid w:val="27A05626"/>
    <w:rsid w:val="27BD2932"/>
    <w:rsid w:val="27BE5798"/>
    <w:rsid w:val="27EC58B7"/>
    <w:rsid w:val="280B2A12"/>
    <w:rsid w:val="280D16C0"/>
    <w:rsid w:val="281363E8"/>
    <w:rsid w:val="281540A7"/>
    <w:rsid w:val="281A6B59"/>
    <w:rsid w:val="281B5EAE"/>
    <w:rsid w:val="28445D22"/>
    <w:rsid w:val="284B278A"/>
    <w:rsid w:val="286B34B1"/>
    <w:rsid w:val="286C23BF"/>
    <w:rsid w:val="289B3D96"/>
    <w:rsid w:val="28FC1065"/>
    <w:rsid w:val="29206EB8"/>
    <w:rsid w:val="29256F47"/>
    <w:rsid w:val="29595666"/>
    <w:rsid w:val="295E4A3B"/>
    <w:rsid w:val="296B6496"/>
    <w:rsid w:val="297D16EE"/>
    <w:rsid w:val="297E5A0F"/>
    <w:rsid w:val="29874881"/>
    <w:rsid w:val="298F31CF"/>
    <w:rsid w:val="29963FF4"/>
    <w:rsid w:val="29AA32D5"/>
    <w:rsid w:val="29AE4CC1"/>
    <w:rsid w:val="29B43C81"/>
    <w:rsid w:val="29CF0DBC"/>
    <w:rsid w:val="29D50ADF"/>
    <w:rsid w:val="29E24009"/>
    <w:rsid w:val="29E325E0"/>
    <w:rsid w:val="2A027AD9"/>
    <w:rsid w:val="2A21651D"/>
    <w:rsid w:val="2A370D5B"/>
    <w:rsid w:val="2A420242"/>
    <w:rsid w:val="2A452503"/>
    <w:rsid w:val="2A474F4B"/>
    <w:rsid w:val="2A7657A4"/>
    <w:rsid w:val="2A7A79DB"/>
    <w:rsid w:val="2A7B4487"/>
    <w:rsid w:val="2A92725B"/>
    <w:rsid w:val="2AA9173A"/>
    <w:rsid w:val="2AC948F8"/>
    <w:rsid w:val="2ADA5D4A"/>
    <w:rsid w:val="2ADE022B"/>
    <w:rsid w:val="2B0725D3"/>
    <w:rsid w:val="2B287373"/>
    <w:rsid w:val="2B456A06"/>
    <w:rsid w:val="2B4B2133"/>
    <w:rsid w:val="2B78229E"/>
    <w:rsid w:val="2B8C5346"/>
    <w:rsid w:val="2B8C66D7"/>
    <w:rsid w:val="2BA936A8"/>
    <w:rsid w:val="2BB218AE"/>
    <w:rsid w:val="2BC27AC0"/>
    <w:rsid w:val="2BCE520B"/>
    <w:rsid w:val="2BCE627D"/>
    <w:rsid w:val="2BF85E3D"/>
    <w:rsid w:val="2C05036B"/>
    <w:rsid w:val="2C1D6876"/>
    <w:rsid w:val="2C2E12B4"/>
    <w:rsid w:val="2C315A5A"/>
    <w:rsid w:val="2C346EDA"/>
    <w:rsid w:val="2C4934CD"/>
    <w:rsid w:val="2C4B1C25"/>
    <w:rsid w:val="2C61767D"/>
    <w:rsid w:val="2C7303FC"/>
    <w:rsid w:val="2C7B3F64"/>
    <w:rsid w:val="2C993EA3"/>
    <w:rsid w:val="2CA90F00"/>
    <w:rsid w:val="2CAC13A2"/>
    <w:rsid w:val="2CD0656A"/>
    <w:rsid w:val="2CE124A6"/>
    <w:rsid w:val="2CF90B27"/>
    <w:rsid w:val="2D0F6734"/>
    <w:rsid w:val="2D3B3A87"/>
    <w:rsid w:val="2D522202"/>
    <w:rsid w:val="2D6976AC"/>
    <w:rsid w:val="2D995B36"/>
    <w:rsid w:val="2D9E56F5"/>
    <w:rsid w:val="2D9E5894"/>
    <w:rsid w:val="2DA27E2A"/>
    <w:rsid w:val="2DAD5540"/>
    <w:rsid w:val="2DB15E0A"/>
    <w:rsid w:val="2DC950D7"/>
    <w:rsid w:val="2DDB2E18"/>
    <w:rsid w:val="2DE9364B"/>
    <w:rsid w:val="2DFE2D0D"/>
    <w:rsid w:val="2E001513"/>
    <w:rsid w:val="2E0B5DE4"/>
    <w:rsid w:val="2E1B0D40"/>
    <w:rsid w:val="2E247D2F"/>
    <w:rsid w:val="2E370ECB"/>
    <w:rsid w:val="2E3C24D3"/>
    <w:rsid w:val="2E424FF6"/>
    <w:rsid w:val="2E4909C4"/>
    <w:rsid w:val="2E522973"/>
    <w:rsid w:val="2E540A30"/>
    <w:rsid w:val="2E667F96"/>
    <w:rsid w:val="2E6F21CE"/>
    <w:rsid w:val="2E7F7944"/>
    <w:rsid w:val="2E8226AB"/>
    <w:rsid w:val="2E9A2343"/>
    <w:rsid w:val="2EA1402C"/>
    <w:rsid w:val="2EBB0F91"/>
    <w:rsid w:val="2ED74305"/>
    <w:rsid w:val="2EDA7093"/>
    <w:rsid w:val="2EF07309"/>
    <w:rsid w:val="2F0B77E5"/>
    <w:rsid w:val="2F574D19"/>
    <w:rsid w:val="2F631386"/>
    <w:rsid w:val="2F6C20C4"/>
    <w:rsid w:val="2F7826A3"/>
    <w:rsid w:val="2F947FEC"/>
    <w:rsid w:val="2F9C5DB0"/>
    <w:rsid w:val="2FBB39EC"/>
    <w:rsid w:val="2FCF7AF4"/>
    <w:rsid w:val="2FD065E6"/>
    <w:rsid w:val="2FD96870"/>
    <w:rsid w:val="2FEA4467"/>
    <w:rsid w:val="30254DB7"/>
    <w:rsid w:val="304C1E1A"/>
    <w:rsid w:val="30580BC9"/>
    <w:rsid w:val="306501E2"/>
    <w:rsid w:val="3079183D"/>
    <w:rsid w:val="30845D77"/>
    <w:rsid w:val="308A289E"/>
    <w:rsid w:val="30AC4ADA"/>
    <w:rsid w:val="30AD28BF"/>
    <w:rsid w:val="30B94DC1"/>
    <w:rsid w:val="30C946CC"/>
    <w:rsid w:val="30CC11D2"/>
    <w:rsid w:val="30D159CD"/>
    <w:rsid w:val="30DC7E73"/>
    <w:rsid w:val="30E03C93"/>
    <w:rsid w:val="30EB166B"/>
    <w:rsid w:val="30F22649"/>
    <w:rsid w:val="310A24D7"/>
    <w:rsid w:val="31142D21"/>
    <w:rsid w:val="311E2ED7"/>
    <w:rsid w:val="312E0AC3"/>
    <w:rsid w:val="315619EE"/>
    <w:rsid w:val="315C449C"/>
    <w:rsid w:val="316E0144"/>
    <w:rsid w:val="31B82709"/>
    <w:rsid w:val="31CD5B2A"/>
    <w:rsid w:val="31D05482"/>
    <w:rsid w:val="31D9468D"/>
    <w:rsid w:val="31E03D2A"/>
    <w:rsid w:val="31E417A1"/>
    <w:rsid w:val="31FE7144"/>
    <w:rsid w:val="320F1D41"/>
    <w:rsid w:val="32400B34"/>
    <w:rsid w:val="32520897"/>
    <w:rsid w:val="32532AA4"/>
    <w:rsid w:val="32746A2B"/>
    <w:rsid w:val="32750C00"/>
    <w:rsid w:val="327E6DC4"/>
    <w:rsid w:val="328756A8"/>
    <w:rsid w:val="3289727C"/>
    <w:rsid w:val="329E6876"/>
    <w:rsid w:val="32BE7E8F"/>
    <w:rsid w:val="32C05629"/>
    <w:rsid w:val="330857B1"/>
    <w:rsid w:val="33176598"/>
    <w:rsid w:val="33264961"/>
    <w:rsid w:val="33300807"/>
    <w:rsid w:val="333015F2"/>
    <w:rsid w:val="33480F8C"/>
    <w:rsid w:val="334B6320"/>
    <w:rsid w:val="335663FF"/>
    <w:rsid w:val="33855969"/>
    <w:rsid w:val="339A2E9C"/>
    <w:rsid w:val="339C7561"/>
    <w:rsid w:val="33A93DAA"/>
    <w:rsid w:val="33AE3CEB"/>
    <w:rsid w:val="33B96305"/>
    <w:rsid w:val="33BA702A"/>
    <w:rsid w:val="33D934D4"/>
    <w:rsid w:val="33DE722D"/>
    <w:rsid w:val="33F46E51"/>
    <w:rsid w:val="33FC749E"/>
    <w:rsid w:val="33FE2F6A"/>
    <w:rsid w:val="340E07E5"/>
    <w:rsid w:val="341C12B8"/>
    <w:rsid w:val="34235BF7"/>
    <w:rsid w:val="344B1BCB"/>
    <w:rsid w:val="34525525"/>
    <w:rsid w:val="349F69BC"/>
    <w:rsid w:val="34B0352A"/>
    <w:rsid w:val="34CF3F73"/>
    <w:rsid w:val="34D94E5F"/>
    <w:rsid w:val="34E224FC"/>
    <w:rsid w:val="34E3171D"/>
    <w:rsid w:val="34EE441B"/>
    <w:rsid w:val="35085C71"/>
    <w:rsid w:val="3524014B"/>
    <w:rsid w:val="35247787"/>
    <w:rsid w:val="35264780"/>
    <w:rsid w:val="35433C1E"/>
    <w:rsid w:val="35871C38"/>
    <w:rsid w:val="35887F6F"/>
    <w:rsid w:val="358C5FA8"/>
    <w:rsid w:val="35A371B8"/>
    <w:rsid w:val="35B54FE7"/>
    <w:rsid w:val="35C15DF1"/>
    <w:rsid w:val="35CE0FEE"/>
    <w:rsid w:val="35D23BDB"/>
    <w:rsid w:val="35E17354"/>
    <w:rsid w:val="35E55715"/>
    <w:rsid w:val="35E709F4"/>
    <w:rsid w:val="35EE5D63"/>
    <w:rsid w:val="35FA57F8"/>
    <w:rsid w:val="360276BF"/>
    <w:rsid w:val="360660D6"/>
    <w:rsid w:val="36074A7F"/>
    <w:rsid w:val="362D624A"/>
    <w:rsid w:val="363C20C4"/>
    <w:rsid w:val="365365D2"/>
    <w:rsid w:val="36576B85"/>
    <w:rsid w:val="36811582"/>
    <w:rsid w:val="36923549"/>
    <w:rsid w:val="36972186"/>
    <w:rsid w:val="36A46B9C"/>
    <w:rsid w:val="36AF23AB"/>
    <w:rsid w:val="36B75FBF"/>
    <w:rsid w:val="36BD0C45"/>
    <w:rsid w:val="36CA3A99"/>
    <w:rsid w:val="37080F8F"/>
    <w:rsid w:val="371A269F"/>
    <w:rsid w:val="371D0AFB"/>
    <w:rsid w:val="3724008F"/>
    <w:rsid w:val="372B1B66"/>
    <w:rsid w:val="3735249F"/>
    <w:rsid w:val="37474A15"/>
    <w:rsid w:val="376F5E4A"/>
    <w:rsid w:val="37766410"/>
    <w:rsid w:val="37835C19"/>
    <w:rsid w:val="3786429C"/>
    <w:rsid w:val="378B7B80"/>
    <w:rsid w:val="37927223"/>
    <w:rsid w:val="379473AB"/>
    <w:rsid w:val="37975A7B"/>
    <w:rsid w:val="37AC094B"/>
    <w:rsid w:val="37C2645A"/>
    <w:rsid w:val="37D40813"/>
    <w:rsid w:val="37E00298"/>
    <w:rsid w:val="38187B6B"/>
    <w:rsid w:val="382D42DF"/>
    <w:rsid w:val="3830537E"/>
    <w:rsid w:val="384218C9"/>
    <w:rsid w:val="38632A3B"/>
    <w:rsid w:val="3868319F"/>
    <w:rsid w:val="388D2FD0"/>
    <w:rsid w:val="38AA041A"/>
    <w:rsid w:val="38AF73EA"/>
    <w:rsid w:val="38B302F9"/>
    <w:rsid w:val="38C435DA"/>
    <w:rsid w:val="38E173A8"/>
    <w:rsid w:val="38E35DF4"/>
    <w:rsid w:val="38EA1F17"/>
    <w:rsid w:val="38EF3F89"/>
    <w:rsid w:val="38F12CD3"/>
    <w:rsid w:val="38F94775"/>
    <w:rsid w:val="38FD5C8E"/>
    <w:rsid w:val="39033651"/>
    <w:rsid w:val="39037A47"/>
    <w:rsid w:val="39273E4D"/>
    <w:rsid w:val="392971ED"/>
    <w:rsid w:val="392E7D42"/>
    <w:rsid w:val="392F7F17"/>
    <w:rsid w:val="39325651"/>
    <w:rsid w:val="39647F11"/>
    <w:rsid w:val="39DA203D"/>
    <w:rsid w:val="39DE2DC0"/>
    <w:rsid w:val="39E4117F"/>
    <w:rsid w:val="39EB499F"/>
    <w:rsid w:val="39EC7474"/>
    <w:rsid w:val="3A022574"/>
    <w:rsid w:val="3A225C79"/>
    <w:rsid w:val="3A4D4B1B"/>
    <w:rsid w:val="3A575777"/>
    <w:rsid w:val="3A814F85"/>
    <w:rsid w:val="3A872856"/>
    <w:rsid w:val="3A8A2B74"/>
    <w:rsid w:val="3A910A2B"/>
    <w:rsid w:val="3A9D4917"/>
    <w:rsid w:val="3AA43BA6"/>
    <w:rsid w:val="3ABF31BB"/>
    <w:rsid w:val="3ACE1411"/>
    <w:rsid w:val="3AF118FF"/>
    <w:rsid w:val="3B25029A"/>
    <w:rsid w:val="3B2648DA"/>
    <w:rsid w:val="3B3763D1"/>
    <w:rsid w:val="3B4C073C"/>
    <w:rsid w:val="3B822EAC"/>
    <w:rsid w:val="3B82512C"/>
    <w:rsid w:val="3B8F0843"/>
    <w:rsid w:val="3BA66882"/>
    <w:rsid w:val="3BAB19F2"/>
    <w:rsid w:val="3BB15227"/>
    <w:rsid w:val="3BBD15EF"/>
    <w:rsid w:val="3BC521D0"/>
    <w:rsid w:val="3BE055F9"/>
    <w:rsid w:val="3C075067"/>
    <w:rsid w:val="3C192D06"/>
    <w:rsid w:val="3C247A59"/>
    <w:rsid w:val="3C2F6E1E"/>
    <w:rsid w:val="3C3A73D1"/>
    <w:rsid w:val="3C4F64BA"/>
    <w:rsid w:val="3C8B13C5"/>
    <w:rsid w:val="3C8D19DD"/>
    <w:rsid w:val="3CBA5E77"/>
    <w:rsid w:val="3CD87DE4"/>
    <w:rsid w:val="3CDA245A"/>
    <w:rsid w:val="3CE820AF"/>
    <w:rsid w:val="3CFB625D"/>
    <w:rsid w:val="3CFF0D2E"/>
    <w:rsid w:val="3D14042B"/>
    <w:rsid w:val="3D1E06B7"/>
    <w:rsid w:val="3D2657D6"/>
    <w:rsid w:val="3D443ED9"/>
    <w:rsid w:val="3D4E0F7F"/>
    <w:rsid w:val="3D682134"/>
    <w:rsid w:val="3D7D2088"/>
    <w:rsid w:val="3D7F13EA"/>
    <w:rsid w:val="3DF67E64"/>
    <w:rsid w:val="3DFF53EB"/>
    <w:rsid w:val="3E0B7A57"/>
    <w:rsid w:val="3E407A0D"/>
    <w:rsid w:val="3E433623"/>
    <w:rsid w:val="3E6D1598"/>
    <w:rsid w:val="3E785499"/>
    <w:rsid w:val="3E9C05E0"/>
    <w:rsid w:val="3EA352FB"/>
    <w:rsid w:val="3EC20D03"/>
    <w:rsid w:val="3ECE214F"/>
    <w:rsid w:val="3EDA0523"/>
    <w:rsid w:val="3EE173C1"/>
    <w:rsid w:val="3EF349A6"/>
    <w:rsid w:val="3EFB3A2C"/>
    <w:rsid w:val="3F025EC5"/>
    <w:rsid w:val="3F044C3E"/>
    <w:rsid w:val="3F105083"/>
    <w:rsid w:val="3F130868"/>
    <w:rsid w:val="3F161F71"/>
    <w:rsid w:val="3F3203EA"/>
    <w:rsid w:val="3F4904C0"/>
    <w:rsid w:val="3F5C0140"/>
    <w:rsid w:val="3F650802"/>
    <w:rsid w:val="3F8E6F79"/>
    <w:rsid w:val="3F8F3AD1"/>
    <w:rsid w:val="3F9200C2"/>
    <w:rsid w:val="3F982986"/>
    <w:rsid w:val="3FA42D53"/>
    <w:rsid w:val="3FAF0A05"/>
    <w:rsid w:val="3FB83028"/>
    <w:rsid w:val="3FBD250E"/>
    <w:rsid w:val="3FC46301"/>
    <w:rsid w:val="3FC55565"/>
    <w:rsid w:val="3FD705DD"/>
    <w:rsid w:val="3FE52CA6"/>
    <w:rsid w:val="400813A6"/>
    <w:rsid w:val="400C686A"/>
    <w:rsid w:val="400C7A62"/>
    <w:rsid w:val="401343FE"/>
    <w:rsid w:val="40134AB7"/>
    <w:rsid w:val="401C1267"/>
    <w:rsid w:val="40206587"/>
    <w:rsid w:val="40577A9C"/>
    <w:rsid w:val="40585EED"/>
    <w:rsid w:val="40784565"/>
    <w:rsid w:val="407A6407"/>
    <w:rsid w:val="4085504B"/>
    <w:rsid w:val="40AE79B3"/>
    <w:rsid w:val="40D256C5"/>
    <w:rsid w:val="41021AFF"/>
    <w:rsid w:val="41083B3B"/>
    <w:rsid w:val="411B2A74"/>
    <w:rsid w:val="412160AA"/>
    <w:rsid w:val="412A64B1"/>
    <w:rsid w:val="415526EA"/>
    <w:rsid w:val="415A64FE"/>
    <w:rsid w:val="41854D2D"/>
    <w:rsid w:val="418D00E9"/>
    <w:rsid w:val="41950003"/>
    <w:rsid w:val="41BF6B15"/>
    <w:rsid w:val="41F953DA"/>
    <w:rsid w:val="41FB4BF1"/>
    <w:rsid w:val="4200449D"/>
    <w:rsid w:val="42016516"/>
    <w:rsid w:val="422C3EC1"/>
    <w:rsid w:val="423A3BCC"/>
    <w:rsid w:val="424E57D2"/>
    <w:rsid w:val="425D0AD3"/>
    <w:rsid w:val="42741A67"/>
    <w:rsid w:val="42843DDC"/>
    <w:rsid w:val="42A840BE"/>
    <w:rsid w:val="42AD5566"/>
    <w:rsid w:val="42B26C49"/>
    <w:rsid w:val="42B70F6E"/>
    <w:rsid w:val="42BE0955"/>
    <w:rsid w:val="42C34FE0"/>
    <w:rsid w:val="42E15B3C"/>
    <w:rsid w:val="42F205FF"/>
    <w:rsid w:val="42F845F4"/>
    <w:rsid w:val="42FE3DA0"/>
    <w:rsid w:val="430D7A39"/>
    <w:rsid w:val="43314D2F"/>
    <w:rsid w:val="43335945"/>
    <w:rsid w:val="433A6FE6"/>
    <w:rsid w:val="43462E94"/>
    <w:rsid w:val="43480868"/>
    <w:rsid w:val="434B2C4D"/>
    <w:rsid w:val="434C7C02"/>
    <w:rsid w:val="4350713C"/>
    <w:rsid w:val="43636793"/>
    <w:rsid w:val="436653E0"/>
    <w:rsid w:val="43796B70"/>
    <w:rsid w:val="437D0557"/>
    <w:rsid w:val="43B3472C"/>
    <w:rsid w:val="43C4431A"/>
    <w:rsid w:val="43D05AE5"/>
    <w:rsid w:val="43F40D05"/>
    <w:rsid w:val="43F534EF"/>
    <w:rsid w:val="440B7B24"/>
    <w:rsid w:val="443E1F99"/>
    <w:rsid w:val="44410E90"/>
    <w:rsid w:val="4447459F"/>
    <w:rsid w:val="44594DFA"/>
    <w:rsid w:val="44680BF0"/>
    <w:rsid w:val="447A106C"/>
    <w:rsid w:val="449457F9"/>
    <w:rsid w:val="44B951CC"/>
    <w:rsid w:val="44BE62BE"/>
    <w:rsid w:val="44CD14E0"/>
    <w:rsid w:val="44F20B0B"/>
    <w:rsid w:val="44FC121A"/>
    <w:rsid w:val="45172A51"/>
    <w:rsid w:val="45243528"/>
    <w:rsid w:val="452A22D2"/>
    <w:rsid w:val="452E5F4C"/>
    <w:rsid w:val="45330315"/>
    <w:rsid w:val="45352C00"/>
    <w:rsid w:val="45465053"/>
    <w:rsid w:val="45566005"/>
    <w:rsid w:val="45612018"/>
    <w:rsid w:val="458946E9"/>
    <w:rsid w:val="45911C91"/>
    <w:rsid w:val="45936527"/>
    <w:rsid w:val="45A47C0E"/>
    <w:rsid w:val="45AD4CB1"/>
    <w:rsid w:val="45C52667"/>
    <w:rsid w:val="45C90783"/>
    <w:rsid w:val="45DE591A"/>
    <w:rsid w:val="45FD1795"/>
    <w:rsid w:val="460D4741"/>
    <w:rsid w:val="463277A2"/>
    <w:rsid w:val="46577FD6"/>
    <w:rsid w:val="46764829"/>
    <w:rsid w:val="467D28D5"/>
    <w:rsid w:val="468B4DF6"/>
    <w:rsid w:val="46A8470B"/>
    <w:rsid w:val="46C17369"/>
    <w:rsid w:val="46C87F8A"/>
    <w:rsid w:val="46D12262"/>
    <w:rsid w:val="46D955A7"/>
    <w:rsid w:val="46DA28EF"/>
    <w:rsid w:val="47133957"/>
    <w:rsid w:val="47172B66"/>
    <w:rsid w:val="47207C69"/>
    <w:rsid w:val="47417EE0"/>
    <w:rsid w:val="47501F4B"/>
    <w:rsid w:val="476C344D"/>
    <w:rsid w:val="47931CD7"/>
    <w:rsid w:val="479D1939"/>
    <w:rsid w:val="47A06E4B"/>
    <w:rsid w:val="47A07E0C"/>
    <w:rsid w:val="47BB0E82"/>
    <w:rsid w:val="47D679D4"/>
    <w:rsid w:val="47FA2B73"/>
    <w:rsid w:val="480F6ACC"/>
    <w:rsid w:val="48242EBC"/>
    <w:rsid w:val="48446BDC"/>
    <w:rsid w:val="484762AE"/>
    <w:rsid w:val="48702374"/>
    <w:rsid w:val="4870272E"/>
    <w:rsid w:val="488D3200"/>
    <w:rsid w:val="48976CB0"/>
    <w:rsid w:val="490F703B"/>
    <w:rsid w:val="491666BE"/>
    <w:rsid w:val="4939042D"/>
    <w:rsid w:val="495F4468"/>
    <w:rsid w:val="49663D2A"/>
    <w:rsid w:val="49707182"/>
    <w:rsid w:val="49824997"/>
    <w:rsid w:val="49AC172F"/>
    <w:rsid w:val="49D942C7"/>
    <w:rsid w:val="49DC7715"/>
    <w:rsid w:val="49F270A2"/>
    <w:rsid w:val="4A023139"/>
    <w:rsid w:val="4A167D06"/>
    <w:rsid w:val="4A6440B9"/>
    <w:rsid w:val="4A7B576F"/>
    <w:rsid w:val="4AC92857"/>
    <w:rsid w:val="4ACC7988"/>
    <w:rsid w:val="4AD77211"/>
    <w:rsid w:val="4ADB710E"/>
    <w:rsid w:val="4AF561A9"/>
    <w:rsid w:val="4B083168"/>
    <w:rsid w:val="4B15132F"/>
    <w:rsid w:val="4B3209D0"/>
    <w:rsid w:val="4B37700E"/>
    <w:rsid w:val="4B5F7EE7"/>
    <w:rsid w:val="4B6C6F5A"/>
    <w:rsid w:val="4B871F1D"/>
    <w:rsid w:val="4B87203A"/>
    <w:rsid w:val="4B8E288F"/>
    <w:rsid w:val="4B8F1288"/>
    <w:rsid w:val="4B9D2E9A"/>
    <w:rsid w:val="4B9E6E83"/>
    <w:rsid w:val="4BAB0C15"/>
    <w:rsid w:val="4BB55E0D"/>
    <w:rsid w:val="4BC76392"/>
    <w:rsid w:val="4C03606F"/>
    <w:rsid w:val="4C0B581F"/>
    <w:rsid w:val="4C0F1BD5"/>
    <w:rsid w:val="4C291118"/>
    <w:rsid w:val="4C300CCE"/>
    <w:rsid w:val="4C4152E1"/>
    <w:rsid w:val="4C4A0649"/>
    <w:rsid w:val="4C566E08"/>
    <w:rsid w:val="4C7E5ECA"/>
    <w:rsid w:val="4C82267D"/>
    <w:rsid w:val="4C876AA5"/>
    <w:rsid w:val="4CD63CDB"/>
    <w:rsid w:val="4CDA2075"/>
    <w:rsid w:val="4CDB2544"/>
    <w:rsid w:val="4CF544DC"/>
    <w:rsid w:val="4CF57AD5"/>
    <w:rsid w:val="4D0E00FB"/>
    <w:rsid w:val="4D126007"/>
    <w:rsid w:val="4D176606"/>
    <w:rsid w:val="4D2712A7"/>
    <w:rsid w:val="4D56632E"/>
    <w:rsid w:val="4D943AA7"/>
    <w:rsid w:val="4DA11DDF"/>
    <w:rsid w:val="4DB32A93"/>
    <w:rsid w:val="4DB95921"/>
    <w:rsid w:val="4DC9320A"/>
    <w:rsid w:val="4DDE7203"/>
    <w:rsid w:val="4DEC4FB0"/>
    <w:rsid w:val="4E03506A"/>
    <w:rsid w:val="4E075D8A"/>
    <w:rsid w:val="4E194A90"/>
    <w:rsid w:val="4E3E18C0"/>
    <w:rsid w:val="4E403D88"/>
    <w:rsid w:val="4E4426DB"/>
    <w:rsid w:val="4E496100"/>
    <w:rsid w:val="4E500019"/>
    <w:rsid w:val="4E68318C"/>
    <w:rsid w:val="4E790D9F"/>
    <w:rsid w:val="4E7E4547"/>
    <w:rsid w:val="4E932DF9"/>
    <w:rsid w:val="4E982587"/>
    <w:rsid w:val="4EBB3CFD"/>
    <w:rsid w:val="4EC00FAD"/>
    <w:rsid w:val="4EC60D1A"/>
    <w:rsid w:val="4EC943CA"/>
    <w:rsid w:val="4ED05F19"/>
    <w:rsid w:val="4EF02C59"/>
    <w:rsid w:val="4F106133"/>
    <w:rsid w:val="4F1A447C"/>
    <w:rsid w:val="4F204631"/>
    <w:rsid w:val="4F226A05"/>
    <w:rsid w:val="4F236D98"/>
    <w:rsid w:val="4F3D70A6"/>
    <w:rsid w:val="4F45022F"/>
    <w:rsid w:val="4F560168"/>
    <w:rsid w:val="4F5A6A1B"/>
    <w:rsid w:val="4F5E73F3"/>
    <w:rsid w:val="4F7928F9"/>
    <w:rsid w:val="4F8B2BB2"/>
    <w:rsid w:val="4F8E4D12"/>
    <w:rsid w:val="4F9713FA"/>
    <w:rsid w:val="4F9843DC"/>
    <w:rsid w:val="4FBA6A9E"/>
    <w:rsid w:val="4FC11A85"/>
    <w:rsid w:val="4FC62A8C"/>
    <w:rsid w:val="4FD97AFB"/>
    <w:rsid w:val="4FDB05F5"/>
    <w:rsid w:val="4FDF4798"/>
    <w:rsid w:val="4FE20F0D"/>
    <w:rsid w:val="4FE51552"/>
    <w:rsid w:val="500D0826"/>
    <w:rsid w:val="5013404D"/>
    <w:rsid w:val="50286274"/>
    <w:rsid w:val="502B03DC"/>
    <w:rsid w:val="502B451D"/>
    <w:rsid w:val="50504C4B"/>
    <w:rsid w:val="50610AD0"/>
    <w:rsid w:val="50630D8E"/>
    <w:rsid w:val="5086490E"/>
    <w:rsid w:val="509C6E7C"/>
    <w:rsid w:val="50A526FB"/>
    <w:rsid w:val="50A552A7"/>
    <w:rsid w:val="50A67E1A"/>
    <w:rsid w:val="50AA36B5"/>
    <w:rsid w:val="50B4153A"/>
    <w:rsid w:val="50D92B46"/>
    <w:rsid w:val="50E77E9E"/>
    <w:rsid w:val="50EC599F"/>
    <w:rsid w:val="50F7315F"/>
    <w:rsid w:val="50F80B4A"/>
    <w:rsid w:val="510203C1"/>
    <w:rsid w:val="510B307F"/>
    <w:rsid w:val="511E79FA"/>
    <w:rsid w:val="5162104E"/>
    <w:rsid w:val="51670335"/>
    <w:rsid w:val="516B2AE8"/>
    <w:rsid w:val="516D0516"/>
    <w:rsid w:val="51B47B55"/>
    <w:rsid w:val="51CD22CE"/>
    <w:rsid w:val="51F603B2"/>
    <w:rsid w:val="520D0FB1"/>
    <w:rsid w:val="52173F1F"/>
    <w:rsid w:val="525A3ACB"/>
    <w:rsid w:val="525F08EB"/>
    <w:rsid w:val="52662AAC"/>
    <w:rsid w:val="52750B65"/>
    <w:rsid w:val="529B30BF"/>
    <w:rsid w:val="52A75E1D"/>
    <w:rsid w:val="52C10A65"/>
    <w:rsid w:val="52C339CD"/>
    <w:rsid w:val="52F03F93"/>
    <w:rsid w:val="52F3346A"/>
    <w:rsid w:val="52F7756C"/>
    <w:rsid w:val="52FB3F45"/>
    <w:rsid w:val="53291778"/>
    <w:rsid w:val="53304385"/>
    <w:rsid w:val="534142A3"/>
    <w:rsid w:val="5363025D"/>
    <w:rsid w:val="53824240"/>
    <w:rsid w:val="53A039CC"/>
    <w:rsid w:val="53A1505A"/>
    <w:rsid w:val="53C658BC"/>
    <w:rsid w:val="53D414E0"/>
    <w:rsid w:val="53DD0E57"/>
    <w:rsid w:val="53DE282F"/>
    <w:rsid w:val="53E64DB9"/>
    <w:rsid w:val="53FB74FF"/>
    <w:rsid w:val="54004945"/>
    <w:rsid w:val="540347A2"/>
    <w:rsid w:val="5406019B"/>
    <w:rsid w:val="54063E08"/>
    <w:rsid w:val="540F1EA7"/>
    <w:rsid w:val="543437E8"/>
    <w:rsid w:val="545A5341"/>
    <w:rsid w:val="54861C0E"/>
    <w:rsid w:val="549E4D11"/>
    <w:rsid w:val="54BF1FEE"/>
    <w:rsid w:val="54BF3A18"/>
    <w:rsid w:val="54DF684E"/>
    <w:rsid w:val="54E35393"/>
    <w:rsid w:val="54F73313"/>
    <w:rsid w:val="54F80955"/>
    <w:rsid w:val="55450A62"/>
    <w:rsid w:val="554A1317"/>
    <w:rsid w:val="554C3C09"/>
    <w:rsid w:val="555170A7"/>
    <w:rsid w:val="555F5CE1"/>
    <w:rsid w:val="558275C0"/>
    <w:rsid w:val="55857E9C"/>
    <w:rsid w:val="5587536D"/>
    <w:rsid w:val="559B174B"/>
    <w:rsid w:val="55C70FDA"/>
    <w:rsid w:val="55CE0CF4"/>
    <w:rsid w:val="55E87918"/>
    <w:rsid w:val="55EB785C"/>
    <w:rsid w:val="563132E4"/>
    <w:rsid w:val="56423255"/>
    <w:rsid w:val="566A0239"/>
    <w:rsid w:val="566C2ED8"/>
    <w:rsid w:val="56717635"/>
    <w:rsid w:val="56812384"/>
    <w:rsid w:val="56843294"/>
    <w:rsid w:val="568F4A2A"/>
    <w:rsid w:val="56997521"/>
    <w:rsid w:val="569B48B3"/>
    <w:rsid w:val="569F2B68"/>
    <w:rsid w:val="56A401FC"/>
    <w:rsid w:val="56AC7C2E"/>
    <w:rsid w:val="56B22A9C"/>
    <w:rsid w:val="56D007FF"/>
    <w:rsid w:val="56D15A72"/>
    <w:rsid w:val="56DC73C0"/>
    <w:rsid w:val="56EB28C1"/>
    <w:rsid w:val="56F27C36"/>
    <w:rsid w:val="570A7C33"/>
    <w:rsid w:val="57175A2A"/>
    <w:rsid w:val="57543CFC"/>
    <w:rsid w:val="575F3812"/>
    <w:rsid w:val="576F3AEF"/>
    <w:rsid w:val="57B72A76"/>
    <w:rsid w:val="57C3426C"/>
    <w:rsid w:val="57CE1F93"/>
    <w:rsid w:val="57D7730A"/>
    <w:rsid w:val="57E6639D"/>
    <w:rsid w:val="57EB0BA9"/>
    <w:rsid w:val="57EC41D7"/>
    <w:rsid w:val="5813022D"/>
    <w:rsid w:val="5824019F"/>
    <w:rsid w:val="585D4429"/>
    <w:rsid w:val="586D6C61"/>
    <w:rsid w:val="586E0587"/>
    <w:rsid w:val="5875165E"/>
    <w:rsid w:val="588743D1"/>
    <w:rsid w:val="5887701A"/>
    <w:rsid w:val="5891142B"/>
    <w:rsid w:val="58B55C87"/>
    <w:rsid w:val="58F82582"/>
    <w:rsid w:val="58F91A1E"/>
    <w:rsid w:val="58F94014"/>
    <w:rsid w:val="5900002A"/>
    <w:rsid w:val="59237105"/>
    <w:rsid w:val="59305585"/>
    <w:rsid w:val="59405A12"/>
    <w:rsid w:val="594417EF"/>
    <w:rsid w:val="594801F5"/>
    <w:rsid w:val="59485018"/>
    <w:rsid w:val="59540372"/>
    <w:rsid w:val="596F671B"/>
    <w:rsid w:val="59831A8C"/>
    <w:rsid w:val="59844A87"/>
    <w:rsid w:val="59960ACE"/>
    <w:rsid w:val="59AE4213"/>
    <w:rsid w:val="59B73B63"/>
    <w:rsid w:val="59C0439F"/>
    <w:rsid w:val="59C06595"/>
    <w:rsid w:val="59DE6123"/>
    <w:rsid w:val="59F04E4A"/>
    <w:rsid w:val="5A0C1EF9"/>
    <w:rsid w:val="5A187AFE"/>
    <w:rsid w:val="5A2B1D3E"/>
    <w:rsid w:val="5A2E21A0"/>
    <w:rsid w:val="5A3A0F23"/>
    <w:rsid w:val="5A501C9F"/>
    <w:rsid w:val="5A763D2B"/>
    <w:rsid w:val="5A7E32FB"/>
    <w:rsid w:val="5A7E7FF1"/>
    <w:rsid w:val="5ABE2233"/>
    <w:rsid w:val="5AD067A3"/>
    <w:rsid w:val="5AD64B75"/>
    <w:rsid w:val="5B090C72"/>
    <w:rsid w:val="5B12588A"/>
    <w:rsid w:val="5B194A4B"/>
    <w:rsid w:val="5B3355FC"/>
    <w:rsid w:val="5B352978"/>
    <w:rsid w:val="5B39740D"/>
    <w:rsid w:val="5B597015"/>
    <w:rsid w:val="5B6D2C9B"/>
    <w:rsid w:val="5B7420A1"/>
    <w:rsid w:val="5B8722F9"/>
    <w:rsid w:val="5BA60AED"/>
    <w:rsid w:val="5BB97397"/>
    <w:rsid w:val="5BD16777"/>
    <w:rsid w:val="5BDF5D95"/>
    <w:rsid w:val="5BE21186"/>
    <w:rsid w:val="5BED5AD9"/>
    <w:rsid w:val="5BF92DB2"/>
    <w:rsid w:val="5BFE7528"/>
    <w:rsid w:val="5C3830CF"/>
    <w:rsid w:val="5C3F445D"/>
    <w:rsid w:val="5C49522B"/>
    <w:rsid w:val="5C4F107D"/>
    <w:rsid w:val="5C857F86"/>
    <w:rsid w:val="5C891EF9"/>
    <w:rsid w:val="5C924AAA"/>
    <w:rsid w:val="5CCF5B3C"/>
    <w:rsid w:val="5CF2741E"/>
    <w:rsid w:val="5CF50FC0"/>
    <w:rsid w:val="5D023FB3"/>
    <w:rsid w:val="5D062910"/>
    <w:rsid w:val="5D07325D"/>
    <w:rsid w:val="5D0A357D"/>
    <w:rsid w:val="5D1F46E3"/>
    <w:rsid w:val="5D3B599F"/>
    <w:rsid w:val="5D494E68"/>
    <w:rsid w:val="5D4E52B2"/>
    <w:rsid w:val="5D4F4FA5"/>
    <w:rsid w:val="5D6833CE"/>
    <w:rsid w:val="5D7C34BF"/>
    <w:rsid w:val="5DB0625B"/>
    <w:rsid w:val="5DD230AF"/>
    <w:rsid w:val="5DD8723A"/>
    <w:rsid w:val="5E0415F4"/>
    <w:rsid w:val="5E2467F1"/>
    <w:rsid w:val="5E294E63"/>
    <w:rsid w:val="5E2B4CC2"/>
    <w:rsid w:val="5E3013D6"/>
    <w:rsid w:val="5E444E1C"/>
    <w:rsid w:val="5E4915C3"/>
    <w:rsid w:val="5E4F5112"/>
    <w:rsid w:val="5E7500EC"/>
    <w:rsid w:val="5E7F40B5"/>
    <w:rsid w:val="5E8E294C"/>
    <w:rsid w:val="5EB844B5"/>
    <w:rsid w:val="5ECE7D4B"/>
    <w:rsid w:val="5EE0640B"/>
    <w:rsid w:val="5EED00AA"/>
    <w:rsid w:val="5EF05EE3"/>
    <w:rsid w:val="5EF14D59"/>
    <w:rsid w:val="5EF808F3"/>
    <w:rsid w:val="5F1A2B43"/>
    <w:rsid w:val="5F1C31BB"/>
    <w:rsid w:val="5F1D47FE"/>
    <w:rsid w:val="5F2F4339"/>
    <w:rsid w:val="5F310420"/>
    <w:rsid w:val="5F3C1BB7"/>
    <w:rsid w:val="5F4C44AF"/>
    <w:rsid w:val="5F5B6FE8"/>
    <w:rsid w:val="5F6064D4"/>
    <w:rsid w:val="5F7C150D"/>
    <w:rsid w:val="5F935556"/>
    <w:rsid w:val="5FAF1BB7"/>
    <w:rsid w:val="5FB7546D"/>
    <w:rsid w:val="5FB837BB"/>
    <w:rsid w:val="5FBC2A7C"/>
    <w:rsid w:val="5FD50C35"/>
    <w:rsid w:val="60057120"/>
    <w:rsid w:val="60107EBF"/>
    <w:rsid w:val="60250102"/>
    <w:rsid w:val="60332C40"/>
    <w:rsid w:val="604F271A"/>
    <w:rsid w:val="60555898"/>
    <w:rsid w:val="60760D08"/>
    <w:rsid w:val="6096183C"/>
    <w:rsid w:val="60BC62A7"/>
    <w:rsid w:val="60BD0291"/>
    <w:rsid w:val="60CC405A"/>
    <w:rsid w:val="60CE03BD"/>
    <w:rsid w:val="610A13FF"/>
    <w:rsid w:val="611A17EA"/>
    <w:rsid w:val="611A375F"/>
    <w:rsid w:val="61386B1A"/>
    <w:rsid w:val="613B1184"/>
    <w:rsid w:val="61446CCB"/>
    <w:rsid w:val="61686204"/>
    <w:rsid w:val="617279E6"/>
    <w:rsid w:val="61B70383"/>
    <w:rsid w:val="61BF1B34"/>
    <w:rsid w:val="61C8582A"/>
    <w:rsid w:val="61D5757B"/>
    <w:rsid w:val="61E215D8"/>
    <w:rsid w:val="61E7217A"/>
    <w:rsid w:val="621B3775"/>
    <w:rsid w:val="621C2AAB"/>
    <w:rsid w:val="62253488"/>
    <w:rsid w:val="6228612B"/>
    <w:rsid w:val="622B5CE4"/>
    <w:rsid w:val="62364782"/>
    <w:rsid w:val="62433B2F"/>
    <w:rsid w:val="62640B8E"/>
    <w:rsid w:val="626A1578"/>
    <w:rsid w:val="629640A8"/>
    <w:rsid w:val="62B226B1"/>
    <w:rsid w:val="62DD5B6D"/>
    <w:rsid w:val="62E40C12"/>
    <w:rsid w:val="62E438D0"/>
    <w:rsid w:val="62F93AED"/>
    <w:rsid w:val="62FE1D00"/>
    <w:rsid w:val="633C2039"/>
    <w:rsid w:val="635145C1"/>
    <w:rsid w:val="635B7642"/>
    <w:rsid w:val="635F10E1"/>
    <w:rsid w:val="636E234F"/>
    <w:rsid w:val="637F2147"/>
    <w:rsid w:val="6394356A"/>
    <w:rsid w:val="63972DD1"/>
    <w:rsid w:val="63AE6A98"/>
    <w:rsid w:val="63B26376"/>
    <w:rsid w:val="63BF64D8"/>
    <w:rsid w:val="63C61B2C"/>
    <w:rsid w:val="63C96D02"/>
    <w:rsid w:val="63CD3786"/>
    <w:rsid w:val="63D40BE9"/>
    <w:rsid w:val="63E7694A"/>
    <w:rsid w:val="63F91316"/>
    <w:rsid w:val="64102431"/>
    <w:rsid w:val="641125B7"/>
    <w:rsid w:val="643146C1"/>
    <w:rsid w:val="64417EF6"/>
    <w:rsid w:val="644374B7"/>
    <w:rsid w:val="647C1FC7"/>
    <w:rsid w:val="64887DC1"/>
    <w:rsid w:val="64970A5C"/>
    <w:rsid w:val="64A05CB5"/>
    <w:rsid w:val="64A5243A"/>
    <w:rsid w:val="64B14F40"/>
    <w:rsid w:val="64E83704"/>
    <w:rsid w:val="64F30B7C"/>
    <w:rsid w:val="64F531DE"/>
    <w:rsid w:val="65071035"/>
    <w:rsid w:val="651F3835"/>
    <w:rsid w:val="6520771C"/>
    <w:rsid w:val="652909B4"/>
    <w:rsid w:val="65373578"/>
    <w:rsid w:val="654908C1"/>
    <w:rsid w:val="655B730F"/>
    <w:rsid w:val="65603E68"/>
    <w:rsid w:val="65713EC5"/>
    <w:rsid w:val="657A1A03"/>
    <w:rsid w:val="657A514C"/>
    <w:rsid w:val="65F47696"/>
    <w:rsid w:val="660A6F1E"/>
    <w:rsid w:val="66263FB5"/>
    <w:rsid w:val="662F3BBA"/>
    <w:rsid w:val="6633170E"/>
    <w:rsid w:val="66693888"/>
    <w:rsid w:val="66767C04"/>
    <w:rsid w:val="66793971"/>
    <w:rsid w:val="66800AEE"/>
    <w:rsid w:val="668C4567"/>
    <w:rsid w:val="66BA5B15"/>
    <w:rsid w:val="66C35C8B"/>
    <w:rsid w:val="66EF3B5E"/>
    <w:rsid w:val="66FB3677"/>
    <w:rsid w:val="67100D54"/>
    <w:rsid w:val="67117B43"/>
    <w:rsid w:val="671F124A"/>
    <w:rsid w:val="67254250"/>
    <w:rsid w:val="673D10E3"/>
    <w:rsid w:val="67413A17"/>
    <w:rsid w:val="67530DBD"/>
    <w:rsid w:val="67553653"/>
    <w:rsid w:val="676A25AA"/>
    <w:rsid w:val="677A33C6"/>
    <w:rsid w:val="67AE4C85"/>
    <w:rsid w:val="67B80C18"/>
    <w:rsid w:val="67BA06DF"/>
    <w:rsid w:val="67DE0208"/>
    <w:rsid w:val="67FD4DD9"/>
    <w:rsid w:val="680E73DA"/>
    <w:rsid w:val="68127C60"/>
    <w:rsid w:val="681F6961"/>
    <w:rsid w:val="68201C9F"/>
    <w:rsid w:val="68251A3D"/>
    <w:rsid w:val="685B7381"/>
    <w:rsid w:val="68610A2F"/>
    <w:rsid w:val="68623DA1"/>
    <w:rsid w:val="686A7E41"/>
    <w:rsid w:val="686D2DAF"/>
    <w:rsid w:val="68790CF7"/>
    <w:rsid w:val="68805514"/>
    <w:rsid w:val="6897134F"/>
    <w:rsid w:val="68C90380"/>
    <w:rsid w:val="68D64B8A"/>
    <w:rsid w:val="68DD369A"/>
    <w:rsid w:val="68E54686"/>
    <w:rsid w:val="68EB2AE3"/>
    <w:rsid w:val="68EB2D98"/>
    <w:rsid w:val="691A24DF"/>
    <w:rsid w:val="693039E1"/>
    <w:rsid w:val="69316E2F"/>
    <w:rsid w:val="693C4717"/>
    <w:rsid w:val="694813E0"/>
    <w:rsid w:val="694E2071"/>
    <w:rsid w:val="69522A4C"/>
    <w:rsid w:val="69766163"/>
    <w:rsid w:val="697A3B33"/>
    <w:rsid w:val="698035CE"/>
    <w:rsid w:val="69886D18"/>
    <w:rsid w:val="698A4722"/>
    <w:rsid w:val="6995291B"/>
    <w:rsid w:val="69AD2E0C"/>
    <w:rsid w:val="69C8707B"/>
    <w:rsid w:val="69D44760"/>
    <w:rsid w:val="69DD52B6"/>
    <w:rsid w:val="6A0766AD"/>
    <w:rsid w:val="6A080566"/>
    <w:rsid w:val="6A3053E5"/>
    <w:rsid w:val="6A3720F6"/>
    <w:rsid w:val="6A376A2A"/>
    <w:rsid w:val="6A484CFC"/>
    <w:rsid w:val="6A520EC7"/>
    <w:rsid w:val="6A5C4936"/>
    <w:rsid w:val="6A5F5241"/>
    <w:rsid w:val="6A714ACC"/>
    <w:rsid w:val="6A941051"/>
    <w:rsid w:val="6AB07DD7"/>
    <w:rsid w:val="6AB67CC8"/>
    <w:rsid w:val="6AD10AC7"/>
    <w:rsid w:val="6AD560FC"/>
    <w:rsid w:val="6AF87E20"/>
    <w:rsid w:val="6B025A43"/>
    <w:rsid w:val="6B322639"/>
    <w:rsid w:val="6B495B07"/>
    <w:rsid w:val="6B5C5FFE"/>
    <w:rsid w:val="6B866931"/>
    <w:rsid w:val="6B934662"/>
    <w:rsid w:val="6B971A53"/>
    <w:rsid w:val="6B9B2D32"/>
    <w:rsid w:val="6BC6732D"/>
    <w:rsid w:val="6BD866DA"/>
    <w:rsid w:val="6BEC487F"/>
    <w:rsid w:val="6BEC4CE6"/>
    <w:rsid w:val="6BF67752"/>
    <w:rsid w:val="6BF80E93"/>
    <w:rsid w:val="6BFC1818"/>
    <w:rsid w:val="6C0C633D"/>
    <w:rsid w:val="6C1431B2"/>
    <w:rsid w:val="6C1D4F85"/>
    <w:rsid w:val="6C631F91"/>
    <w:rsid w:val="6C636C38"/>
    <w:rsid w:val="6C735864"/>
    <w:rsid w:val="6C746DB7"/>
    <w:rsid w:val="6CAE659E"/>
    <w:rsid w:val="6CD841CD"/>
    <w:rsid w:val="6CF373D6"/>
    <w:rsid w:val="6D0972A9"/>
    <w:rsid w:val="6D194857"/>
    <w:rsid w:val="6D275D38"/>
    <w:rsid w:val="6D376F4C"/>
    <w:rsid w:val="6DB34098"/>
    <w:rsid w:val="6DB3440C"/>
    <w:rsid w:val="6DB545B6"/>
    <w:rsid w:val="6DD5673A"/>
    <w:rsid w:val="6DE02FB4"/>
    <w:rsid w:val="6E15364A"/>
    <w:rsid w:val="6E272638"/>
    <w:rsid w:val="6E3F7A9A"/>
    <w:rsid w:val="6E514CED"/>
    <w:rsid w:val="6E655F4C"/>
    <w:rsid w:val="6E6F28EF"/>
    <w:rsid w:val="6E7D44FB"/>
    <w:rsid w:val="6E834AA9"/>
    <w:rsid w:val="6E874A43"/>
    <w:rsid w:val="6E972137"/>
    <w:rsid w:val="6EA03A2E"/>
    <w:rsid w:val="6EB563D5"/>
    <w:rsid w:val="6EC32910"/>
    <w:rsid w:val="6EC627BC"/>
    <w:rsid w:val="6ED04B85"/>
    <w:rsid w:val="6ED17439"/>
    <w:rsid w:val="6ED92677"/>
    <w:rsid w:val="6EF416AF"/>
    <w:rsid w:val="6F225983"/>
    <w:rsid w:val="6F256D3B"/>
    <w:rsid w:val="6F26604D"/>
    <w:rsid w:val="6F396E42"/>
    <w:rsid w:val="6F3C4A91"/>
    <w:rsid w:val="6F44129E"/>
    <w:rsid w:val="6F457B85"/>
    <w:rsid w:val="6F4759DB"/>
    <w:rsid w:val="6F4C7190"/>
    <w:rsid w:val="6F641217"/>
    <w:rsid w:val="6F76166B"/>
    <w:rsid w:val="6F8B083F"/>
    <w:rsid w:val="6F8D09C6"/>
    <w:rsid w:val="6FAD7B5C"/>
    <w:rsid w:val="6FB645DF"/>
    <w:rsid w:val="6FDF6A46"/>
    <w:rsid w:val="6FED6DC2"/>
    <w:rsid w:val="6FFC5590"/>
    <w:rsid w:val="6FFD75E8"/>
    <w:rsid w:val="70362C31"/>
    <w:rsid w:val="705521D3"/>
    <w:rsid w:val="705555F5"/>
    <w:rsid w:val="706D1DD0"/>
    <w:rsid w:val="70856B87"/>
    <w:rsid w:val="708F0C96"/>
    <w:rsid w:val="70904E30"/>
    <w:rsid w:val="70947EAF"/>
    <w:rsid w:val="70967F6C"/>
    <w:rsid w:val="709D641E"/>
    <w:rsid w:val="70A0628F"/>
    <w:rsid w:val="70AD1BB5"/>
    <w:rsid w:val="70B403A7"/>
    <w:rsid w:val="70D527EE"/>
    <w:rsid w:val="70DC0075"/>
    <w:rsid w:val="70E54725"/>
    <w:rsid w:val="71017ADB"/>
    <w:rsid w:val="7112106F"/>
    <w:rsid w:val="711540DD"/>
    <w:rsid w:val="712B3C0D"/>
    <w:rsid w:val="713C58F1"/>
    <w:rsid w:val="7144461E"/>
    <w:rsid w:val="715B5300"/>
    <w:rsid w:val="716D6C33"/>
    <w:rsid w:val="71712ADF"/>
    <w:rsid w:val="717939CC"/>
    <w:rsid w:val="71A41186"/>
    <w:rsid w:val="71AA79B5"/>
    <w:rsid w:val="71CC7C56"/>
    <w:rsid w:val="71D27F8A"/>
    <w:rsid w:val="71F4346C"/>
    <w:rsid w:val="72273572"/>
    <w:rsid w:val="722B39C2"/>
    <w:rsid w:val="72336A76"/>
    <w:rsid w:val="723E4AAE"/>
    <w:rsid w:val="72553024"/>
    <w:rsid w:val="72584999"/>
    <w:rsid w:val="725879CF"/>
    <w:rsid w:val="72677821"/>
    <w:rsid w:val="7275509F"/>
    <w:rsid w:val="72A12C68"/>
    <w:rsid w:val="72A2593C"/>
    <w:rsid w:val="72B30973"/>
    <w:rsid w:val="72DA63FB"/>
    <w:rsid w:val="72E14250"/>
    <w:rsid w:val="72FA0C86"/>
    <w:rsid w:val="73007317"/>
    <w:rsid w:val="73017721"/>
    <w:rsid w:val="73122968"/>
    <w:rsid w:val="731F5D5E"/>
    <w:rsid w:val="73214CF6"/>
    <w:rsid w:val="733522F9"/>
    <w:rsid w:val="73362F93"/>
    <w:rsid w:val="73743B88"/>
    <w:rsid w:val="7377665D"/>
    <w:rsid w:val="739B68E9"/>
    <w:rsid w:val="739D370F"/>
    <w:rsid w:val="73C373AE"/>
    <w:rsid w:val="73C51AD5"/>
    <w:rsid w:val="73DD4830"/>
    <w:rsid w:val="740174F9"/>
    <w:rsid w:val="740677C2"/>
    <w:rsid w:val="74081181"/>
    <w:rsid w:val="740D480D"/>
    <w:rsid w:val="74105FF3"/>
    <w:rsid w:val="74170735"/>
    <w:rsid w:val="741E793C"/>
    <w:rsid w:val="742A559B"/>
    <w:rsid w:val="742D159A"/>
    <w:rsid w:val="744D6ACE"/>
    <w:rsid w:val="745E3944"/>
    <w:rsid w:val="74682CF0"/>
    <w:rsid w:val="748A7782"/>
    <w:rsid w:val="74914005"/>
    <w:rsid w:val="74923460"/>
    <w:rsid w:val="7495744E"/>
    <w:rsid w:val="749D19DC"/>
    <w:rsid w:val="74AB4605"/>
    <w:rsid w:val="74C4779E"/>
    <w:rsid w:val="74C51BE6"/>
    <w:rsid w:val="750D3413"/>
    <w:rsid w:val="75246E27"/>
    <w:rsid w:val="75544693"/>
    <w:rsid w:val="75761E4B"/>
    <w:rsid w:val="758262F6"/>
    <w:rsid w:val="75963285"/>
    <w:rsid w:val="759A65DE"/>
    <w:rsid w:val="75B0127B"/>
    <w:rsid w:val="75B06FC2"/>
    <w:rsid w:val="75C622F1"/>
    <w:rsid w:val="75D92439"/>
    <w:rsid w:val="75DE312F"/>
    <w:rsid w:val="75E03C07"/>
    <w:rsid w:val="75F9299C"/>
    <w:rsid w:val="760D2A7F"/>
    <w:rsid w:val="761A7EE2"/>
    <w:rsid w:val="762B4D19"/>
    <w:rsid w:val="762B5982"/>
    <w:rsid w:val="7635099D"/>
    <w:rsid w:val="76445F04"/>
    <w:rsid w:val="767E4543"/>
    <w:rsid w:val="768947FB"/>
    <w:rsid w:val="76AF734D"/>
    <w:rsid w:val="76BF01EA"/>
    <w:rsid w:val="76ED0889"/>
    <w:rsid w:val="76ED504D"/>
    <w:rsid w:val="76F21F9D"/>
    <w:rsid w:val="770814CB"/>
    <w:rsid w:val="770B764A"/>
    <w:rsid w:val="77120CBF"/>
    <w:rsid w:val="7718459C"/>
    <w:rsid w:val="771B11CB"/>
    <w:rsid w:val="771D096D"/>
    <w:rsid w:val="7731138F"/>
    <w:rsid w:val="77467501"/>
    <w:rsid w:val="774973B3"/>
    <w:rsid w:val="77535CB5"/>
    <w:rsid w:val="77684706"/>
    <w:rsid w:val="77762421"/>
    <w:rsid w:val="779B3233"/>
    <w:rsid w:val="77B56B1F"/>
    <w:rsid w:val="77C249D1"/>
    <w:rsid w:val="77CC3C60"/>
    <w:rsid w:val="77D34382"/>
    <w:rsid w:val="77DC426A"/>
    <w:rsid w:val="77DE18BA"/>
    <w:rsid w:val="77FB656A"/>
    <w:rsid w:val="780F09F4"/>
    <w:rsid w:val="78376858"/>
    <w:rsid w:val="784C1CDC"/>
    <w:rsid w:val="785F7A43"/>
    <w:rsid w:val="78A06EC5"/>
    <w:rsid w:val="78A90480"/>
    <w:rsid w:val="78B4442C"/>
    <w:rsid w:val="78C93F68"/>
    <w:rsid w:val="79022B29"/>
    <w:rsid w:val="790F553B"/>
    <w:rsid w:val="79193E49"/>
    <w:rsid w:val="791C14E6"/>
    <w:rsid w:val="79392E78"/>
    <w:rsid w:val="793E67F4"/>
    <w:rsid w:val="79605F13"/>
    <w:rsid w:val="797A468F"/>
    <w:rsid w:val="799414C6"/>
    <w:rsid w:val="79AE61CD"/>
    <w:rsid w:val="79E84E1F"/>
    <w:rsid w:val="7A2F4FA8"/>
    <w:rsid w:val="7A3267DC"/>
    <w:rsid w:val="7A364017"/>
    <w:rsid w:val="7A3E76AA"/>
    <w:rsid w:val="7A5C7375"/>
    <w:rsid w:val="7A8265E1"/>
    <w:rsid w:val="7AA25A8C"/>
    <w:rsid w:val="7AB05F6E"/>
    <w:rsid w:val="7AD209EC"/>
    <w:rsid w:val="7AE072EE"/>
    <w:rsid w:val="7B043E59"/>
    <w:rsid w:val="7B055127"/>
    <w:rsid w:val="7B093745"/>
    <w:rsid w:val="7B0F1C48"/>
    <w:rsid w:val="7B316779"/>
    <w:rsid w:val="7B5A2BC9"/>
    <w:rsid w:val="7B5E366E"/>
    <w:rsid w:val="7B686D42"/>
    <w:rsid w:val="7B841746"/>
    <w:rsid w:val="7BEC6031"/>
    <w:rsid w:val="7C076169"/>
    <w:rsid w:val="7C0F45FF"/>
    <w:rsid w:val="7C1017DE"/>
    <w:rsid w:val="7C3F595C"/>
    <w:rsid w:val="7C6C5AC7"/>
    <w:rsid w:val="7C7A6DC9"/>
    <w:rsid w:val="7C8834A1"/>
    <w:rsid w:val="7C916DB4"/>
    <w:rsid w:val="7C923CDE"/>
    <w:rsid w:val="7C980D3F"/>
    <w:rsid w:val="7CA53ABB"/>
    <w:rsid w:val="7CC16BC7"/>
    <w:rsid w:val="7CC6544B"/>
    <w:rsid w:val="7CD41A62"/>
    <w:rsid w:val="7D0239FF"/>
    <w:rsid w:val="7D2238BB"/>
    <w:rsid w:val="7D5E40CD"/>
    <w:rsid w:val="7D6F637F"/>
    <w:rsid w:val="7D793293"/>
    <w:rsid w:val="7D8A3C87"/>
    <w:rsid w:val="7D8D0285"/>
    <w:rsid w:val="7DA56672"/>
    <w:rsid w:val="7DA75EDF"/>
    <w:rsid w:val="7DCD56F2"/>
    <w:rsid w:val="7DF10ED8"/>
    <w:rsid w:val="7DF949C6"/>
    <w:rsid w:val="7E51714E"/>
    <w:rsid w:val="7E5611BF"/>
    <w:rsid w:val="7E7071C8"/>
    <w:rsid w:val="7E76400E"/>
    <w:rsid w:val="7EAB155B"/>
    <w:rsid w:val="7EB13F28"/>
    <w:rsid w:val="7ECE1BAA"/>
    <w:rsid w:val="7EDB1997"/>
    <w:rsid w:val="7EF7251E"/>
    <w:rsid w:val="7EFE4D90"/>
    <w:rsid w:val="7EFF745E"/>
    <w:rsid w:val="7F001CE7"/>
    <w:rsid w:val="7F0317D7"/>
    <w:rsid w:val="7F177D60"/>
    <w:rsid w:val="7F184770"/>
    <w:rsid w:val="7F235062"/>
    <w:rsid w:val="7F324B64"/>
    <w:rsid w:val="7F6217E2"/>
    <w:rsid w:val="7F7369B9"/>
    <w:rsid w:val="7F7C2C78"/>
    <w:rsid w:val="7F831F4A"/>
    <w:rsid w:val="7FC5775A"/>
    <w:rsid w:val="7FD34D39"/>
    <w:rsid w:val="7FE47E50"/>
    <w:rsid w:val="7FE53670"/>
    <w:rsid w:val="7FEC5DFB"/>
    <w:rsid w:val="7FF45930"/>
    <w:rsid w:val="7FF5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qFormat="1"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59"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42"/>
    <w:qFormat/>
    <w:locked/>
    <w:uiPriority w:val="0"/>
    <w:pPr>
      <w:keepNext/>
      <w:keepLines/>
      <w:spacing w:before="260" w:after="260" w:line="416" w:lineRule="auto"/>
      <w:outlineLvl w:val="2"/>
    </w:pPr>
    <w:rPr>
      <w:b/>
      <w:bCs/>
      <w:sz w:val="32"/>
      <w:szCs w:val="32"/>
    </w:rPr>
  </w:style>
  <w:style w:type="paragraph" w:styleId="10">
    <w:name w:val="heading 4"/>
    <w:basedOn w:val="1"/>
    <w:next w:val="1"/>
    <w:qFormat/>
    <w:locked/>
    <w:uiPriority w:val="0"/>
    <w:pPr>
      <w:keepNext/>
      <w:keepLines/>
      <w:numPr>
        <w:ilvl w:val="3"/>
        <w:numId w:val="1"/>
      </w:numPr>
      <w:spacing w:line="360" w:lineRule="auto"/>
      <w:outlineLvl w:val="3"/>
    </w:pPr>
    <w:rPr>
      <w:rFonts w:hAnsi="黑体" w:eastAsia="黑体"/>
      <w:bCs/>
      <w:sz w:val="24"/>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pPr>
    <w:rPr>
      <w:rFonts w:ascii="仿宋_GB2312" w:eastAsia="仿宋_GB2312" w:cs="仿宋_GB2312"/>
      <w:color w:val="000000"/>
      <w:sz w:val="24"/>
      <w:szCs w:val="24"/>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35"/>
    <w:basedOn w:val="1"/>
    <w:next w:val="5"/>
    <w:qFormat/>
    <w:uiPriority w:val="0"/>
    <w:pPr>
      <w:adjustRightInd w:val="0"/>
      <w:spacing w:line="360" w:lineRule="auto"/>
      <w:textAlignment w:val="baseline"/>
    </w:pPr>
    <w:rPr>
      <w:kern w:val="0"/>
      <w:sz w:val="24"/>
    </w:rPr>
  </w:style>
  <w:style w:type="paragraph" w:customStyle="1" w:styleId="5">
    <w:name w:val="font6"/>
    <w:next w:val="6"/>
    <w:qFormat/>
    <w:uiPriority w:val="0"/>
    <w:pPr>
      <w:spacing w:before="280" w:after="280"/>
      <w:jc w:val="both"/>
    </w:pPr>
    <w:rPr>
      <w:rFonts w:ascii="Calibri" w:hAnsi="Calibri" w:eastAsia="宋体" w:cs="Times New Roman"/>
      <w:kern w:val="2"/>
      <w:sz w:val="21"/>
      <w:szCs w:val="22"/>
      <w:lang w:val="en-US" w:eastAsia="zh-CN" w:bidi="ar-SA"/>
    </w:rPr>
  </w:style>
  <w:style w:type="paragraph" w:styleId="6">
    <w:name w:val="toc 2"/>
    <w:basedOn w:val="1"/>
    <w:next w:val="1"/>
    <w:qFormat/>
    <w:locked/>
    <w:uiPriority w:val="39"/>
    <w:pPr>
      <w:tabs>
        <w:tab w:val="right" w:leader="dot" w:pos="9060"/>
      </w:tabs>
      <w:spacing w:line="360" w:lineRule="auto"/>
      <w:ind w:left="420" w:leftChars="200"/>
    </w:pPr>
  </w:style>
  <w:style w:type="paragraph" w:styleId="11">
    <w:name w:val="Note Heading"/>
    <w:basedOn w:val="1"/>
    <w:next w:val="1"/>
    <w:unhideWhenUsed/>
    <w:qFormat/>
    <w:locked/>
    <w:uiPriority w:val="0"/>
    <w:pPr>
      <w:jc w:val="center"/>
    </w:pPr>
  </w:style>
  <w:style w:type="paragraph" w:styleId="12">
    <w:name w:val="List Number"/>
    <w:basedOn w:val="1"/>
    <w:qFormat/>
    <w:locked/>
    <w:uiPriority w:val="0"/>
    <w:pPr>
      <w:tabs>
        <w:tab w:val="left" w:pos="360"/>
      </w:tabs>
      <w:ind w:left="360" w:hanging="360"/>
    </w:pPr>
  </w:style>
  <w:style w:type="paragraph" w:styleId="13">
    <w:name w:val="Normal Indent"/>
    <w:basedOn w:val="1"/>
    <w:next w:val="1"/>
    <w:link w:val="43"/>
    <w:qFormat/>
    <w:locked/>
    <w:uiPriority w:val="99"/>
    <w:pPr>
      <w:ind w:firstLine="420" w:firstLineChars="200"/>
    </w:pPr>
  </w:style>
  <w:style w:type="paragraph" w:styleId="14">
    <w:name w:val="caption"/>
    <w:basedOn w:val="1"/>
    <w:next w:val="1"/>
    <w:qFormat/>
    <w:locked/>
    <w:uiPriority w:val="0"/>
    <w:pPr>
      <w:adjustRightInd w:val="0"/>
      <w:spacing w:before="152" w:after="160" w:line="240" w:lineRule="exact"/>
      <w:jc w:val="center"/>
      <w:textAlignment w:val="baseline"/>
    </w:pPr>
    <w:rPr>
      <w:kern w:val="0"/>
      <w:sz w:val="24"/>
    </w:rPr>
  </w:style>
  <w:style w:type="paragraph" w:styleId="15">
    <w:name w:val="annotation text"/>
    <w:basedOn w:val="1"/>
    <w:link w:val="44"/>
    <w:semiHidden/>
    <w:qFormat/>
    <w:uiPriority w:val="0"/>
    <w:pPr>
      <w:jc w:val="left"/>
    </w:pPr>
    <w:rPr>
      <w:kern w:val="0"/>
      <w:sz w:val="24"/>
      <w:szCs w:val="20"/>
    </w:rPr>
  </w:style>
  <w:style w:type="paragraph" w:styleId="16">
    <w:name w:val="Body Text"/>
    <w:basedOn w:val="1"/>
    <w:next w:val="1"/>
    <w:link w:val="41"/>
    <w:qFormat/>
    <w:uiPriority w:val="0"/>
    <w:pPr>
      <w:widowControl/>
      <w:snapToGrid w:val="0"/>
      <w:spacing w:before="60" w:after="160" w:line="259" w:lineRule="auto"/>
      <w:ind w:right="113"/>
    </w:pPr>
    <w:rPr>
      <w:kern w:val="0"/>
      <w:sz w:val="18"/>
      <w:szCs w:val="20"/>
    </w:rPr>
  </w:style>
  <w:style w:type="paragraph" w:styleId="17">
    <w:name w:val="Body Text Indent"/>
    <w:basedOn w:val="1"/>
    <w:next w:val="1"/>
    <w:link w:val="45"/>
    <w:qFormat/>
    <w:uiPriority w:val="0"/>
    <w:pPr>
      <w:spacing w:after="120"/>
      <w:ind w:left="420" w:leftChars="200"/>
    </w:pPr>
    <w:rPr>
      <w:kern w:val="0"/>
      <w:sz w:val="24"/>
      <w:szCs w:val="20"/>
    </w:rPr>
  </w:style>
  <w:style w:type="paragraph" w:styleId="18">
    <w:name w:val="Plain Text"/>
    <w:basedOn w:val="1"/>
    <w:next w:val="19"/>
    <w:qFormat/>
    <w:locked/>
    <w:uiPriority w:val="0"/>
    <w:rPr>
      <w:rFonts w:ascii="宋体" w:hAnsi="Courier New" w:cs="Courier New"/>
      <w:szCs w:val="21"/>
    </w:rPr>
  </w:style>
  <w:style w:type="paragraph" w:styleId="19">
    <w:name w:val="toc 1"/>
    <w:basedOn w:val="1"/>
    <w:next w:val="1"/>
    <w:qFormat/>
    <w:locked/>
    <w:uiPriority w:val="39"/>
  </w:style>
  <w:style w:type="paragraph" w:styleId="20">
    <w:name w:val="Date"/>
    <w:basedOn w:val="1"/>
    <w:next w:val="1"/>
    <w:link w:val="46"/>
    <w:qFormat/>
    <w:uiPriority w:val="0"/>
    <w:pPr>
      <w:ind w:left="100" w:leftChars="2500"/>
    </w:pPr>
    <w:rPr>
      <w:kern w:val="0"/>
      <w:sz w:val="24"/>
      <w:szCs w:val="20"/>
    </w:rPr>
  </w:style>
  <w:style w:type="paragraph" w:styleId="21">
    <w:name w:val="Body Text Indent 2"/>
    <w:basedOn w:val="1"/>
    <w:next w:val="1"/>
    <w:qFormat/>
    <w:locked/>
    <w:uiPriority w:val="0"/>
    <w:pPr>
      <w:spacing w:after="120" w:line="480" w:lineRule="auto"/>
      <w:ind w:left="420" w:leftChars="200"/>
    </w:pPr>
  </w:style>
  <w:style w:type="paragraph" w:styleId="22">
    <w:name w:val="Balloon Text"/>
    <w:basedOn w:val="1"/>
    <w:link w:val="47"/>
    <w:semiHidden/>
    <w:qFormat/>
    <w:uiPriority w:val="0"/>
    <w:rPr>
      <w:kern w:val="0"/>
      <w:sz w:val="18"/>
      <w:szCs w:val="20"/>
    </w:rPr>
  </w:style>
  <w:style w:type="paragraph" w:styleId="23">
    <w:name w:val="footer"/>
    <w:basedOn w:val="1"/>
    <w:link w:val="48"/>
    <w:qFormat/>
    <w:uiPriority w:val="0"/>
    <w:pPr>
      <w:tabs>
        <w:tab w:val="center" w:pos="4153"/>
        <w:tab w:val="right" w:pos="8306"/>
      </w:tabs>
      <w:snapToGrid w:val="0"/>
      <w:jc w:val="left"/>
    </w:pPr>
    <w:rPr>
      <w:kern w:val="0"/>
      <w:sz w:val="18"/>
      <w:szCs w:val="20"/>
    </w:rPr>
  </w:style>
  <w:style w:type="paragraph" w:styleId="24">
    <w:name w:val="header"/>
    <w:basedOn w:val="1"/>
    <w:next w:val="23"/>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25">
    <w:name w:val="List"/>
    <w:basedOn w:val="1"/>
    <w:qFormat/>
    <w:locked/>
    <w:uiPriority w:val="0"/>
    <w:pPr>
      <w:ind w:left="200" w:hanging="200" w:hangingChars="200"/>
    </w:pPr>
  </w:style>
  <w:style w:type="paragraph" w:styleId="26">
    <w:name w:val="Body Text Indent 3"/>
    <w:basedOn w:val="1"/>
    <w:qFormat/>
    <w:locked/>
    <w:uiPriority w:val="0"/>
    <w:pPr>
      <w:spacing w:line="360" w:lineRule="auto"/>
      <w:ind w:firstLine="435"/>
    </w:pPr>
  </w:style>
  <w:style w:type="paragraph" w:styleId="27">
    <w:name w:val="Normal (Web)"/>
    <w:basedOn w:val="1"/>
    <w:link w:val="50"/>
    <w:qFormat/>
    <w:uiPriority w:val="0"/>
    <w:pPr>
      <w:widowControl/>
      <w:spacing w:before="100" w:beforeAutospacing="1" w:after="100" w:afterAutospacing="1"/>
      <w:jc w:val="left"/>
    </w:pPr>
    <w:rPr>
      <w:rFonts w:ascii="宋体" w:hAnsi="宋体"/>
      <w:kern w:val="0"/>
      <w:sz w:val="24"/>
      <w:szCs w:val="20"/>
    </w:rPr>
  </w:style>
  <w:style w:type="paragraph" w:styleId="28">
    <w:name w:val="annotation subject"/>
    <w:basedOn w:val="15"/>
    <w:next w:val="15"/>
    <w:link w:val="51"/>
    <w:semiHidden/>
    <w:qFormat/>
    <w:uiPriority w:val="0"/>
    <w:rPr>
      <w:b/>
    </w:rPr>
  </w:style>
  <w:style w:type="paragraph" w:styleId="29">
    <w:name w:val="Body Text First Indent"/>
    <w:basedOn w:val="16"/>
    <w:next w:val="30"/>
    <w:qFormat/>
    <w:locked/>
    <w:uiPriority w:val="0"/>
    <w:pPr>
      <w:ind w:firstLine="420" w:firstLineChars="100"/>
    </w:pPr>
  </w:style>
  <w:style w:type="paragraph" w:styleId="30">
    <w:name w:val="Body Text First Indent 2"/>
    <w:basedOn w:val="17"/>
    <w:next w:val="1"/>
    <w:qFormat/>
    <w:locked/>
    <w:uiPriority w:val="0"/>
    <w:pPr>
      <w:ind w:firstLine="420" w:firstLineChars="200"/>
    </w:p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locked/>
    <w:uiPriority w:val="0"/>
    <w:rPr>
      <w:b/>
      <w:bCs/>
    </w:rPr>
  </w:style>
  <w:style w:type="character" w:styleId="35">
    <w:name w:val="page number"/>
    <w:basedOn w:val="33"/>
    <w:qFormat/>
    <w:locked/>
    <w:uiPriority w:val="0"/>
  </w:style>
  <w:style w:type="character" w:styleId="36">
    <w:name w:val="annotation reference"/>
    <w:semiHidden/>
    <w:qFormat/>
    <w:uiPriority w:val="0"/>
    <w:rPr>
      <w:sz w:val="21"/>
    </w:rPr>
  </w:style>
  <w:style w:type="paragraph" w:customStyle="1" w:styleId="37">
    <w:name w:val="报告正文"/>
    <w:basedOn w:val="1"/>
    <w:qFormat/>
    <w:uiPriority w:val="0"/>
    <w:pPr>
      <w:spacing w:line="480" w:lineRule="exact"/>
      <w:ind w:firstLine="200" w:firstLineChars="200"/>
    </w:pPr>
    <w:rPr>
      <w:rFonts w:ascii="宋体" w:hAnsi="宋体" w:cs="宋体"/>
      <w:color w:val="000000"/>
      <w:sz w:val="24"/>
      <w:szCs w:val="24"/>
    </w:rPr>
  </w:style>
  <w:style w:type="paragraph" w:customStyle="1" w:styleId="38">
    <w:name w:val="标准正文"/>
    <w:basedOn w:val="1"/>
    <w:qFormat/>
    <w:uiPriority w:val="0"/>
    <w:pPr>
      <w:spacing w:line="280" w:lineRule="exact"/>
      <w:ind w:firstLine="480" w:firstLineChars="200"/>
    </w:pPr>
    <w:rPr>
      <w:rFonts w:hAnsi="宋体"/>
      <w:bCs/>
      <w:sz w:val="24"/>
      <w:szCs w:val="20"/>
    </w:rPr>
  </w:style>
  <w:style w:type="paragraph" w:customStyle="1" w:styleId="39">
    <w:name w:val="样式 正文文本缩进 + 行距: 1.5 倍行距"/>
    <w:basedOn w:val="1"/>
    <w:qFormat/>
    <w:uiPriority w:val="0"/>
    <w:pPr>
      <w:spacing w:after="120"/>
      <w:ind w:left="90" w:leftChars="32" w:firstLine="560" w:firstLineChars="200"/>
    </w:pPr>
    <w:rPr>
      <w:rFonts w:cs="宋体"/>
    </w:rPr>
  </w:style>
  <w:style w:type="paragraph" w:customStyle="1" w:styleId="40">
    <w:name w:val="xl27"/>
    <w:basedOn w:val="1"/>
    <w:next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character" w:customStyle="1" w:styleId="41">
    <w:name w:val="正文文本 字符"/>
    <w:link w:val="16"/>
    <w:qFormat/>
    <w:locked/>
    <w:uiPriority w:val="0"/>
    <w:rPr>
      <w:sz w:val="18"/>
    </w:rPr>
  </w:style>
  <w:style w:type="character" w:customStyle="1" w:styleId="42">
    <w:name w:val="标题 3 字符"/>
    <w:link w:val="9"/>
    <w:semiHidden/>
    <w:qFormat/>
    <w:uiPriority w:val="0"/>
    <w:rPr>
      <w:b/>
      <w:bCs/>
      <w:kern w:val="2"/>
      <w:sz w:val="32"/>
      <w:szCs w:val="32"/>
    </w:rPr>
  </w:style>
  <w:style w:type="character" w:customStyle="1" w:styleId="43">
    <w:name w:val="正文缩进 字符"/>
    <w:link w:val="13"/>
    <w:qFormat/>
    <w:uiPriority w:val="99"/>
    <w:rPr>
      <w:kern w:val="2"/>
      <w:sz w:val="21"/>
      <w:szCs w:val="24"/>
    </w:rPr>
  </w:style>
  <w:style w:type="character" w:customStyle="1" w:styleId="44">
    <w:name w:val="批注文字 字符"/>
    <w:link w:val="15"/>
    <w:qFormat/>
    <w:locked/>
    <w:uiPriority w:val="0"/>
    <w:rPr>
      <w:rFonts w:ascii="Times New Roman" w:hAnsi="Times New Roman" w:eastAsia="宋体"/>
      <w:sz w:val="24"/>
    </w:rPr>
  </w:style>
  <w:style w:type="character" w:customStyle="1" w:styleId="45">
    <w:name w:val="正文文本缩进 字符"/>
    <w:link w:val="17"/>
    <w:semiHidden/>
    <w:qFormat/>
    <w:locked/>
    <w:uiPriority w:val="0"/>
    <w:rPr>
      <w:rFonts w:ascii="Times New Roman" w:hAnsi="Times New Roman" w:eastAsia="宋体"/>
      <w:sz w:val="24"/>
    </w:rPr>
  </w:style>
  <w:style w:type="character" w:customStyle="1" w:styleId="46">
    <w:name w:val="日期 字符1"/>
    <w:link w:val="20"/>
    <w:qFormat/>
    <w:locked/>
    <w:uiPriority w:val="0"/>
    <w:rPr>
      <w:rFonts w:ascii="Times New Roman" w:hAnsi="Times New Roman" w:eastAsia="宋体"/>
      <w:sz w:val="24"/>
    </w:rPr>
  </w:style>
  <w:style w:type="character" w:customStyle="1" w:styleId="47">
    <w:name w:val="批注框文本 字符"/>
    <w:link w:val="22"/>
    <w:semiHidden/>
    <w:qFormat/>
    <w:locked/>
    <w:uiPriority w:val="0"/>
    <w:rPr>
      <w:rFonts w:ascii="Times New Roman" w:hAnsi="Times New Roman" w:eastAsia="宋体"/>
      <w:sz w:val="18"/>
    </w:rPr>
  </w:style>
  <w:style w:type="character" w:customStyle="1" w:styleId="48">
    <w:name w:val="页脚 字符1"/>
    <w:link w:val="23"/>
    <w:qFormat/>
    <w:locked/>
    <w:uiPriority w:val="99"/>
    <w:rPr>
      <w:sz w:val="18"/>
    </w:rPr>
  </w:style>
  <w:style w:type="character" w:customStyle="1" w:styleId="49">
    <w:name w:val="页眉 字符"/>
    <w:link w:val="24"/>
    <w:qFormat/>
    <w:locked/>
    <w:uiPriority w:val="0"/>
    <w:rPr>
      <w:sz w:val="18"/>
    </w:rPr>
  </w:style>
  <w:style w:type="character" w:customStyle="1" w:styleId="50">
    <w:name w:val="普通(网站) 字符"/>
    <w:link w:val="27"/>
    <w:qFormat/>
    <w:locked/>
    <w:uiPriority w:val="0"/>
    <w:rPr>
      <w:rFonts w:ascii="宋体" w:hAnsi="宋体" w:eastAsia="宋体"/>
      <w:sz w:val="24"/>
    </w:rPr>
  </w:style>
  <w:style w:type="character" w:customStyle="1" w:styleId="51">
    <w:name w:val="批注主题 字符"/>
    <w:link w:val="28"/>
    <w:semiHidden/>
    <w:qFormat/>
    <w:locked/>
    <w:uiPriority w:val="0"/>
    <w:rPr>
      <w:rFonts w:ascii="Times New Roman" w:hAnsi="Times New Roman" w:eastAsia="宋体"/>
      <w:b/>
      <w:kern w:val="2"/>
      <w:sz w:val="24"/>
    </w:rPr>
  </w:style>
  <w:style w:type="character" w:customStyle="1" w:styleId="52">
    <w:name w:val="表格 Char"/>
    <w:link w:val="53"/>
    <w:qFormat/>
    <w:locked/>
    <w:uiPriority w:val="0"/>
    <w:rPr>
      <w:rFonts w:ascii="宋体"/>
      <w:sz w:val="21"/>
    </w:rPr>
  </w:style>
  <w:style w:type="paragraph" w:customStyle="1" w:styleId="53">
    <w:name w:val="表格"/>
    <w:basedOn w:val="25"/>
    <w:next w:val="1"/>
    <w:link w:val="52"/>
    <w:qFormat/>
    <w:uiPriority w:val="0"/>
    <w:pPr>
      <w:adjustRightInd w:val="0"/>
      <w:snapToGrid w:val="0"/>
      <w:spacing w:beforeLines="10" w:afterLines="10" w:line="259" w:lineRule="auto"/>
      <w:jc w:val="center"/>
    </w:pPr>
    <w:rPr>
      <w:rFonts w:ascii="宋体"/>
      <w:kern w:val="0"/>
      <w:szCs w:val="20"/>
    </w:rPr>
  </w:style>
  <w:style w:type="character" w:customStyle="1" w:styleId="54">
    <w:name w:val="批注文字 字符1"/>
    <w:semiHidden/>
    <w:qFormat/>
    <w:uiPriority w:val="0"/>
    <w:rPr>
      <w:rFonts w:ascii="Times New Roman" w:hAnsi="Times New Roman" w:eastAsia="宋体"/>
      <w:sz w:val="24"/>
    </w:rPr>
  </w:style>
  <w:style w:type="character" w:customStyle="1" w:styleId="55">
    <w:name w:val="ca-01"/>
    <w:qFormat/>
    <w:uiPriority w:val="0"/>
    <w:rPr>
      <w:rFonts w:hint="eastAsia" w:ascii="宋体" w:hAnsi="宋体" w:eastAsia="宋体"/>
      <w:sz w:val="24"/>
      <w:szCs w:val="24"/>
    </w:rPr>
  </w:style>
  <w:style w:type="character" w:customStyle="1" w:styleId="56">
    <w:name w:val="页脚 字符"/>
    <w:basedOn w:val="33"/>
    <w:qFormat/>
    <w:uiPriority w:val="0"/>
  </w:style>
  <w:style w:type="character" w:customStyle="1" w:styleId="57">
    <w:name w:val="日期 字符"/>
    <w:semiHidden/>
    <w:qFormat/>
    <w:uiPriority w:val="0"/>
    <w:rPr>
      <w:rFonts w:ascii="Times New Roman" w:hAnsi="Times New Roman" w:eastAsia="宋体"/>
      <w:sz w:val="24"/>
    </w:rPr>
  </w:style>
  <w:style w:type="character" w:customStyle="1" w:styleId="58">
    <w:name w:val="正文文本 字符1"/>
    <w:semiHidden/>
    <w:qFormat/>
    <w:uiPriority w:val="0"/>
    <w:rPr>
      <w:rFonts w:ascii="Times New Roman" w:hAnsi="Times New Roman" w:eastAsia="宋体"/>
      <w:sz w:val="24"/>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正文 + 小四"/>
    <w:basedOn w:val="1"/>
    <w:qFormat/>
    <w:uiPriority w:val="0"/>
    <w:pPr>
      <w:spacing w:line="400" w:lineRule="exact"/>
    </w:pPr>
    <w:rPr>
      <w:color w:val="000000"/>
      <w:szCs w:val="21"/>
    </w:rPr>
  </w:style>
  <w:style w:type="paragraph" w:customStyle="1" w:styleId="61">
    <w:name w:val="表格内容"/>
    <w:qFormat/>
    <w:uiPriority w:val="0"/>
    <w:pPr>
      <w:spacing w:line="360" w:lineRule="auto"/>
      <w:jc w:val="center"/>
    </w:pPr>
    <w:rPr>
      <w:rFonts w:ascii="宋体" w:hAnsi="Times New Roman" w:eastAsia="宋体" w:cs="Times New Roman"/>
      <w:sz w:val="21"/>
      <w:lang w:val="en-US" w:eastAsia="zh-CN" w:bidi="ar-SA"/>
    </w:rPr>
  </w:style>
  <w:style w:type="paragraph" w:styleId="6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3">
    <w:name w:val="正文2"/>
    <w:basedOn w:val="1"/>
    <w:next w:val="1"/>
    <w:qFormat/>
    <w:uiPriority w:val="0"/>
    <w:pPr>
      <w:autoSpaceDE w:val="0"/>
      <w:autoSpaceDN w:val="0"/>
      <w:spacing w:line="480" w:lineRule="exact"/>
      <w:ind w:firstLine="1446" w:firstLineChars="200"/>
      <w:jc w:val="left"/>
    </w:pPr>
    <w:rPr>
      <w:rFonts w:hint="eastAsia"/>
      <w:color w:val="000000"/>
      <w:kern w:val="0"/>
    </w:rPr>
  </w:style>
  <w:style w:type="paragraph" w:customStyle="1" w:styleId="64">
    <w:name w:val="报告书正文"/>
    <w:basedOn w:val="1"/>
    <w:qFormat/>
    <w:uiPriority w:val="0"/>
    <w:pPr>
      <w:spacing w:after="60" w:line="500" w:lineRule="exact"/>
      <w:ind w:firstLine="200" w:firstLineChars="200"/>
    </w:pPr>
    <w:rPr>
      <w:sz w:val="24"/>
    </w:rPr>
  </w:style>
  <w:style w:type="paragraph" w:customStyle="1" w:styleId="65">
    <w:name w:val="默认段落字体 Para Char Char Char Char Char Char Char Char Char Char"/>
    <w:basedOn w:val="1"/>
    <w:qFormat/>
    <w:uiPriority w:val="0"/>
    <w:pPr>
      <w:adjustRightInd w:val="0"/>
      <w:spacing w:line="360" w:lineRule="atLeast"/>
      <w:textAlignment w:val="baseline"/>
    </w:pPr>
    <w:rPr>
      <w:rFonts w:ascii="Arial" w:hAnsi="Arial" w:cs="Arial"/>
      <w:sz w:val="20"/>
    </w:rPr>
  </w:style>
  <w:style w:type="paragraph" w:customStyle="1" w:styleId="66">
    <w:name w:val="Table Paragraph"/>
    <w:basedOn w:val="1"/>
    <w:qFormat/>
    <w:uiPriority w:val="1"/>
    <w:pPr>
      <w:autoSpaceDE w:val="0"/>
      <w:autoSpaceDN w:val="0"/>
    </w:pPr>
    <w:rPr>
      <w:rFonts w:ascii="宋体" w:hAnsi="宋体" w:cs="宋体"/>
      <w:kern w:val="0"/>
      <w:sz w:val="22"/>
      <w:szCs w:val="22"/>
      <w:lang w:val="zh-CN" w:bidi="zh-CN"/>
    </w:rPr>
  </w:style>
  <w:style w:type="paragraph" w:customStyle="1" w:styleId="67">
    <w:name w:val="Lux 表格标题"/>
    <w:basedOn w:val="1"/>
    <w:qFormat/>
    <w:uiPriority w:val="0"/>
    <w:pPr>
      <w:jc w:val="center"/>
    </w:pPr>
    <w:rPr>
      <w:b/>
      <w:kern w:val="0"/>
      <w:sz w:val="24"/>
      <w:szCs w:val="21"/>
    </w:rPr>
  </w:style>
  <w:style w:type="paragraph" w:customStyle="1" w:styleId="68">
    <w:name w:val="标题 41"/>
    <w:basedOn w:val="1"/>
    <w:qFormat/>
    <w:uiPriority w:val="1"/>
    <w:pPr>
      <w:autoSpaceDE w:val="0"/>
      <w:autoSpaceDN w:val="0"/>
      <w:spacing w:before="36"/>
      <w:ind w:left="700"/>
      <w:jc w:val="left"/>
      <w:outlineLvl w:val="4"/>
    </w:pPr>
    <w:rPr>
      <w:rFonts w:ascii="宋体" w:hAnsi="宋体" w:cs="宋体"/>
      <w:b/>
      <w:bCs/>
      <w:kern w:val="0"/>
      <w:sz w:val="24"/>
      <w:lang w:eastAsia="en-US"/>
    </w:rPr>
  </w:style>
  <w:style w:type="paragraph" w:customStyle="1" w:styleId="69">
    <w:name w:val="表头标题"/>
    <w:basedOn w:val="1"/>
    <w:qFormat/>
    <w:uiPriority w:val="0"/>
    <w:pPr>
      <w:adjustRightInd w:val="0"/>
      <w:snapToGrid w:val="0"/>
      <w:spacing w:beforeLines="50"/>
      <w:jc w:val="center"/>
      <w:outlineLvl w:val="4"/>
    </w:pPr>
    <w:rPr>
      <w:rFonts w:ascii="黑体" w:hAnsi="黑体" w:eastAsia="黑体"/>
    </w:rPr>
  </w:style>
  <w:style w:type="paragraph" w:customStyle="1" w:styleId="70">
    <w:name w:val="中文报告书样式"/>
    <w:basedOn w:val="1"/>
    <w:qFormat/>
    <w:uiPriority w:val="0"/>
    <w:pPr>
      <w:widowControl/>
      <w:spacing w:line="500" w:lineRule="atLeast"/>
      <w:textAlignment w:val="baseline"/>
    </w:pPr>
    <w:rPr>
      <w:kern w:val="24"/>
      <w:sz w:val="24"/>
      <w:szCs w:val="20"/>
    </w:rPr>
  </w:style>
  <w:style w:type="paragraph" w:customStyle="1" w:styleId="7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表"/>
    <w:basedOn w:val="1"/>
    <w:next w:val="63"/>
    <w:qFormat/>
    <w:uiPriority w:val="0"/>
    <w:pPr>
      <w:pBdr>
        <w:top w:val="none" w:color="auto" w:sz="0" w:space="1"/>
        <w:left w:val="none" w:color="auto" w:sz="0" w:space="4"/>
        <w:bottom w:val="none" w:color="auto" w:sz="0" w:space="1"/>
        <w:right w:val="none" w:color="auto" w:sz="0" w:space="4"/>
      </w:pBdr>
      <w:autoSpaceDE w:val="0"/>
      <w:autoSpaceDN w:val="0"/>
      <w:jc w:val="center"/>
    </w:pPr>
    <w:rPr>
      <w:rFonts w:hint="eastAsia"/>
      <w:color w:val="000000"/>
      <w:kern w:val="0"/>
    </w:rPr>
  </w:style>
  <w:style w:type="paragraph" w:customStyle="1" w:styleId="7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表格文字"/>
    <w:basedOn w:val="75"/>
    <w:qFormat/>
    <w:uiPriority w:val="0"/>
    <w:pPr>
      <w:spacing w:line="360" w:lineRule="exact"/>
      <w:ind w:firstLine="200" w:firstLineChars="200"/>
      <w:jc w:val="center"/>
    </w:pPr>
  </w:style>
  <w:style w:type="paragraph" w:customStyle="1" w:styleId="75">
    <w:name w:val="我的正文"/>
    <w:basedOn w:val="1"/>
    <w:qFormat/>
    <w:uiPriority w:val="0"/>
    <w:pPr>
      <w:spacing w:line="480" w:lineRule="exact"/>
      <w:ind w:firstLine="538" w:firstLineChars="192"/>
      <w:jc w:val="left"/>
    </w:pPr>
  </w:style>
  <w:style w:type="paragraph" w:customStyle="1" w:styleId="76">
    <w:name w:val="正weng"/>
    <w:basedOn w:val="1"/>
    <w:qFormat/>
    <w:uiPriority w:val="0"/>
    <w:pPr>
      <w:widowControl/>
      <w:overflowPunct w:val="0"/>
      <w:spacing w:line="360" w:lineRule="auto"/>
      <w:ind w:firstLine="200" w:firstLineChars="200"/>
      <w:jc w:val="left"/>
    </w:pPr>
    <w:rPr>
      <w:rFonts w:hint="eastAsia"/>
      <w:sz w:val="24"/>
    </w:rPr>
  </w:style>
  <w:style w:type="paragraph" w:customStyle="1" w:styleId="77">
    <w:name w:val="表格内容居中"/>
    <w:qFormat/>
    <w:uiPriority w:val="0"/>
    <w:pPr>
      <w:adjustRightInd w:val="0"/>
      <w:snapToGrid w:val="0"/>
      <w:jc w:val="center"/>
    </w:pPr>
    <w:rPr>
      <w:rFonts w:ascii="Times New Roman" w:hAnsi="Times New Roman" w:eastAsia="宋体" w:cs="Times New Roman"/>
      <w:snapToGrid w:val="0"/>
      <w:sz w:val="21"/>
      <w:szCs w:val="21"/>
      <w:lang w:val="en-US" w:eastAsia="zh-CN" w:bidi="ar-SA"/>
    </w:rPr>
  </w:style>
  <w:style w:type="paragraph" w:customStyle="1" w:styleId="78">
    <w:name w:val="样式 表格 32 + 首行缩进:  2 字符"/>
    <w:basedOn w:val="1"/>
    <w:qFormat/>
    <w:uiPriority w:val="0"/>
    <w:pPr>
      <w:autoSpaceDE w:val="0"/>
      <w:autoSpaceDN w:val="0"/>
      <w:adjustRightInd w:val="0"/>
      <w:spacing w:line="0" w:lineRule="atLeast"/>
      <w:jc w:val="center"/>
      <w:textAlignment w:val="baseline"/>
    </w:pPr>
    <w:rPr>
      <w:kern w:val="0"/>
      <w:szCs w:val="20"/>
    </w:rPr>
  </w:style>
  <w:style w:type="paragraph" w:customStyle="1" w:styleId="79">
    <w:name w:val="正文标准样式"/>
    <w:basedOn w:val="1"/>
    <w:qFormat/>
    <w:uiPriority w:val="0"/>
    <w:pPr>
      <w:adjustRightInd w:val="0"/>
      <w:spacing w:line="300" w:lineRule="auto"/>
      <w:ind w:firstLine="482"/>
    </w:pPr>
    <w:rPr>
      <w:kern w:val="0"/>
      <w:sz w:val="24"/>
    </w:rPr>
  </w:style>
  <w:style w:type="paragraph" w:customStyle="1" w:styleId="80">
    <w:name w:val="报告书正文格式"/>
    <w:basedOn w:val="1"/>
    <w:qFormat/>
    <w:uiPriority w:val="0"/>
    <w:pPr>
      <w:adjustRightInd w:val="0"/>
      <w:snapToGrid w:val="0"/>
      <w:spacing w:line="360" w:lineRule="auto"/>
      <w:ind w:firstLine="200" w:firstLineChars="200"/>
    </w:pPr>
  </w:style>
  <w:style w:type="paragraph" w:customStyle="1" w:styleId="81">
    <w:name w:val="默认段落字体 Para Char Char Char1 Char Char Char Char"/>
    <w:basedOn w:val="1"/>
    <w:qFormat/>
    <w:uiPriority w:val="0"/>
    <w:rPr>
      <w:sz w:val="24"/>
    </w:rPr>
  </w:style>
  <w:style w:type="paragraph" w:customStyle="1" w:styleId="8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3">
    <w:name w:val="Char Char Char Char Char Char Char Char Char Char1 Char Char Char Char Char Char Char Char Char Char Char Char Char Char Char Char Char Char"/>
    <w:basedOn w:val="1"/>
    <w:qFormat/>
    <w:uiPriority w:val="0"/>
    <w:rPr>
      <w:rFonts w:ascii="Arial" w:hAnsi="Arial" w:eastAsia="Times New Roman" w:cs="Verdana"/>
      <w:b/>
      <w:bCs/>
      <w:kern w:val="0"/>
      <w:sz w:val="24"/>
      <w:szCs w:val="20"/>
      <w:lang w:eastAsia="en-US"/>
    </w:rPr>
  </w:style>
  <w:style w:type="paragraph" w:customStyle="1" w:styleId="84">
    <w:name w:val="大正文"/>
    <w:basedOn w:val="1"/>
    <w:qFormat/>
    <w:uiPriority w:val="0"/>
    <w:pPr>
      <w:tabs>
        <w:tab w:val="left" w:pos="1520"/>
        <w:tab w:val="left" w:pos="3864"/>
      </w:tabs>
      <w:spacing w:line="560" w:lineRule="exact"/>
      <w:ind w:firstLine="480" w:firstLineChars="200"/>
    </w:pPr>
    <w:rPr>
      <w:sz w:val="24"/>
    </w:rPr>
  </w:style>
  <w:style w:type="paragraph" w:customStyle="1" w:styleId="85">
    <w:name w:val="标题 45"/>
    <w:basedOn w:val="1"/>
    <w:qFormat/>
    <w:uiPriority w:val="0"/>
    <w:pPr>
      <w:autoSpaceDE w:val="0"/>
      <w:autoSpaceDN w:val="0"/>
      <w:adjustRightInd w:val="0"/>
      <w:snapToGrid w:val="0"/>
      <w:spacing w:beforeLines="50"/>
      <w:jc w:val="center"/>
    </w:pPr>
    <w:rPr>
      <w:rFonts w:hint="eastAsia" w:ascii="宋体" w:hAnsi="宋体" w:eastAsia="Times New Roman"/>
      <w:b/>
      <w:kern w:val="0"/>
      <w:sz w:val="24"/>
    </w:rPr>
  </w:style>
  <w:style w:type="paragraph" w:customStyle="1" w:styleId="86">
    <w:name w:val="正文小四段落"/>
    <w:basedOn w:val="1"/>
    <w:qFormat/>
    <w:uiPriority w:val="0"/>
    <w:pPr>
      <w:spacing w:line="360" w:lineRule="auto"/>
    </w:pPr>
    <w:rPr>
      <w:kern w:val="10"/>
      <w:sz w:val="24"/>
    </w:rPr>
  </w:style>
  <w:style w:type="paragraph" w:customStyle="1" w:styleId="87">
    <w:name w:val="表头"/>
    <w:basedOn w:val="12"/>
    <w:next w:val="25"/>
    <w:qFormat/>
    <w:uiPriority w:val="0"/>
    <w:pPr>
      <w:widowControl/>
      <w:tabs>
        <w:tab w:val="left" w:pos="900"/>
      </w:tabs>
      <w:snapToGrid w:val="0"/>
      <w:spacing w:line="500" w:lineRule="exact"/>
      <w:ind w:left="0" w:firstLine="0"/>
      <w:jc w:val="right"/>
    </w:pPr>
    <w:rPr>
      <w:sz w:val="24"/>
    </w:rPr>
  </w:style>
  <w:style w:type="table" w:customStyle="1" w:styleId="88">
    <w:name w:val="环评1"/>
    <w:basedOn w:val="31"/>
    <w:qFormat/>
    <w:uiPriority w:val="0"/>
    <w:pPr>
      <w:adjustRightInd w:val="0"/>
      <w:snapToGrid w:val="0"/>
      <w:jc w:val="center"/>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89">
    <w:name w:val="环评表格"/>
    <w:basedOn w:val="31"/>
    <w:qFormat/>
    <w:uiPriority w:val="0"/>
    <w:pPr>
      <w:adjustRightInd w:val="0"/>
      <w:snapToGrid w:val="0"/>
      <w:jc w:val="center"/>
    </w:pPr>
    <w:rPr>
      <w:rFonts w:eastAsia="Times New Roman"/>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styleId="90">
    <w:name w:val="List Paragraph"/>
    <w:basedOn w:val="1"/>
    <w:qFormat/>
    <w:uiPriority w:val="0"/>
    <w:pPr>
      <w:widowControl/>
      <w:ind w:firstLine="420"/>
    </w:pPr>
    <w:rPr>
      <w:rFonts w:ascii="Calibri" w:hAnsi="Calibri" w:cs="宋体"/>
      <w:kern w:val="0"/>
      <w:szCs w:val="21"/>
    </w:rPr>
  </w:style>
  <w:style w:type="paragraph" w:customStyle="1" w:styleId="91">
    <w:name w:val="我的标题2"/>
    <w:basedOn w:val="1"/>
    <w:qFormat/>
    <w:uiPriority w:val="0"/>
    <w:pPr>
      <w:spacing w:line="520" w:lineRule="exact"/>
      <w:ind w:firstLine="540" w:firstLineChars="192"/>
      <w:outlineLvl w:val="1"/>
    </w:pPr>
    <w:rPr>
      <w:rFonts w:ascii="宋体" w:hAnsi="宋体"/>
      <w:b/>
      <w:bCs/>
    </w:rPr>
  </w:style>
  <w:style w:type="paragraph" w:customStyle="1" w:styleId="92">
    <w:name w:val="居中正文"/>
    <w:basedOn w:val="1"/>
    <w:next w:val="16"/>
    <w:qFormat/>
    <w:uiPriority w:val="0"/>
    <w:pPr>
      <w:widowControl/>
      <w:spacing w:line="360" w:lineRule="auto"/>
      <w:ind w:firstLine="200" w:firstLineChars="200"/>
      <w:jc w:val="left"/>
    </w:pPr>
    <w:rPr>
      <w:rFonts w:ascii="Calibri" w:hAnsi="Calibri" w:eastAsia="华文细黑" w:cs="Courier New"/>
      <w:sz w:val="24"/>
      <w:szCs w:val="22"/>
    </w:rPr>
  </w:style>
  <w:style w:type="paragraph" w:customStyle="1" w:styleId="9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4">
    <w:name w:val="1"/>
    <w:basedOn w:val="1"/>
    <w:next w:val="18"/>
    <w:qFormat/>
    <w:uiPriority w:val="0"/>
    <w:rPr>
      <w:rFonts w:ascii="宋体" w:hAnsi="Courier New"/>
      <w:szCs w:val="20"/>
    </w:rPr>
  </w:style>
  <w:style w:type="paragraph" w:customStyle="1" w:styleId="95">
    <w:name w:val="自动A"/>
    <w:basedOn w:val="1"/>
    <w:qFormat/>
    <w:uiPriority w:val="0"/>
    <w:pPr>
      <w:spacing w:before="120" w:after="120" w:line="360" w:lineRule="auto"/>
      <w:ind w:firstLine="480" w:firstLineChars="200"/>
    </w:pPr>
    <w:rPr>
      <w:rFonts w:ascii="宋体" w:hAnsi="宋体" w:cstheme="minorBidi"/>
      <w:b/>
      <w:bCs/>
      <w:color w:val="000000"/>
      <w:sz w:val="24"/>
      <w:szCs w:val="21"/>
    </w:rPr>
  </w:style>
  <w:style w:type="paragraph" w:customStyle="1" w:styleId="96">
    <w:name w:val="文章正文样式 Char Char Char4"/>
    <w:basedOn w:val="1"/>
    <w:qFormat/>
    <w:uiPriority w:val="0"/>
    <w:pPr>
      <w:spacing w:line="520" w:lineRule="exact"/>
      <w:ind w:firstLine="480" w:firstLineChars="200"/>
      <w:jc w:val="left"/>
    </w:pPr>
    <w:rPr>
      <w:rFonts w:ascii="宋体" w:hAnsi="宋体" w:cs="宋体"/>
      <w:sz w:val="24"/>
    </w:rPr>
  </w:style>
  <w:style w:type="paragraph" w:customStyle="1" w:styleId="97">
    <w:name w:val="123456"/>
    <w:basedOn w:val="1"/>
    <w:qFormat/>
    <w:uiPriority w:val="0"/>
    <w:pPr>
      <w:spacing w:before="120" w:after="120" w:line="360" w:lineRule="auto"/>
      <w:ind w:firstLine="200" w:firstLineChars="200"/>
    </w:pPr>
    <w:rPr>
      <w:sz w:val="24"/>
    </w:rPr>
  </w:style>
  <w:style w:type="paragraph" w:customStyle="1" w:styleId="9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0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01">
    <w:name w:val="font11"/>
    <w:qFormat/>
    <w:uiPriority w:val="0"/>
    <w:rPr>
      <w:rFonts w:hint="eastAsia" w:ascii="宋体" w:hAnsi="宋体" w:eastAsia="宋体" w:cs="宋体"/>
      <w:color w:val="000000"/>
      <w:sz w:val="21"/>
      <w:szCs w:val="21"/>
      <w:u w:val="none"/>
    </w:rPr>
  </w:style>
  <w:style w:type="paragraph" w:customStyle="1" w:styleId="102">
    <w:name w:val="Char Char Char Char"/>
    <w:basedOn w:val="1"/>
    <w:autoRedefine/>
    <w:qFormat/>
    <w:uiPriority w:val="0"/>
    <w:pPr>
      <w:spacing w:line="360" w:lineRule="auto"/>
      <w:ind w:firstLine="200" w:firstLineChars="200"/>
    </w:pPr>
    <w:rPr>
      <w:sz w:val="28"/>
      <w:szCs w:val="20"/>
    </w:rPr>
  </w:style>
  <w:style w:type="paragraph" w:customStyle="1" w:styleId="103">
    <w:name w:val="文章正文样式"/>
    <w:basedOn w:val="1"/>
    <w:autoRedefine/>
    <w:qFormat/>
    <w:uiPriority w:val="0"/>
    <w:pPr>
      <w:spacing w:line="520" w:lineRule="exact"/>
      <w:ind w:firstLine="480" w:firstLineChars="200"/>
      <w:jc w:val="left"/>
    </w:pPr>
    <w:rPr>
      <w:rFonts w:ascii="宋体" w:hAnsi="宋体"/>
      <w:sz w:val="24"/>
    </w:rPr>
  </w:style>
  <w:style w:type="paragraph" w:customStyle="1" w:styleId="104">
    <w:name w:val="_Style 2"/>
    <w:basedOn w:val="1"/>
    <w:autoRedefine/>
    <w:qFormat/>
    <w:uiPriority w:val="34"/>
    <w:pPr>
      <w:ind w:firstLine="420" w:firstLineChars="200"/>
    </w:pPr>
  </w:style>
  <w:style w:type="paragraph" w:customStyle="1" w:styleId="105">
    <w:name w:val="正文文"/>
    <w:basedOn w:val="1"/>
    <w:autoRedefine/>
    <w:qFormat/>
    <w:uiPriority w:val="0"/>
    <w:pPr>
      <w:ind w:firstLine="1441"/>
      <w:jc w:val="left"/>
    </w:pPr>
  </w:style>
  <w:style w:type="character" w:customStyle="1" w:styleId="106">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emf"/><Relationship Id="rId23" Type="http://schemas.openxmlformats.org/officeDocument/2006/relationships/oleObject" Target="embeddings/oleObject4.bin"/><Relationship Id="rId22" Type="http://schemas.openxmlformats.org/officeDocument/2006/relationships/image" Target="media/image9.emf"/><Relationship Id="rId21" Type="http://schemas.openxmlformats.org/officeDocument/2006/relationships/oleObject" Target="embeddings/oleObject3.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7.png"/><Relationship Id="rId17" Type="http://schemas.openxmlformats.org/officeDocument/2006/relationships/image" Target="media/image6.emf"/><Relationship Id="rId16" Type="http://schemas.openxmlformats.org/officeDocument/2006/relationships/oleObject" Target="embeddings/oleObject1.bin"/><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67</Pages>
  <Words>37162</Words>
  <Characters>42330</Characters>
  <Lines>319</Lines>
  <Paragraphs>89</Paragraphs>
  <TotalTime>4</TotalTime>
  <ScaleCrop>false</ScaleCrop>
  <LinksUpToDate>false</LinksUpToDate>
  <CharactersWithSpaces>42603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2023-03-10T09:40:00Z</dcterms:created>
  <dc:creator>lhj</dc:creator>
  <cp:lastModifiedBy>.</cp:lastModifiedBy>
  <cp:lastPrinted>2021-11-15T07:15:00Z</cp:lastPrinted>
  <dcterms:modified xsi:type="dcterms:W3CDTF">2025-12-08T07:54:50Z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33970497670B40C98025EA8C063EAA36_13</vt:lpwstr>
  </property>
  <property fmtid="{D5CDD505-2E9C-101B-9397-08002B2CF9AE}" pid="4" name="KSOTemplateDocerSaveRecord">
    <vt:lpwstr>eyJoZGlkIjoiYzI1NWM3MGFmMjVlMjI2MTFiOWYwM2ZkYTlkYzJiZWMiLCJ1c2VySWQiOiIzODA2ODA1NjIifQ==</vt:lpwstr>
  </property>
</Properties>
</file>