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30"/>
          <w:szCs w:val="30"/>
        </w:rPr>
      </w:pPr>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1：</w:t>
      </w:r>
      <w:r>
        <w:rPr>
          <w:rFonts w:hint="eastAsia" w:ascii="宋体" w:hAnsi="宋体" w:eastAsia="宋体" w:cs="宋体"/>
          <w:color w:val="auto"/>
          <w:sz w:val="30"/>
          <w:szCs w:val="30"/>
          <w:lang w:val="zh-CN"/>
        </w:rPr>
        <w:t>响应文件格式</w:t>
      </w:r>
    </w:p>
    <w:p>
      <w:pPr>
        <w:jc w:val="left"/>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rPr>
        <w:t xml:space="preserve">广西中马钦州产业园区投资控股集团有限公司 </w:t>
      </w:r>
    </w:p>
    <w:p>
      <w:pPr>
        <w:jc w:val="center"/>
        <w:rPr>
          <w:rFonts w:hint="eastAsia" w:ascii="宋体" w:hAnsi="宋体" w:eastAsia="宋体" w:cs="宋体"/>
          <w:color w:val="auto"/>
          <w:sz w:val="36"/>
          <w:szCs w:val="36"/>
          <w:lang w:val="zh-CN"/>
        </w:rPr>
      </w:pPr>
      <w:r>
        <w:rPr>
          <w:rFonts w:hint="eastAsia" w:ascii="宋体" w:hAnsi="宋体" w:eastAsia="宋体" w:cs="宋体"/>
          <w:color w:val="auto"/>
          <w:kern w:val="2"/>
          <w:sz w:val="36"/>
          <w:szCs w:val="36"/>
          <w:lang w:val="zh-CN" w:eastAsia="zh-CN"/>
        </w:rPr>
        <w:t>财务尽职调查</w:t>
      </w:r>
      <w:r>
        <w:rPr>
          <w:rFonts w:hint="eastAsia" w:ascii="宋体" w:hAnsi="宋体" w:eastAsia="宋体" w:cs="宋体"/>
          <w:color w:val="auto"/>
          <w:sz w:val="36"/>
          <w:szCs w:val="36"/>
          <w:lang w:val="zh-CN"/>
        </w:rPr>
        <w:t>备选供应商遴选</w:t>
      </w:r>
    </w:p>
    <w:p>
      <w:pPr>
        <w:jc w:val="cente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rPr>
      </w:pPr>
      <w:r>
        <w:rPr>
          <w:rFonts w:hint="eastAsia" w:ascii="宋体" w:hAnsi="宋体" w:eastAsia="宋体" w:cs="宋体"/>
          <w:b/>
          <w:bCs/>
          <w:color w:val="auto"/>
          <w:sz w:val="112"/>
          <w:szCs w:val="112"/>
          <w:lang w:val="zh-CN"/>
        </w:rPr>
        <w:t>响应文件</w:t>
      </w: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rPr>
        <w:t>参选人：</w:t>
      </w:r>
      <w:r>
        <w:rPr>
          <w:rFonts w:hint="eastAsia" w:ascii="宋体" w:hAnsi="宋体" w:eastAsia="宋体" w:cs="宋体"/>
          <w:color w:val="auto"/>
          <w:sz w:val="36"/>
          <w:szCs w:val="36"/>
          <w:lang w:val="zh-CN"/>
        </w:rPr>
        <w:tab/>
      </w:r>
      <w:r>
        <w:rPr>
          <w:rFonts w:hint="eastAsia" w:ascii="宋体" w:hAnsi="宋体" w:eastAsia="宋体" w:cs="宋体"/>
          <w:color w:val="auto"/>
          <w:sz w:val="36"/>
          <w:szCs w:val="36"/>
          <w:lang w:val="zh-CN"/>
        </w:rPr>
        <w:t>（全称加盖公章）</w:t>
      </w:r>
    </w:p>
    <w:p>
      <w:pPr>
        <w:jc w:val="center"/>
        <w:rPr>
          <w:rFonts w:hint="eastAsia" w:ascii="宋体" w:hAnsi="宋体" w:eastAsia="宋体" w:cs="宋体"/>
          <w:color w:val="auto"/>
          <w:sz w:val="36"/>
          <w:szCs w:val="36"/>
          <w:lang w:val="zh-CN"/>
        </w:rPr>
      </w:pPr>
    </w:p>
    <w:p>
      <w:pPr>
        <w:pStyle w:val="12"/>
        <w:ind w:firstLine="210"/>
        <w:jc w:val="center"/>
        <w:rPr>
          <w:color w:val="auto"/>
          <w:lang w:val="zh-CN"/>
        </w:rPr>
      </w:pPr>
    </w:p>
    <w:p>
      <w:pPr>
        <w:jc w:val="center"/>
        <w:rPr>
          <w:rFonts w:hint="eastAsia" w:ascii="宋体" w:hAnsi="宋体" w:eastAsia="宋体" w:cs="宋体"/>
          <w:color w:val="auto"/>
          <w:sz w:val="36"/>
          <w:szCs w:val="36"/>
        </w:rPr>
        <w:sectPr>
          <w:headerReference r:id="rId3" w:type="default"/>
          <w:headerReference r:id="rId4" w:type="even"/>
          <w:pgSz w:w="11900" w:h="16840"/>
          <w:pgMar w:top="1417" w:right="1134" w:bottom="1417" w:left="1417" w:header="0" w:footer="0" w:gutter="0"/>
          <w:pgBorders>
            <w:top w:val="none" w:sz="0" w:space="0"/>
            <w:left w:val="none" w:sz="0" w:space="0"/>
            <w:bottom w:val="none" w:sz="0" w:space="0"/>
            <w:right w:val="none" w:sz="0" w:space="0"/>
          </w:pgBorders>
          <w:cols w:space="0" w:num="1"/>
          <w:rtlGutter w:val="0"/>
          <w:docGrid w:linePitch="360" w:charSpace="0"/>
        </w:sectPr>
      </w:pPr>
      <w:r>
        <w:rPr>
          <w:rFonts w:hint="eastAsia" w:ascii="宋体" w:hAnsi="宋体" w:eastAsia="宋体" w:cs="宋体"/>
          <w:color w:val="auto"/>
          <w:sz w:val="36"/>
          <w:szCs w:val="36"/>
          <w:lang w:val="zh-CN"/>
        </w:rPr>
        <w:t>日期：202</w:t>
      </w:r>
      <w:r>
        <w:rPr>
          <w:rFonts w:hint="eastAsia" w:ascii="宋体" w:hAnsi="宋体" w:eastAsia="宋体" w:cs="宋体"/>
          <w:color w:val="auto"/>
          <w:sz w:val="36"/>
          <w:szCs w:val="36"/>
          <w:lang w:val="en-US" w:eastAsia="zh-CN"/>
        </w:rPr>
        <w:t>5</w:t>
      </w:r>
      <w:r>
        <w:rPr>
          <w:rFonts w:hint="eastAsia" w:ascii="宋体" w:hAnsi="宋体" w:eastAsia="宋体" w:cs="宋体"/>
          <w:color w:val="auto"/>
          <w:sz w:val="36"/>
          <w:szCs w:val="36"/>
          <w:lang w:val="zh-CN"/>
        </w:rPr>
        <w:t>年</w:t>
      </w:r>
      <w:r>
        <w:rPr>
          <w:rFonts w:hint="eastAsia" w:ascii="宋体" w:hAnsi="宋体" w:eastAsia="宋体" w:cs="宋体"/>
          <w:color w:val="auto"/>
          <w:sz w:val="36"/>
          <w:szCs w:val="36"/>
          <w:lang w:val="en-US" w:eastAsia="zh-CN"/>
        </w:rPr>
        <w:t>3</w:t>
      </w:r>
      <w:r>
        <w:rPr>
          <w:rFonts w:hint="eastAsia" w:ascii="宋体" w:hAnsi="宋体" w:eastAsia="宋体" w:cs="宋体"/>
          <w:color w:val="auto"/>
          <w:sz w:val="36"/>
          <w:szCs w:val="36"/>
          <w:lang w:val="zh-CN"/>
        </w:rPr>
        <w:t>月</w:t>
      </w: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一、目录（格式自拟）</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目录</w:t>
      </w:r>
    </w:p>
    <w:p>
      <w:pPr>
        <w:spacing w:line="360" w:lineRule="auto"/>
        <w:jc w:val="center"/>
        <w:rPr>
          <w:rFonts w:hint="eastAsia" w:ascii="宋体" w:hAnsi="宋体" w:eastAsia="宋体" w:cs="宋体"/>
          <w:color w:val="auto"/>
          <w:sz w:val="44"/>
          <w:szCs w:val="44"/>
          <w:lang w:val="zh-CN"/>
        </w:rPr>
      </w:pP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30"/>
          <w:szCs w:val="30"/>
          <w:lang w:val="zh-CN"/>
        </w:rPr>
        <w:t>二、参选申请书</w:t>
      </w:r>
    </w:p>
    <w:p>
      <w:pPr>
        <w:spacing w:line="360" w:lineRule="auto"/>
        <w:jc w:val="center"/>
        <w:rPr>
          <w:rFonts w:hint="eastAsia" w:ascii="宋体" w:hAnsi="宋体" w:eastAsia="宋体" w:cs="宋体"/>
          <w:color w:val="auto"/>
          <w:sz w:val="44"/>
          <w:szCs w:val="44"/>
          <w:lang w:val="zh-CN"/>
        </w:rPr>
      </w:pPr>
      <w:bookmarkStart w:id="0" w:name="bookmark0"/>
      <w:r>
        <w:rPr>
          <w:rFonts w:hint="eastAsia" w:ascii="宋体" w:hAnsi="宋体" w:eastAsia="宋体" w:cs="宋体"/>
          <w:color w:val="auto"/>
          <w:sz w:val="44"/>
          <w:szCs w:val="44"/>
          <w:lang w:val="zh-CN"/>
        </w:rPr>
        <w:t>参选申请书（格式）</w:t>
      </w:r>
      <w:bookmarkEnd w:id="0"/>
    </w:p>
    <w:p>
      <w:pPr>
        <w:widowControl/>
        <w:snapToGrid w:val="0"/>
        <w:spacing w:line="560" w:lineRule="exact"/>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致广西中马钦州产业园区投资控股集团有限公司：</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根据贵公司</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财务尽职调查</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备选供应商遴选邀请公告，正式授权</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下述签字人姓名）全权代表我单位参加此次贵公司内部备选供应商遴选，并提交有关文件如下：</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一、</w:t>
      </w:r>
      <w:r>
        <w:rPr>
          <w:rFonts w:hint="eastAsia" w:ascii="宋体" w:hAnsi="宋体" w:eastAsia="宋体" w:cs="宋体"/>
          <w:color w:val="auto"/>
          <w:sz w:val="28"/>
          <w:szCs w:val="28"/>
          <w:shd w:val="clear" w:color="auto" w:fill="FFFFFF"/>
        </w:rPr>
        <w:t>参选申请书</w:t>
      </w:r>
      <w:r>
        <w:rPr>
          <w:rFonts w:hint="eastAsia" w:ascii="宋体" w:hAnsi="宋体" w:eastAsia="宋体" w:cs="宋体"/>
          <w:color w:val="auto"/>
          <w:sz w:val="28"/>
          <w:szCs w:val="28"/>
          <w:shd w:val="clear" w:color="auto" w:fill="FFFFFF"/>
          <w:lang w:val="zh-CN"/>
        </w:rPr>
        <w:tab/>
      </w:r>
      <w:r>
        <w:rPr>
          <w:rFonts w:hint="eastAsia" w:ascii="宋体" w:hAnsi="宋体" w:eastAsia="宋体" w:cs="宋体"/>
          <w:color w:val="auto"/>
          <w:sz w:val="28"/>
          <w:szCs w:val="28"/>
          <w:shd w:val="clear" w:color="auto" w:fill="FFFFFF"/>
          <w:lang w:val="zh-CN"/>
        </w:rPr>
        <w:tab/>
      </w:r>
      <w:r>
        <w:rPr>
          <w:rFonts w:hint="eastAsia" w:ascii="宋体" w:hAnsi="宋体" w:eastAsia="宋体" w:cs="宋体"/>
          <w:color w:val="auto"/>
          <w:sz w:val="28"/>
          <w:szCs w:val="28"/>
          <w:shd w:val="clear" w:color="auto" w:fill="FFFFFF"/>
          <w:lang w:val="zh-CN"/>
        </w:rPr>
        <w:t xml:space="preserve">                                     </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rPr>
        <w:t>二、</w:t>
      </w:r>
      <w:r>
        <w:rPr>
          <w:rFonts w:hint="eastAsia" w:ascii="宋体" w:hAnsi="宋体" w:eastAsia="宋体" w:cs="宋体"/>
          <w:color w:val="auto"/>
          <w:sz w:val="28"/>
          <w:szCs w:val="28"/>
          <w:shd w:val="clear" w:color="auto" w:fill="FFFFFF"/>
        </w:rPr>
        <w:t>承诺函。</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三、参选人基本情况表。</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四、法定代表人身份证明及身份证复印件。</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五、单位资质文件。</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六、单位组织架构，内控管理体系文件、质量体系文件等资料。</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七、单位业绩情况（近三年202</w:t>
      </w: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202</w:t>
      </w:r>
      <w:r>
        <w:rPr>
          <w:rFonts w:hint="eastAsia" w:ascii="宋体" w:hAnsi="宋体" w:eastAsia="宋体" w:cs="宋体"/>
          <w:color w:val="auto"/>
          <w:sz w:val="28"/>
          <w:szCs w:val="28"/>
          <w:shd w:val="clear" w:color="auto" w:fill="FFFFFF"/>
          <w:lang w:val="en-US" w:eastAsia="zh-CN"/>
        </w:rPr>
        <w:t>4</w:t>
      </w:r>
      <w:r>
        <w:rPr>
          <w:rFonts w:hint="eastAsia" w:ascii="宋体" w:hAnsi="宋体" w:eastAsia="宋体" w:cs="宋体"/>
          <w:color w:val="auto"/>
          <w:sz w:val="28"/>
          <w:szCs w:val="28"/>
          <w:shd w:val="clear" w:color="auto" w:fill="FFFFFF"/>
        </w:rPr>
        <w:t>年）。</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八、项目机构人员配置，包括项目负责人、设计人员配置。</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九、组织方案。</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十、</w:t>
      </w:r>
      <w:r>
        <w:rPr>
          <w:rFonts w:hint="eastAsia" w:ascii="宋体" w:hAnsi="宋体" w:eastAsia="宋体" w:cs="宋体"/>
          <w:color w:val="auto"/>
          <w:sz w:val="28"/>
          <w:szCs w:val="28"/>
          <w:shd w:val="clear" w:color="auto" w:fill="FFFFFF"/>
          <w:lang w:val="en-US" w:eastAsia="zh-CN"/>
        </w:rPr>
        <w:t>服务</w:t>
      </w:r>
      <w:r>
        <w:rPr>
          <w:rFonts w:hint="eastAsia" w:ascii="宋体" w:hAnsi="宋体" w:eastAsia="宋体" w:cs="宋体"/>
          <w:color w:val="auto"/>
          <w:sz w:val="28"/>
          <w:szCs w:val="28"/>
          <w:shd w:val="clear" w:color="auto" w:fill="FFFFFF"/>
        </w:rPr>
        <w:t>承诺。</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十一、其他。</w:t>
      </w:r>
    </w:p>
    <w:p>
      <w:pPr>
        <w:widowControl/>
        <w:snapToGrid w:val="0"/>
        <w:spacing w:line="360" w:lineRule="auto"/>
        <w:ind w:firstLine="840" w:firstLineChars="3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lang w:val="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pStyle w:val="12"/>
        <w:ind w:firstLine="280"/>
        <w:rPr>
          <w:rFonts w:hint="eastAsia" w:ascii="宋体" w:hAnsi="宋体" w:eastAsia="宋体" w:cs="宋体"/>
          <w:color w:val="auto"/>
          <w:kern w:val="0"/>
          <w:sz w:val="28"/>
          <w:szCs w:val="28"/>
          <w:lang w:val="zh-CN"/>
        </w:rPr>
      </w:pPr>
    </w:p>
    <w:p>
      <w:pPr>
        <w:pStyle w:val="12"/>
        <w:ind w:firstLine="280"/>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与本参选有关的正式通讯地址为：</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地址：</w:t>
      </w: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邮政编码：</w:t>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电话：</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传真：</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法定代表人（签字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委托代理人（签字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参选人（加盖公章</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参选日期：</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三、承诺函</w:t>
      </w:r>
    </w:p>
    <w:p>
      <w:pPr>
        <w:spacing w:line="360" w:lineRule="auto"/>
        <w:jc w:val="center"/>
        <w:rPr>
          <w:rFonts w:hint="eastAsia" w:ascii="宋体" w:hAnsi="宋体" w:eastAsia="宋体" w:cs="宋体"/>
          <w:color w:val="auto"/>
          <w:sz w:val="44"/>
          <w:szCs w:val="44"/>
          <w:lang w:val="zh-CN"/>
        </w:rPr>
      </w:pPr>
      <w:bookmarkStart w:id="1" w:name="bookmark1"/>
      <w:r>
        <w:rPr>
          <w:rFonts w:hint="eastAsia" w:ascii="宋体" w:hAnsi="宋体" w:eastAsia="宋体" w:cs="宋体"/>
          <w:color w:val="auto"/>
          <w:sz w:val="44"/>
          <w:szCs w:val="44"/>
          <w:lang w:val="zh-CN"/>
        </w:rPr>
        <w:t>承诺函</w:t>
      </w:r>
      <w:bookmarkEnd w:id="1"/>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致广西中马钦州产业园区投资控股集团有限公司：</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申请人全称）</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自愿参加贵公司组织的</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财务尽职调查</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备选供应商库的公开遴选活动，并做出以下承诺：</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zh-CN"/>
        </w:rPr>
        <w:t>）我方承诺已仔细阅读、理解邀请公告全部条款且无任何异议，并接受有关条款的约束。</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zh-CN"/>
        </w:rPr>
        <w:t>）我方承诺已具备贵方要求具备的全部条件。</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）我方承诺提交的各项材料真实、合法、有效。</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4</w:t>
      </w:r>
      <w:r>
        <w:rPr>
          <w:rFonts w:hint="eastAsia" w:ascii="宋体" w:hAnsi="宋体" w:eastAsia="宋体" w:cs="宋体"/>
          <w:color w:val="auto"/>
          <w:kern w:val="0"/>
          <w:sz w:val="28"/>
          <w:szCs w:val="28"/>
          <w:lang w:val="zh-CN"/>
        </w:rPr>
        <w:t>）我方愿意提供任何与遴选工作有关的数据、情况和资料。若贵方需要， 愿意提供我方做出的一切承诺的证明材料。</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zh-CN"/>
        </w:rPr>
        <w:t>）我方完全理解贵方不一定接受我方申请。</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zh-CN"/>
        </w:rPr>
        <w:t>）如果入选贵公司内部供应商库，我方同意接受贵公司对我方服务进行评价和管理。</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7</w:t>
      </w:r>
      <w:r>
        <w:rPr>
          <w:rFonts w:hint="eastAsia" w:ascii="宋体" w:hAnsi="宋体" w:eastAsia="宋体" w:cs="宋体"/>
          <w:color w:val="auto"/>
          <w:kern w:val="0"/>
          <w:sz w:val="28"/>
          <w:szCs w:val="28"/>
          <w:lang w:val="zh-CN"/>
        </w:rPr>
        <w:t>）我方承诺截至提交申请之日，我方经营状况良好，没有处于被有关行政主管部门或行业自律组织禁止或限制进行业务的处罚期内和财产被接管、 冻结、破产的状态。</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zh-CN"/>
        </w:rPr>
        <w:t>）我方已详细阅读遴选邀请公告及有关文件，并自愿做出上述承诺，同意自行承担因对全部文件理解不正确或误解而产生的相应后果。</w:t>
      </w:r>
    </w:p>
    <w:p>
      <w:pPr>
        <w:widowControl/>
        <w:snapToGrid w:val="0"/>
        <w:spacing w:line="360" w:lineRule="auto"/>
        <w:jc w:val="left"/>
        <w:rPr>
          <w:rFonts w:hint="eastAsia" w:ascii="宋体" w:hAnsi="宋体" w:eastAsia="宋体" w:cs="宋体"/>
          <w:color w:val="auto"/>
          <w:kern w:val="0"/>
          <w:sz w:val="28"/>
          <w:szCs w:val="28"/>
          <w:lang w:val="zh-CN"/>
        </w:rPr>
      </w:pP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参选人（公章）：</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参选人法定代表人（签字）：</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委托代理人（签字）：</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年   月   日</w:t>
      </w:r>
    </w:p>
    <w:p>
      <w:pPr>
        <w:widowControl/>
        <w:snapToGrid w:val="0"/>
        <w:spacing w:line="360" w:lineRule="auto"/>
        <w:jc w:val="center"/>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四、参选人基本情况</w:t>
      </w:r>
    </w:p>
    <w:p>
      <w:pPr>
        <w:framePr w:w="9754" w:wrap="notBeside" w:vAnchor="text" w:hAnchor="text" w:xAlign="center" w:y="1052"/>
        <w:rPr>
          <w:rFonts w:cs="Times New Roman"/>
          <w:color w:val="auto"/>
          <w:sz w:val="2"/>
          <w:szCs w:val="2"/>
        </w:rPr>
      </w:pP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参选人基本情况（格式）</w:t>
      </w:r>
    </w:p>
    <w:tbl>
      <w:tblPr>
        <w:tblStyle w:val="14"/>
        <w:tblpPr w:leftFromText="180" w:rightFromText="180" w:vertAnchor="text" w:horzAnchor="margin" w:tblpXSpec="center" w:tblpY="41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
        <w:gridCol w:w="2278"/>
        <w:gridCol w:w="179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申请人名称</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8"/>
                <w:sz w:val="28"/>
                <w:szCs w:val="28"/>
              </w:rPr>
              <w:t>营业执照或执业许可证证号：</w:t>
            </w:r>
          </w:p>
        </w:tc>
        <w:tc>
          <w:tcPr>
            <w:tcW w:w="6790" w:type="dxa"/>
            <w:gridSpan w:val="3"/>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营业范围</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发证机关</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注册资本</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现有职工人数（人）</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员工总人数：</w:t>
            </w:r>
          </w:p>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所在地及联系地址</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机构负责人</w:t>
            </w:r>
          </w:p>
        </w:tc>
        <w:tc>
          <w:tcPr>
            <w:tcW w:w="7384" w:type="dxa"/>
            <w:gridSpan w:val="4"/>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                  职务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总/分支机构及所在地</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资质证书材料</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近三年主要业绩（证明材料附后）</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联系电话：</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邮编：                  传真：                    </w:t>
            </w:r>
          </w:p>
        </w:tc>
      </w:tr>
    </w:tbl>
    <w:p>
      <w:pPr>
        <w:spacing w:line="520" w:lineRule="exact"/>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注：附资质证书、参选人营业执照、申请人执业许可证等相关证明材料的复印件并加盖参选人公章。</w:t>
      </w:r>
    </w:p>
    <w:p>
      <w:pPr>
        <w:adjustRightInd w:val="0"/>
        <w:snapToGrid w:val="0"/>
        <w:spacing w:line="600" w:lineRule="exact"/>
        <w:ind w:firstLine="340" w:firstLineChars="200"/>
        <w:rPr>
          <w:rStyle w:val="41"/>
          <w:color w:val="auto"/>
          <w:lang w:val="zh-CN"/>
        </w:rPr>
      </w:pPr>
    </w:p>
    <w:p>
      <w:pPr>
        <w:adjustRightInd w:val="0"/>
        <w:snapToGrid w:val="0"/>
        <w:spacing w:line="600" w:lineRule="exact"/>
        <w:ind w:firstLine="340" w:firstLineChars="200"/>
        <w:rPr>
          <w:rStyle w:val="41"/>
          <w:color w:val="auto"/>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五、法定代表人身份证明及身份证复印件</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法定代表人基本情况</w:t>
      </w:r>
    </w:p>
    <w:tbl>
      <w:tblPr>
        <w:tblStyle w:val="14"/>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027"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5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eastAsia="zh-CN"/>
              </w:rPr>
              <w:t>（</w:t>
            </w:r>
            <w:r>
              <w:rPr>
                <w:rFonts w:ascii="仿宋_GB2312" w:eastAsia="仿宋_GB2312" w:hAnsiTheme="minorEastAsia" w:cstheme="minorEastAsia"/>
                <w:bCs/>
                <w:color w:val="auto"/>
                <w:kern w:val="0"/>
                <w:sz w:val="24"/>
                <w:szCs w:val="24"/>
              </w:rPr>
              <w:t>包括执业过程中</w:t>
            </w:r>
            <w:r>
              <w:rPr>
                <w:rFonts w:hint="eastAsia" w:ascii="仿宋_GB2312" w:eastAsia="仿宋_GB2312" w:hAnsiTheme="minorEastAsia" w:cstheme="minorEastAsia"/>
                <w:bCs/>
                <w:color w:val="auto"/>
                <w:kern w:val="0"/>
                <w:sz w:val="24"/>
                <w:szCs w:val="24"/>
                <w:lang w:eastAsia="zh-CN"/>
              </w:rPr>
              <w:t>的良好记录</w:t>
            </w:r>
            <w:r>
              <w:rPr>
                <w:rFonts w:ascii="仿宋_GB2312" w:eastAsia="仿宋_GB2312" w:hAnsiTheme="minorEastAsia" w:cstheme="minorEastAsia"/>
                <w:bCs/>
                <w:color w:val="auto"/>
                <w:kern w:val="0"/>
                <w:sz w:val="24"/>
                <w:szCs w:val="24"/>
              </w:rPr>
              <w:t xml:space="preserve">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hint="eastAsia" w:ascii="仿宋_GB2312" w:eastAsia="仿宋_GB2312" w:hAnsiTheme="minorEastAsia" w:cstheme="minorEastAsia"/>
                <w:bCs/>
                <w:color w:val="auto"/>
                <w:kern w:val="0"/>
                <w:sz w:val="24"/>
                <w:szCs w:val="24"/>
                <w:lang w:eastAsia="zh-CN"/>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tbl>
      <w:tblPr>
        <w:tblStyle w:val="15"/>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lang w:val="zh-CN"/>
              </w:rPr>
              <w:t>附上（身份证复印件），可附在下一页上</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六、单位资质证明文件</w:t>
      </w:r>
    </w:p>
    <w:tbl>
      <w:tblPr>
        <w:tblStyle w:val="15"/>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lang w:val="zh-CN"/>
              </w:rPr>
              <w:t>资质证明复印件，加盖单位公章</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七、单位组织架构，内控管理体系文件、质量体系文件等资料。</w:t>
      </w:r>
    </w:p>
    <w:p>
      <w:pPr>
        <w:numPr>
          <w:ilvl w:val="0"/>
          <w:numId w:val="1"/>
        </w:num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单位业绩情况</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（一）近三年（202</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年）签订的</w:t>
      </w:r>
      <w:r>
        <w:rPr>
          <w:rFonts w:hint="eastAsia" w:ascii="宋体" w:hAnsi="宋体" w:eastAsia="宋体" w:cs="宋体"/>
          <w:color w:val="auto"/>
          <w:kern w:val="0"/>
          <w:sz w:val="28"/>
          <w:szCs w:val="28"/>
          <w:lang w:val="en-US" w:eastAsia="zh-CN"/>
        </w:rPr>
        <w:t>财务尽职调查</w:t>
      </w:r>
      <w:r>
        <w:rPr>
          <w:rFonts w:hint="eastAsia" w:ascii="宋体" w:hAnsi="宋体" w:eastAsia="宋体" w:cs="宋体"/>
          <w:color w:val="auto"/>
          <w:sz w:val="30"/>
          <w:szCs w:val="30"/>
        </w:rPr>
        <w:t>合同清单，证明文件为中标通知书或合同文件，没有证明材料的视为无效业绩。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36"/>
          <w:szCs w:val="36"/>
        </w:rPr>
        <w:t>近三年签订的</w:t>
      </w:r>
      <w:r>
        <w:rPr>
          <w:rFonts w:hint="eastAsia" w:ascii="宋体" w:hAnsi="宋体" w:eastAsia="宋体" w:cs="宋体"/>
          <w:color w:val="auto"/>
          <w:kern w:val="2"/>
          <w:sz w:val="36"/>
          <w:szCs w:val="36"/>
          <w:lang w:val="en-US" w:eastAsia="zh-CN"/>
        </w:rPr>
        <w:t>财务尽职调查</w:t>
      </w:r>
      <w:r>
        <w:rPr>
          <w:rFonts w:hint="eastAsia" w:ascii="宋体" w:hAnsi="宋体" w:eastAsia="宋体" w:cs="宋体"/>
          <w:color w:val="auto"/>
          <w:sz w:val="36"/>
          <w:szCs w:val="36"/>
        </w:rPr>
        <w:t xml:space="preserve">合同清单                             </w:t>
      </w:r>
    </w:p>
    <w:tbl>
      <w:tblPr>
        <w:tblStyle w:val="14"/>
        <w:tblW w:w="8758" w:type="dxa"/>
        <w:jc w:val="center"/>
        <w:tblLayout w:type="fixed"/>
        <w:tblCellMar>
          <w:top w:w="0" w:type="dxa"/>
          <w:left w:w="108" w:type="dxa"/>
          <w:bottom w:w="0" w:type="dxa"/>
          <w:right w:w="108" w:type="dxa"/>
        </w:tblCellMar>
      </w:tblPr>
      <w:tblGrid>
        <w:gridCol w:w="713"/>
        <w:gridCol w:w="2533"/>
        <w:gridCol w:w="1850"/>
        <w:gridCol w:w="1650"/>
        <w:gridCol w:w="1200"/>
        <w:gridCol w:w="812"/>
      </w:tblGrid>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color w:val="auto"/>
                <w:sz w:val="24"/>
                <w:szCs w:val="24"/>
                <w:lang w:val="zh-CN"/>
              </w:rPr>
              <w:t>序号</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合同名称</w:t>
            </w: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甲方</w:t>
            </w: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合同金额</w:t>
            </w: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签订日期</w:t>
            </w: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color w:val="auto"/>
                <w:sz w:val="24"/>
                <w:szCs w:val="24"/>
                <w:lang w:val="zh-CN"/>
              </w:rPr>
              <w:t>备注</w:t>
            </w: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1</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2</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3</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4</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5</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6</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7</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bl>
    <w:p>
      <w:pPr>
        <w:spacing w:line="360" w:lineRule="auto"/>
        <w:ind w:firstLine="480" w:firstLineChars="200"/>
        <w:rPr>
          <w:rFonts w:hint="eastAsia" w:ascii="宋体" w:hAnsi="宋体" w:eastAsia="宋体" w:cs="宋体"/>
          <w:color w:val="auto"/>
          <w:sz w:val="30"/>
          <w:szCs w:val="30"/>
        </w:rPr>
      </w:pPr>
      <w:r>
        <w:rPr>
          <w:rStyle w:val="41"/>
          <w:color w:val="auto"/>
          <w:sz w:val="24"/>
          <w:szCs w:val="24"/>
          <w:lang w:val="zh-CN"/>
        </w:rPr>
        <w:t>申请人按照</w:t>
      </w:r>
      <w:r>
        <w:rPr>
          <w:rStyle w:val="41"/>
          <w:rFonts w:hint="eastAsia"/>
          <w:color w:val="auto"/>
          <w:sz w:val="24"/>
          <w:szCs w:val="24"/>
          <w:lang w:val="zh-CN"/>
        </w:rPr>
        <w:t>上</w:t>
      </w:r>
      <w:r>
        <w:rPr>
          <w:rStyle w:val="41"/>
          <w:color w:val="auto"/>
          <w:sz w:val="24"/>
          <w:szCs w:val="24"/>
          <w:lang w:val="zh-CN"/>
        </w:rPr>
        <w:t>表制作，表格不够可自行添加</w:t>
      </w:r>
      <w:r>
        <w:rPr>
          <w:rStyle w:val="41"/>
          <w:rFonts w:hint="eastAsia"/>
          <w:color w:val="auto"/>
          <w:sz w:val="24"/>
          <w:szCs w:val="24"/>
          <w:lang w:val="zh-CN"/>
        </w:rPr>
        <w:t>。</w:t>
      </w:r>
    </w:p>
    <w:p>
      <w:pPr>
        <w:spacing w:line="360" w:lineRule="auto"/>
        <w:rPr>
          <w:rFonts w:hint="eastAsia" w:ascii="宋体" w:hAnsi="宋体" w:eastAsia="宋体" w:cs="宋体"/>
          <w:color w:val="auto"/>
          <w:sz w:val="30"/>
          <w:szCs w:val="30"/>
        </w:rPr>
      </w:pPr>
    </w:p>
    <w:p>
      <w:pPr>
        <w:spacing w:line="360" w:lineRule="auto"/>
        <w:rPr>
          <w:rFonts w:hint="eastAsia" w:ascii="宋体" w:hAnsi="宋体" w:eastAsia="宋体" w:cs="宋体"/>
          <w:color w:val="auto"/>
          <w:sz w:val="30"/>
          <w:szCs w:val="30"/>
        </w:rPr>
      </w:pP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九、项目机构人员配置，项目负责人，项目人员配置</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（一）项目负责人</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具有项目负责人资格的人员，所列人员为本单位在职并且具有社保证明的在册人员，需提供</w:t>
      </w:r>
      <w:r>
        <w:rPr>
          <w:rFonts w:hint="eastAsia" w:ascii="宋体" w:hAnsi="宋体" w:eastAsia="宋体" w:cs="宋体"/>
          <w:color w:val="auto"/>
          <w:sz w:val="30"/>
          <w:szCs w:val="30"/>
          <w:lang w:val="en-US" w:eastAsia="zh-CN"/>
        </w:rPr>
        <w:t>近三个月</w:t>
      </w:r>
      <w:r>
        <w:rPr>
          <w:rFonts w:hint="eastAsia" w:ascii="宋体" w:hAnsi="宋体" w:eastAsia="宋体" w:cs="宋体"/>
          <w:color w:val="auto"/>
          <w:sz w:val="30"/>
          <w:szCs w:val="30"/>
        </w:rPr>
        <w:t>单位社保证明，无社保证明评审不得分。</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项目负责人员表</w:t>
      </w:r>
    </w:p>
    <w:tbl>
      <w:tblPr>
        <w:tblStyle w:val="14"/>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008"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602"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eastAsia="zh-CN"/>
              </w:rPr>
              <w:t>（</w:t>
            </w: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hint="eastAsia" w:ascii="仿宋_GB2312" w:eastAsia="仿宋_GB2312" w:hAnsiTheme="minorEastAsia" w:cstheme="minorEastAsia"/>
                <w:bCs/>
                <w:color w:val="auto"/>
                <w:kern w:val="0"/>
                <w:sz w:val="24"/>
                <w:szCs w:val="24"/>
                <w:lang w:eastAsia="zh-CN"/>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p>
      <w:pPr>
        <w:spacing w:line="360" w:lineRule="auto"/>
        <w:ind w:firstLine="600" w:firstLineChars="200"/>
        <w:rPr>
          <w:rFonts w:hint="eastAsia" w:ascii="宋体" w:hAnsi="宋体" w:eastAsia="宋体" w:cs="宋体"/>
          <w:color w:val="auto"/>
          <w:sz w:val="30"/>
          <w:szCs w:val="30"/>
        </w:rPr>
      </w:pP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（二）单位项目人员配置（与项目负责人不重复）</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rPr>
        <w:t>项目</w:t>
      </w:r>
      <w:r>
        <w:rPr>
          <w:rFonts w:hint="eastAsia" w:ascii="宋体" w:hAnsi="宋体" w:eastAsia="宋体" w:cs="宋体"/>
          <w:color w:val="auto"/>
          <w:sz w:val="44"/>
          <w:szCs w:val="44"/>
          <w:lang w:val="zh-CN"/>
        </w:rPr>
        <w:t>人员表</w:t>
      </w:r>
    </w:p>
    <w:tbl>
      <w:tblPr>
        <w:tblStyle w:val="14"/>
        <w:tblW w:w="8543" w:type="dxa"/>
        <w:jc w:val="center"/>
        <w:tblLayout w:type="fixed"/>
        <w:tblCellMar>
          <w:top w:w="0" w:type="dxa"/>
          <w:left w:w="108" w:type="dxa"/>
          <w:bottom w:w="0" w:type="dxa"/>
          <w:right w:w="108" w:type="dxa"/>
        </w:tblCellMar>
      </w:tblPr>
      <w:tblGrid>
        <w:gridCol w:w="843"/>
        <w:gridCol w:w="1132"/>
        <w:gridCol w:w="1063"/>
        <w:gridCol w:w="969"/>
        <w:gridCol w:w="1701"/>
        <w:gridCol w:w="1843"/>
        <w:gridCol w:w="992"/>
      </w:tblGrid>
      <w:tr>
        <w:tblPrEx>
          <w:tblCellMar>
            <w:top w:w="0" w:type="dxa"/>
            <w:left w:w="108" w:type="dxa"/>
            <w:bottom w:w="0" w:type="dxa"/>
            <w:right w:w="108" w:type="dxa"/>
          </w:tblCellMar>
        </w:tblPrEx>
        <w:trPr>
          <w:trHeight w:val="969"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序号</w:t>
            </w:r>
          </w:p>
        </w:tc>
        <w:tc>
          <w:tcPr>
            <w:tcW w:w="1132"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姓 名</w:t>
            </w:r>
          </w:p>
        </w:tc>
        <w:tc>
          <w:tcPr>
            <w:tcW w:w="106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性别</w:t>
            </w:r>
          </w:p>
        </w:tc>
        <w:tc>
          <w:tcPr>
            <w:tcW w:w="969"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年龄</w:t>
            </w:r>
          </w:p>
        </w:tc>
        <w:tc>
          <w:tcPr>
            <w:tcW w:w="170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从业人员资格证</w:t>
            </w:r>
            <w:r>
              <w:rPr>
                <w:rStyle w:val="36"/>
                <w:rFonts w:hint="eastAsia"/>
                <w:color w:val="auto"/>
                <w:sz w:val="24"/>
                <w:szCs w:val="24"/>
                <w:lang w:val="zh-CN"/>
              </w:rPr>
              <w:t>（</w:t>
            </w:r>
            <w:r>
              <w:rPr>
                <w:rStyle w:val="36"/>
                <w:color w:val="auto"/>
                <w:sz w:val="24"/>
                <w:szCs w:val="24"/>
                <w:lang w:val="zh-CN"/>
              </w:rPr>
              <w:t>或职</w:t>
            </w:r>
            <w:r>
              <w:rPr>
                <w:rStyle w:val="36"/>
                <w:rFonts w:hint="eastAsia"/>
                <w:color w:val="auto"/>
                <w:sz w:val="24"/>
                <w:szCs w:val="24"/>
                <w:lang w:val="zh-CN"/>
              </w:rPr>
              <w:t>称</w:t>
            </w:r>
            <w:r>
              <w:rPr>
                <w:rStyle w:val="36"/>
                <w:color w:val="auto"/>
                <w:sz w:val="24"/>
                <w:szCs w:val="24"/>
                <w:lang w:val="zh-CN"/>
              </w:rPr>
              <w:t>）</w:t>
            </w:r>
          </w:p>
        </w:tc>
        <w:tc>
          <w:tcPr>
            <w:tcW w:w="18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取得资格证书</w:t>
            </w:r>
            <w:r>
              <w:rPr>
                <w:rStyle w:val="36"/>
                <w:rFonts w:hint="eastAsia"/>
                <w:color w:val="auto"/>
                <w:sz w:val="24"/>
                <w:szCs w:val="24"/>
                <w:lang w:val="zh-CN"/>
              </w:rPr>
              <w:t>（</w:t>
            </w:r>
            <w:r>
              <w:rPr>
                <w:rStyle w:val="36"/>
                <w:color w:val="auto"/>
                <w:sz w:val="24"/>
                <w:szCs w:val="24"/>
                <w:lang w:val="zh-CN"/>
              </w:rPr>
              <w:t>或职</w:t>
            </w:r>
            <w:r>
              <w:rPr>
                <w:rStyle w:val="36"/>
                <w:rFonts w:hint="eastAsia"/>
                <w:color w:val="auto"/>
                <w:sz w:val="24"/>
                <w:szCs w:val="24"/>
                <w:lang w:val="zh-CN"/>
              </w:rPr>
              <w:t>称</w:t>
            </w:r>
            <w:r>
              <w:rPr>
                <w:rStyle w:val="36"/>
                <w:color w:val="auto"/>
                <w:sz w:val="24"/>
                <w:szCs w:val="24"/>
                <w:lang w:val="zh-CN"/>
              </w:rPr>
              <w:t>）年限</w:t>
            </w:r>
          </w:p>
        </w:tc>
        <w:tc>
          <w:tcPr>
            <w:tcW w:w="992"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备注</w:t>
            </w:r>
          </w:p>
        </w:tc>
      </w:tr>
      <w:tr>
        <w:tblPrEx>
          <w:tblCellMar>
            <w:top w:w="0" w:type="dxa"/>
            <w:left w:w="108" w:type="dxa"/>
            <w:bottom w:w="0" w:type="dxa"/>
            <w:right w:w="108" w:type="dxa"/>
          </w:tblCellMar>
        </w:tblPrEx>
        <w:trPr>
          <w:trHeight w:val="698"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bl>
    <w:p>
      <w:pPr>
        <w:adjustRightInd w:val="0"/>
        <w:snapToGrid w:val="0"/>
        <w:spacing w:line="600" w:lineRule="exact"/>
        <w:ind w:firstLine="480" w:firstLineChars="200"/>
        <w:rPr>
          <w:rStyle w:val="41"/>
          <w:color w:val="auto"/>
          <w:sz w:val="24"/>
          <w:szCs w:val="24"/>
          <w:lang w:val="zh-CN"/>
        </w:rPr>
      </w:pPr>
      <w:r>
        <w:rPr>
          <w:rStyle w:val="41"/>
          <w:color w:val="auto"/>
          <w:sz w:val="24"/>
          <w:szCs w:val="24"/>
          <w:lang w:val="zh-CN"/>
        </w:rPr>
        <w:t>申请人按照</w:t>
      </w:r>
      <w:r>
        <w:rPr>
          <w:rStyle w:val="41"/>
          <w:rFonts w:hint="eastAsia"/>
          <w:color w:val="auto"/>
          <w:sz w:val="24"/>
          <w:szCs w:val="24"/>
          <w:lang w:val="zh-CN"/>
        </w:rPr>
        <w:t>上</w:t>
      </w:r>
      <w:r>
        <w:rPr>
          <w:rStyle w:val="41"/>
          <w:color w:val="auto"/>
          <w:sz w:val="24"/>
          <w:szCs w:val="24"/>
          <w:lang w:val="zh-CN"/>
        </w:rPr>
        <w:t>表制作，表格不够可自行添加，每个从业人员的</w:t>
      </w:r>
      <w:r>
        <w:rPr>
          <w:rStyle w:val="41"/>
          <w:rFonts w:hint="eastAsia"/>
          <w:color w:val="auto"/>
          <w:sz w:val="24"/>
          <w:szCs w:val="24"/>
          <w:lang w:val="zh-CN"/>
        </w:rPr>
        <w:t>从业</w:t>
      </w:r>
      <w:r>
        <w:rPr>
          <w:rStyle w:val="41"/>
          <w:color w:val="auto"/>
          <w:sz w:val="24"/>
          <w:szCs w:val="24"/>
          <w:lang w:val="zh-CN"/>
        </w:rPr>
        <w:t>资格证书复印件</w:t>
      </w:r>
      <w:r>
        <w:rPr>
          <w:rStyle w:val="41"/>
          <w:rFonts w:hint="eastAsia"/>
          <w:color w:val="auto"/>
          <w:sz w:val="24"/>
          <w:szCs w:val="24"/>
          <w:lang w:val="zh-CN"/>
        </w:rPr>
        <w:t>，以及</w:t>
      </w:r>
      <w:r>
        <w:rPr>
          <w:rStyle w:val="41"/>
          <w:color w:val="auto"/>
          <w:sz w:val="24"/>
          <w:szCs w:val="24"/>
          <w:lang w:val="zh-CN"/>
        </w:rPr>
        <w:t>社保机构出具的</w:t>
      </w:r>
      <w:r>
        <w:rPr>
          <w:rStyle w:val="41"/>
          <w:rFonts w:hint="eastAsia" w:hAnsi="Times New Roman"/>
          <w:color w:val="auto"/>
          <w:sz w:val="24"/>
          <w:szCs w:val="24"/>
          <w:lang w:val="zh-CN"/>
        </w:rPr>
        <w:t>最近三个月</w:t>
      </w:r>
      <w:r>
        <w:rPr>
          <w:rStyle w:val="41"/>
          <w:rFonts w:hint="eastAsia" w:ascii="宋体" w:hAnsi="Times New Roman" w:eastAsia="宋体" w:cs="宋体"/>
          <w:color w:val="auto"/>
          <w:kern w:val="0"/>
          <w:sz w:val="24"/>
          <w:szCs w:val="24"/>
          <w:lang w:val="zh-CN" w:eastAsia="zh-CN"/>
        </w:rPr>
        <w:t>财务尽职调查</w:t>
      </w:r>
      <w:r>
        <w:rPr>
          <w:rStyle w:val="41"/>
          <w:rFonts w:hint="eastAsia" w:hAnsi="Times New Roman"/>
          <w:color w:val="auto"/>
          <w:sz w:val="24"/>
          <w:szCs w:val="24"/>
          <w:lang w:val="zh-CN"/>
        </w:rPr>
        <w:t>公司为职工缴纳社</w:t>
      </w:r>
      <w:r>
        <w:rPr>
          <w:rStyle w:val="41"/>
          <w:color w:val="auto"/>
          <w:sz w:val="24"/>
          <w:szCs w:val="24"/>
          <w:lang w:val="zh-CN"/>
        </w:rPr>
        <w:t>保金明细表应附在表格之后</w:t>
      </w:r>
      <w:r>
        <w:rPr>
          <w:rStyle w:val="41"/>
          <w:rFonts w:hint="eastAsia"/>
          <w:color w:val="auto"/>
          <w:sz w:val="24"/>
          <w:szCs w:val="24"/>
          <w:lang w:val="zh-CN"/>
        </w:rPr>
        <w:t>（</w:t>
      </w:r>
      <w:r>
        <w:rPr>
          <w:rStyle w:val="41"/>
          <w:color w:val="auto"/>
          <w:sz w:val="24"/>
          <w:szCs w:val="24"/>
          <w:lang w:val="zh-CN"/>
        </w:rPr>
        <w:t>原件备查</w:t>
      </w:r>
      <w:r>
        <w:rPr>
          <w:rStyle w:val="41"/>
          <w:rFonts w:hint="eastAsia"/>
          <w:color w:val="auto"/>
          <w:sz w:val="24"/>
          <w:szCs w:val="24"/>
          <w:lang w:val="zh-CN"/>
        </w:rPr>
        <w:t>）。</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十、</w:t>
      </w:r>
      <w:r>
        <w:rPr>
          <w:rFonts w:hint="eastAsia" w:ascii="宋体" w:hAnsi="宋体" w:eastAsia="宋体" w:cs="宋体"/>
          <w:color w:val="auto"/>
          <w:sz w:val="28"/>
          <w:szCs w:val="28"/>
          <w:shd w:val="clear" w:color="auto" w:fill="FFFFFF"/>
        </w:rPr>
        <w:t>项目组织方案。包括但不限于组织措施、进度措施，“急、赶”项目服务承诺及增值服务承诺等。</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十一、服务承诺。</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十二、</w:t>
      </w:r>
      <w:r>
        <w:rPr>
          <w:rFonts w:hint="eastAsia" w:ascii="宋体" w:hAnsi="宋体" w:eastAsia="宋体" w:cs="宋体"/>
          <w:color w:val="auto"/>
          <w:sz w:val="30"/>
          <w:szCs w:val="30"/>
        </w:rPr>
        <w:t>申请人认为需要提交的其他资料。</w:t>
      </w:r>
    </w:p>
    <w:p>
      <w:pPr>
        <w:adjustRightInd w:val="0"/>
        <w:snapToGrid w:val="0"/>
        <w:spacing w:line="600" w:lineRule="exact"/>
        <w:ind w:firstLine="480" w:firstLineChars="200"/>
        <w:rPr>
          <w:rStyle w:val="41"/>
          <w:color w:val="auto"/>
          <w:sz w:val="24"/>
          <w:szCs w:val="24"/>
          <w:lang w:val="zh-CN"/>
        </w:rPr>
      </w:pPr>
    </w:p>
    <w:p>
      <w:pPr>
        <w:adjustRightInd w:val="0"/>
        <w:snapToGrid w:val="0"/>
        <w:spacing w:line="600" w:lineRule="exact"/>
        <w:ind w:firstLine="480" w:firstLineChars="200"/>
        <w:rPr>
          <w:rStyle w:val="41"/>
          <w:color w:val="auto"/>
          <w:sz w:val="24"/>
          <w:szCs w:val="24"/>
          <w:lang w:val="zh-CN"/>
        </w:rPr>
      </w:pPr>
    </w:p>
    <w:p>
      <w:pPr>
        <w:adjustRightInd w:val="0"/>
        <w:snapToGrid w:val="0"/>
        <w:spacing w:line="600" w:lineRule="exact"/>
        <w:ind w:firstLine="480" w:firstLineChars="200"/>
        <w:rPr>
          <w:rStyle w:val="41"/>
          <w:color w:val="auto"/>
          <w:sz w:val="24"/>
          <w:szCs w:val="24"/>
          <w:lang w:val="zh-CN"/>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sectPr>
          <w:pgSz w:w="11906" w:h="16838"/>
          <w:pgMar w:top="1134" w:right="1134" w:bottom="1701" w:left="1417" w:header="851" w:footer="992" w:gutter="0"/>
          <w:pgBorders>
            <w:top w:val="none" w:sz="0" w:space="0"/>
            <w:left w:val="none" w:sz="0" w:space="0"/>
            <w:bottom w:val="none" w:sz="0" w:space="0"/>
            <w:right w:val="none" w:sz="0" w:space="0"/>
          </w:pgBorders>
          <w:cols w:space="0" w:num="1"/>
          <w:docGrid w:type="lines" w:linePitch="312" w:charSpace="0"/>
        </w:sectPr>
      </w:pPr>
    </w:p>
    <w:p>
      <w:pPr>
        <w:widowControl/>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附件2：</w:t>
      </w:r>
      <w:r>
        <w:rPr>
          <w:rFonts w:hint="eastAsia" w:ascii="宋体" w:hAnsi="宋体" w:eastAsia="宋体" w:cs="宋体"/>
          <w:b/>
          <w:bCs/>
          <w:color w:val="auto"/>
          <w:sz w:val="28"/>
          <w:szCs w:val="28"/>
          <w:lang w:val="en-US" w:eastAsia="zh-CN"/>
        </w:rPr>
        <w:t>财务尽职调查</w:t>
      </w:r>
      <w:r>
        <w:rPr>
          <w:rFonts w:hint="eastAsia" w:ascii="宋体" w:hAnsi="宋体" w:eastAsia="宋体" w:cs="宋体"/>
          <w:b/>
          <w:bCs/>
          <w:color w:val="auto"/>
          <w:sz w:val="28"/>
          <w:szCs w:val="28"/>
        </w:rPr>
        <w:t>供应商遴选评审标准评分表</w:t>
      </w:r>
    </w:p>
    <w:p>
      <w:pPr>
        <w:widowControl/>
        <w:rPr>
          <w:rFonts w:hint="eastAsia" w:ascii="宋体" w:hAnsi="宋体" w:eastAsia="宋体" w:cs="宋体"/>
          <w:b/>
          <w:bCs/>
          <w:color w:val="auto"/>
          <w:sz w:val="28"/>
          <w:szCs w:val="28"/>
        </w:rPr>
      </w:pPr>
    </w:p>
    <w:tbl>
      <w:tblPr>
        <w:tblStyle w:val="14"/>
        <w:tblpPr w:leftFromText="180" w:rightFromText="180" w:vertAnchor="page" w:horzAnchor="page" w:tblpX="1558" w:tblpY="2246"/>
        <w:tblW w:w="13915" w:type="dxa"/>
        <w:tblInd w:w="0" w:type="dxa"/>
        <w:tblLayout w:type="autofit"/>
        <w:tblCellMar>
          <w:top w:w="0" w:type="dxa"/>
          <w:left w:w="108" w:type="dxa"/>
          <w:bottom w:w="0" w:type="dxa"/>
          <w:right w:w="108" w:type="dxa"/>
        </w:tblCellMar>
      </w:tblPr>
      <w:tblGrid>
        <w:gridCol w:w="667"/>
        <w:gridCol w:w="1075"/>
        <w:gridCol w:w="1478"/>
        <w:gridCol w:w="8418"/>
        <w:gridCol w:w="2277"/>
      </w:tblGrid>
      <w:tr>
        <w:tblPrEx>
          <w:tblCellMar>
            <w:top w:w="0" w:type="dxa"/>
            <w:left w:w="108" w:type="dxa"/>
            <w:bottom w:w="0" w:type="dxa"/>
            <w:right w:w="108" w:type="dxa"/>
          </w:tblCellMar>
        </w:tblPrEx>
        <w:trPr>
          <w:trHeight w:val="561"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r>
              <w:rPr>
                <w:rFonts w:hint="eastAsia" w:ascii="黑体" w:hAnsi="黑体" w:eastAsia="黑体" w:cs="黑体"/>
                <w:color w:val="auto"/>
                <w:kern w:val="0"/>
                <w:sz w:val="22"/>
              </w:rPr>
              <w:t>序号</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评审因素</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评审标准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备注、说明</w:t>
            </w:r>
          </w:p>
        </w:tc>
      </w:tr>
      <w:tr>
        <w:tblPrEx>
          <w:tblCellMar>
            <w:top w:w="0" w:type="dxa"/>
            <w:left w:w="108" w:type="dxa"/>
            <w:bottom w:w="0" w:type="dxa"/>
            <w:right w:w="108" w:type="dxa"/>
          </w:tblCellMar>
        </w:tblPrEx>
        <w:trPr>
          <w:trHeight w:val="915"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分值构成</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（总分100分）</w:t>
            </w:r>
          </w:p>
        </w:tc>
        <w:tc>
          <w:tcPr>
            <w:tcW w:w="84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）企业基本</w:t>
            </w:r>
            <w:r>
              <w:rPr>
                <w:rFonts w:hint="eastAsia" w:ascii="Times New Roman" w:hAnsi="Times New Roman" w:eastAsia="方正仿宋_GBK" w:cs="Times New Roman"/>
                <w:color w:val="auto"/>
                <w:sz w:val="20"/>
                <w:szCs w:val="20"/>
                <w:lang w:val="en-US" w:eastAsia="zh-CN"/>
              </w:rPr>
              <w:t>情</w:t>
            </w:r>
            <w:r>
              <w:rPr>
                <w:rFonts w:hint="eastAsia" w:ascii="Times New Roman" w:hAnsi="Times New Roman" w:eastAsia="方正仿宋_GBK" w:cs="Times New Roman"/>
                <w:color w:val="auto"/>
                <w:sz w:val="20"/>
                <w:szCs w:val="20"/>
                <w:lang w:val="zh-CN"/>
              </w:rPr>
              <w:t>况</w:t>
            </w:r>
            <w:r>
              <w:rPr>
                <w:rFonts w:hint="eastAsia" w:ascii="Times New Roman" w:hAnsi="Times New Roman" w:eastAsia="方正仿宋_GBK" w:cs="Times New Roman"/>
                <w:color w:val="auto"/>
                <w:sz w:val="20"/>
                <w:szCs w:val="20"/>
                <w:lang w:val="en-US" w:eastAsia="zh-CN"/>
              </w:rPr>
              <w:t>15</w:t>
            </w:r>
            <w:r>
              <w:rPr>
                <w:rFonts w:hint="eastAsia" w:ascii="Times New Roman" w:hAnsi="Times New Roman" w:eastAsia="方正仿宋_GBK" w:cs="Times New Roman"/>
                <w:color w:val="auto"/>
                <w:sz w:val="20"/>
                <w:szCs w:val="20"/>
                <w:lang w:val="zh-CN"/>
              </w:rPr>
              <w:t>分；（2）业绩</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0分；（3）</w:t>
            </w:r>
            <w:r>
              <w:rPr>
                <w:rFonts w:hint="eastAsia" w:ascii="Times New Roman" w:hAnsi="Times New Roman" w:eastAsia="方正仿宋_GBK" w:cs="Times New Roman"/>
                <w:color w:val="auto"/>
                <w:sz w:val="20"/>
                <w:szCs w:val="20"/>
                <w:lang w:val="en-US" w:eastAsia="zh-CN"/>
              </w:rPr>
              <w:t>企业</w:t>
            </w:r>
            <w:r>
              <w:rPr>
                <w:rFonts w:hint="eastAsia" w:ascii="Times New Roman" w:hAnsi="Times New Roman" w:eastAsia="方正仿宋_GBK" w:cs="Times New Roman"/>
                <w:color w:val="auto"/>
                <w:sz w:val="20"/>
                <w:szCs w:val="20"/>
                <w:lang w:val="zh-CN"/>
              </w:rPr>
              <w:t>人员配置</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p>
            <w:pPr>
              <w:widowControl/>
              <w:spacing w:line="360" w:lineRule="exact"/>
              <w:jc w:val="lef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kern w:val="2"/>
                <w:sz w:val="20"/>
                <w:szCs w:val="20"/>
                <w:lang w:val="en-US" w:eastAsia="zh-CN"/>
              </w:rPr>
              <w:t>财务尽职调查</w:t>
            </w:r>
            <w:r>
              <w:rPr>
                <w:rFonts w:hint="eastAsia" w:ascii="Times New Roman" w:hAnsi="Times New Roman" w:eastAsia="方正仿宋_GBK" w:cs="Times New Roman"/>
                <w:color w:val="auto"/>
                <w:sz w:val="20"/>
                <w:szCs w:val="20"/>
                <w:lang w:val="en-US" w:eastAsia="zh-CN"/>
              </w:rPr>
              <w:t>服务</w:t>
            </w:r>
            <w:r>
              <w:rPr>
                <w:rFonts w:hint="eastAsia" w:ascii="Times New Roman" w:hAnsi="Times New Roman" w:eastAsia="方正仿宋_GBK" w:cs="Times New Roman"/>
                <w:color w:val="auto"/>
                <w:sz w:val="20"/>
                <w:szCs w:val="20"/>
                <w:lang w:val="zh-CN"/>
              </w:rPr>
              <w:t>方案</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zh-CN"/>
              </w:rPr>
              <w:t>0分；（</w:t>
            </w:r>
            <w:r>
              <w:rPr>
                <w:rFonts w:hint="eastAsia" w:ascii="Times New Roman" w:hAnsi="Times New Roman" w:eastAsia="方正仿宋_GBK" w:cs="Times New Roman"/>
                <w:color w:val="auto"/>
                <w:sz w:val="20"/>
                <w:szCs w:val="20"/>
              </w:rPr>
              <w:t>5</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服务承诺</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zh-CN"/>
              </w:rPr>
              <w:t>。</w:t>
            </w:r>
          </w:p>
        </w:tc>
        <w:tc>
          <w:tcPr>
            <w:tcW w:w="2277"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方正仿宋_GBK" w:hAnsi="方正仿宋_GBK" w:eastAsia="方正仿宋_GBK" w:cs="方正仿宋_GBK"/>
                <w:color w:val="auto"/>
                <w:kern w:val="0"/>
                <w:sz w:val="20"/>
                <w:szCs w:val="20"/>
                <w:lang w:val="zh-CN"/>
              </w:rPr>
            </w:pPr>
          </w:p>
        </w:tc>
      </w:tr>
      <w:tr>
        <w:tblPrEx>
          <w:tblCellMar>
            <w:top w:w="0" w:type="dxa"/>
            <w:left w:w="108" w:type="dxa"/>
            <w:bottom w:w="0" w:type="dxa"/>
            <w:right w:w="108" w:type="dxa"/>
          </w:tblCellMar>
        </w:tblPrEx>
        <w:trPr>
          <w:trHeight w:val="660"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bookmarkStart w:id="2" w:name="_Hlk185361360"/>
            <w:r>
              <w:rPr>
                <w:rFonts w:hint="eastAsia" w:ascii="Times New Roman" w:hAnsi="Times New Roman" w:eastAsia="方正仿宋_GBK" w:cs="Times New Roman"/>
                <w:color w:val="auto"/>
                <w:sz w:val="20"/>
                <w:szCs w:val="20"/>
              </w:rPr>
              <w:t>1</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3" w:name="OLE_LINK3"/>
            <w:r>
              <w:rPr>
                <w:rFonts w:hint="eastAsia" w:ascii="Times New Roman" w:hAnsi="Times New Roman" w:eastAsia="方正仿宋_GBK" w:cs="Times New Roman"/>
                <w:color w:val="auto"/>
                <w:sz w:val="20"/>
                <w:szCs w:val="20"/>
                <w:lang w:val="zh-CN"/>
              </w:rPr>
              <w:t>企业基本情况</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15</w:t>
            </w:r>
            <w:r>
              <w:rPr>
                <w:rFonts w:hint="eastAsia" w:ascii="Times New Roman" w:hAnsi="Times New Roman" w:eastAsia="方正仿宋_GBK" w:cs="Times New Roman"/>
                <w:color w:val="auto"/>
                <w:sz w:val="20"/>
                <w:szCs w:val="20"/>
                <w:lang w:val="zh-CN"/>
              </w:rPr>
              <w:t>分）</w:t>
            </w:r>
            <w:bookmarkEnd w:id="3"/>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企业资质</w:t>
            </w:r>
          </w:p>
          <w:p>
            <w:pPr>
              <w:widowControl/>
              <w:spacing w:line="360" w:lineRule="exact"/>
              <w:jc w:val="center"/>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行业评定</w:t>
            </w:r>
          </w:p>
          <w:p>
            <w:pPr>
              <w:widowControl/>
              <w:spacing w:line="36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10分）</w:t>
            </w:r>
          </w:p>
        </w:tc>
        <w:tc>
          <w:tcPr>
            <w:tcW w:w="8418" w:type="dxa"/>
            <w:tcBorders>
              <w:top w:val="nil"/>
              <w:left w:val="nil"/>
              <w:bottom w:val="single" w:color="auto" w:sz="4" w:space="0"/>
              <w:right w:val="single" w:color="auto" w:sz="4" w:space="0"/>
            </w:tcBorders>
            <w:shd w:val="clear" w:color="auto" w:fill="auto"/>
            <w:vAlign w:val="center"/>
          </w:tcPr>
          <w:p>
            <w:pPr>
              <w:widowControl/>
              <w:numPr>
                <w:ilvl w:val="0"/>
                <w:numId w:val="0"/>
              </w:numPr>
              <w:spacing w:line="320" w:lineRule="exact"/>
              <w:ind w:firstLine="400"/>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Cs w:val="0"/>
                <w:color w:val="auto"/>
                <w:sz w:val="20"/>
                <w:szCs w:val="20"/>
                <w:highlight w:val="none"/>
              </w:rPr>
              <w:t>根据供应商的规模、执业</w:t>
            </w:r>
            <w:r>
              <w:rPr>
                <w:rFonts w:hint="eastAsia" w:ascii="Times New Roman" w:hAnsi="Times New Roman" w:eastAsia="方正仿宋_GBK" w:cs="Times New Roman"/>
                <w:bCs w:val="0"/>
                <w:color w:val="auto"/>
                <w:sz w:val="20"/>
                <w:szCs w:val="20"/>
                <w:highlight w:val="none"/>
                <w:lang w:val="en-US" w:eastAsia="zh-CN"/>
              </w:rPr>
              <w:t>财务、会计人员</w:t>
            </w:r>
            <w:r>
              <w:rPr>
                <w:rFonts w:hint="eastAsia" w:ascii="Times New Roman" w:hAnsi="Times New Roman" w:eastAsia="方正仿宋_GBK" w:cs="Times New Roman"/>
                <w:bCs w:val="0"/>
                <w:color w:val="auto"/>
                <w:sz w:val="20"/>
                <w:szCs w:val="20"/>
                <w:highlight w:val="none"/>
              </w:rPr>
              <w:t>情况等综合实力进行评</w:t>
            </w:r>
            <w:r>
              <w:rPr>
                <w:rFonts w:hint="eastAsia" w:ascii="Times New Roman" w:hAnsi="Times New Roman" w:eastAsia="方正仿宋_GBK" w:cs="Times New Roman"/>
                <w:bCs w:val="0"/>
                <w:color w:val="auto"/>
                <w:sz w:val="20"/>
                <w:szCs w:val="20"/>
                <w:lang w:val="en-US" w:eastAsia="zh-CN"/>
              </w:rPr>
              <w:t>定，</w:t>
            </w:r>
            <w:r>
              <w:rPr>
                <w:rFonts w:hint="eastAsia" w:ascii="Times New Roman" w:hAnsi="Times New Roman" w:eastAsia="方正仿宋_GBK" w:cs="Times New Roman"/>
                <w:color w:val="auto"/>
                <w:sz w:val="20"/>
                <w:szCs w:val="20"/>
                <w:lang w:val="zh-CN"/>
              </w:rPr>
              <w:t>本项最高10分，</w:t>
            </w:r>
            <w:r>
              <w:rPr>
                <w:rFonts w:hint="eastAsia" w:ascii="Times New Roman" w:hAnsi="Times New Roman" w:eastAsia="方正仿宋_GBK" w:cs="Times New Roman"/>
                <w:color w:val="auto"/>
                <w:sz w:val="20"/>
                <w:szCs w:val="20"/>
                <w:lang w:val="en-US" w:eastAsia="zh-CN"/>
              </w:rPr>
              <w:t>具体评分标准为</w:t>
            </w:r>
            <w:r>
              <w:rPr>
                <w:rFonts w:hint="eastAsia" w:ascii="Times New Roman" w:hAnsi="Times New Roman" w:eastAsia="方正仿宋_GBK" w:cs="Times New Roman"/>
                <w:color w:val="auto"/>
                <w:sz w:val="20"/>
                <w:szCs w:val="20"/>
                <w:lang w:val="zh-CN"/>
              </w:rPr>
              <w:t>：</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rPr>
            </w:pPr>
            <w:r>
              <w:rPr>
                <w:rFonts w:hint="eastAsia" w:ascii="Times New Roman" w:hAnsi="Times New Roman" w:eastAsia="方正仿宋_GBK" w:cs="Times New Roman"/>
                <w:snapToGrid/>
                <w:color w:val="auto"/>
                <w:kern w:val="2"/>
                <w:sz w:val="20"/>
                <w:szCs w:val="20"/>
                <w:highlight w:val="none"/>
                <w:lang w:val="zh-CN" w:eastAsia="zh-CN"/>
              </w:rPr>
              <w:t>一档（</w:t>
            </w:r>
            <w:r>
              <w:rPr>
                <w:rFonts w:hint="eastAsia" w:ascii="Times New Roman" w:hAnsi="Times New Roman" w:eastAsia="方正仿宋_GBK" w:cs="Times New Roman"/>
                <w:snapToGrid/>
                <w:color w:val="auto"/>
                <w:kern w:val="2"/>
                <w:sz w:val="20"/>
                <w:szCs w:val="20"/>
                <w:highlight w:val="none"/>
                <w:lang w:val="en-US" w:eastAsia="zh-CN"/>
              </w:rPr>
              <w:t>8～10</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w:t>
            </w:r>
            <w:r>
              <w:rPr>
                <w:rFonts w:hint="eastAsia" w:ascii="Times New Roman" w:hAnsi="Times New Roman" w:eastAsia="方正仿宋_GBK" w:cs="Times New Roman"/>
                <w:bCs w:val="0"/>
                <w:color w:val="auto"/>
                <w:sz w:val="20"/>
                <w:szCs w:val="20"/>
                <w:highlight w:val="none"/>
                <w:lang w:val="en-US" w:eastAsia="zh-CN"/>
              </w:rPr>
              <w:t>财务、会计人员</w:t>
            </w:r>
            <w:r>
              <w:rPr>
                <w:rFonts w:hint="eastAsia" w:ascii="Times New Roman" w:hAnsi="Times New Roman" w:eastAsia="方正仿宋_GBK" w:cs="Times New Roman"/>
                <w:bCs w:val="0"/>
                <w:color w:val="auto"/>
                <w:sz w:val="20"/>
                <w:szCs w:val="20"/>
                <w:highlight w:val="none"/>
                <w:lang w:val="zh-CN"/>
              </w:rPr>
              <w:t>100人（</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rPr>
              <w:t>及以上；</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rPr>
            </w:pPr>
            <w:r>
              <w:rPr>
                <w:rFonts w:hint="eastAsia" w:ascii="Times New Roman" w:hAnsi="Times New Roman" w:eastAsia="方正仿宋_GBK" w:cs="Times New Roman"/>
                <w:snapToGrid/>
                <w:color w:val="auto"/>
                <w:kern w:val="2"/>
                <w:sz w:val="20"/>
                <w:szCs w:val="20"/>
                <w:highlight w:val="none"/>
                <w:lang w:val="zh-CN" w:eastAsia="zh-CN"/>
              </w:rPr>
              <w:t>二档（</w:t>
            </w:r>
            <w:r>
              <w:rPr>
                <w:rFonts w:hint="eastAsia" w:ascii="Times New Roman" w:hAnsi="Times New Roman" w:eastAsia="方正仿宋_GBK" w:cs="Times New Roman"/>
                <w:snapToGrid/>
                <w:color w:val="auto"/>
                <w:kern w:val="2"/>
                <w:sz w:val="20"/>
                <w:szCs w:val="20"/>
                <w:highlight w:val="none"/>
                <w:lang w:val="en-US" w:eastAsia="zh-CN"/>
              </w:rPr>
              <w:t>5～7</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w:t>
            </w:r>
            <w:r>
              <w:rPr>
                <w:rFonts w:hint="eastAsia" w:ascii="Times New Roman" w:hAnsi="Times New Roman" w:eastAsia="方正仿宋_GBK" w:cs="Times New Roman"/>
                <w:bCs w:val="0"/>
                <w:color w:val="auto"/>
                <w:sz w:val="20"/>
                <w:szCs w:val="20"/>
                <w:highlight w:val="none"/>
                <w:lang w:val="en-US" w:eastAsia="zh-CN"/>
              </w:rPr>
              <w:t>财务、会计人员</w:t>
            </w:r>
            <w:r>
              <w:rPr>
                <w:rFonts w:hint="eastAsia" w:ascii="Times New Roman" w:hAnsi="Times New Roman" w:eastAsia="方正仿宋_GBK" w:cs="Times New Roman"/>
                <w:bCs w:val="0"/>
                <w:color w:val="auto"/>
                <w:sz w:val="20"/>
                <w:szCs w:val="20"/>
                <w:highlight w:val="none"/>
                <w:lang w:val="zh-CN" w:eastAsia="zh-CN"/>
              </w:rPr>
              <w:t>6</w:t>
            </w:r>
            <w:r>
              <w:rPr>
                <w:rFonts w:hint="eastAsia" w:ascii="Times New Roman" w:hAnsi="Times New Roman" w:eastAsia="方正仿宋_GBK" w:cs="Times New Roman"/>
                <w:bCs w:val="0"/>
                <w:color w:val="auto"/>
                <w:sz w:val="20"/>
                <w:szCs w:val="20"/>
                <w:highlight w:val="none"/>
                <w:lang w:val="zh-CN"/>
              </w:rPr>
              <w:t>0人（</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rPr>
              <w:t>以上</w:t>
            </w:r>
            <w:r>
              <w:rPr>
                <w:rFonts w:hint="eastAsia" w:ascii="Times New Roman" w:hAnsi="Times New Roman" w:eastAsia="方正仿宋_GBK" w:cs="Times New Roman"/>
                <w:bCs w:val="0"/>
                <w:color w:val="auto"/>
                <w:sz w:val="20"/>
                <w:szCs w:val="20"/>
                <w:highlight w:val="none"/>
                <w:lang w:val="zh-CN" w:eastAsia="zh-CN"/>
              </w:rPr>
              <w:t>，100人以下</w:t>
            </w:r>
            <w:r>
              <w:rPr>
                <w:rFonts w:hint="eastAsia" w:ascii="Times New Roman" w:hAnsi="Times New Roman" w:eastAsia="方正仿宋_GBK" w:cs="Times New Roman"/>
                <w:bCs w:val="0"/>
                <w:color w:val="auto"/>
                <w:sz w:val="20"/>
                <w:szCs w:val="20"/>
                <w:highlight w:val="none"/>
                <w:lang w:val="zh-CN"/>
              </w:rPr>
              <w:t>；</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eastAsia="zh-CN"/>
              </w:rPr>
            </w:pPr>
            <w:r>
              <w:rPr>
                <w:rFonts w:hint="eastAsia" w:ascii="Times New Roman" w:hAnsi="Times New Roman" w:eastAsia="方正仿宋_GBK" w:cs="Times New Roman"/>
                <w:snapToGrid/>
                <w:color w:val="auto"/>
                <w:kern w:val="2"/>
                <w:sz w:val="20"/>
                <w:szCs w:val="20"/>
                <w:highlight w:val="none"/>
                <w:lang w:val="zh-CN" w:eastAsia="zh-CN"/>
              </w:rPr>
              <w:t>三档（1～</w:t>
            </w:r>
            <w:r>
              <w:rPr>
                <w:rFonts w:hint="eastAsia" w:ascii="Times New Roman" w:hAnsi="Times New Roman" w:eastAsia="方正仿宋_GBK" w:cs="Times New Roman"/>
                <w:snapToGrid/>
                <w:color w:val="auto"/>
                <w:kern w:val="2"/>
                <w:sz w:val="20"/>
                <w:szCs w:val="20"/>
                <w:highlight w:val="none"/>
                <w:lang w:val="en-US" w:eastAsia="zh-CN"/>
              </w:rPr>
              <w:t>4</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w:t>
            </w:r>
            <w:r>
              <w:rPr>
                <w:rFonts w:hint="eastAsia" w:ascii="Times New Roman" w:hAnsi="Times New Roman" w:eastAsia="方正仿宋_GBK" w:cs="Times New Roman"/>
                <w:bCs w:val="0"/>
                <w:color w:val="auto"/>
                <w:sz w:val="20"/>
                <w:szCs w:val="20"/>
                <w:highlight w:val="none"/>
                <w:lang w:val="en-US" w:eastAsia="zh-CN"/>
              </w:rPr>
              <w:t>财务、会计人员</w:t>
            </w:r>
            <w:r>
              <w:rPr>
                <w:rFonts w:hint="eastAsia" w:ascii="Times New Roman" w:hAnsi="Times New Roman" w:eastAsia="方正仿宋_GBK" w:cs="Times New Roman"/>
                <w:bCs w:val="0"/>
                <w:color w:val="auto"/>
                <w:sz w:val="20"/>
                <w:szCs w:val="20"/>
                <w:highlight w:val="none"/>
                <w:lang w:val="zh-CN"/>
              </w:rPr>
              <w:t>人数</w:t>
            </w:r>
            <w:r>
              <w:rPr>
                <w:rFonts w:hint="eastAsia" w:ascii="Times New Roman" w:hAnsi="Times New Roman" w:eastAsia="方正仿宋_GBK" w:cs="Times New Roman"/>
                <w:bCs w:val="0"/>
                <w:color w:val="auto"/>
                <w:sz w:val="20"/>
                <w:szCs w:val="20"/>
                <w:highlight w:val="none"/>
                <w:lang w:val="zh-CN" w:eastAsia="zh-CN"/>
              </w:rPr>
              <w:t>20人</w:t>
            </w:r>
            <w:r>
              <w:rPr>
                <w:rFonts w:hint="eastAsia" w:ascii="Times New Roman" w:hAnsi="Times New Roman" w:eastAsia="方正仿宋_GBK" w:cs="Times New Roman"/>
                <w:bCs w:val="0"/>
                <w:color w:val="auto"/>
                <w:sz w:val="20"/>
                <w:szCs w:val="20"/>
                <w:highlight w:val="none"/>
                <w:lang w:val="zh-CN"/>
              </w:rPr>
              <w:t>（</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eastAsia="zh-CN"/>
              </w:rPr>
              <w:t>以上，60人以下。</w:t>
            </w:r>
          </w:p>
          <w:p>
            <w:pPr>
              <w:widowControl/>
              <w:numPr>
                <w:ilvl w:val="0"/>
                <w:numId w:val="0"/>
              </w:numPr>
              <w:spacing w:line="320" w:lineRule="exact"/>
              <w:ind w:firstLine="400" w:firstLineChars="0"/>
              <w:rPr>
                <w:rFonts w:ascii="Times New Roman" w:hAnsi="Times New Roman" w:eastAsia="方正仿宋_GBK" w:cs="Times New Roman"/>
                <w:color w:val="auto"/>
                <w:sz w:val="20"/>
                <w:szCs w:val="20"/>
              </w:rPr>
            </w:pPr>
            <w:r>
              <w:rPr>
                <w:rFonts w:hint="eastAsia" w:ascii="Times New Roman" w:hAnsi="Times New Roman" w:eastAsia="方正仿宋_GBK" w:cs="Times New Roman"/>
                <w:bCs w:val="0"/>
                <w:color w:val="auto"/>
                <w:sz w:val="20"/>
                <w:szCs w:val="20"/>
                <w:highlight w:val="none"/>
                <w:lang w:val="zh-CN" w:eastAsia="zh-CN"/>
              </w:rPr>
              <w:t>【备注：</w:t>
            </w:r>
            <w:r>
              <w:rPr>
                <w:rFonts w:hint="eastAsia" w:ascii="Times New Roman" w:hAnsi="Times New Roman" w:eastAsia="方正仿宋_GBK" w:cs="Times New Roman"/>
                <w:bCs w:val="0"/>
                <w:color w:val="auto"/>
                <w:sz w:val="20"/>
                <w:szCs w:val="20"/>
                <w:highlight w:val="none"/>
                <w:lang w:val="zh-CN"/>
              </w:rPr>
              <w:t>响应文件中提供执业</w:t>
            </w:r>
            <w:r>
              <w:rPr>
                <w:rFonts w:hint="eastAsia" w:ascii="Times New Roman" w:hAnsi="Times New Roman" w:eastAsia="方正仿宋_GBK" w:cs="Times New Roman"/>
                <w:bCs w:val="0"/>
                <w:color w:val="auto"/>
                <w:sz w:val="20"/>
                <w:szCs w:val="20"/>
                <w:highlight w:val="none"/>
                <w:lang w:val="en-US" w:eastAsia="zh-CN"/>
              </w:rPr>
              <w:t>财务、会计人员</w:t>
            </w:r>
            <w:r>
              <w:rPr>
                <w:rFonts w:hint="eastAsia" w:ascii="Times New Roman" w:hAnsi="Times New Roman" w:eastAsia="方正仿宋_GBK" w:cs="Times New Roman"/>
                <w:bCs w:val="0"/>
                <w:color w:val="auto"/>
                <w:sz w:val="20"/>
                <w:szCs w:val="20"/>
                <w:highlight w:val="none"/>
                <w:lang w:val="zh-CN"/>
              </w:rPr>
              <w:t>人数情况说明材料</w:t>
            </w:r>
            <w:r>
              <w:rPr>
                <w:rFonts w:hint="eastAsia" w:ascii="Times New Roman" w:hAnsi="Times New Roman" w:eastAsia="方正仿宋_GBK" w:cs="Times New Roman"/>
                <w:bCs w:val="0"/>
                <w:color w:val="auto"/>
                <w:sz w:val="20"/>
                <w:szCs w:val="20"/>
                <w:highlight w:val="none"/>
                <w:lang w:val="zh-CN" w:eastAsia="zh-CN"/>
              </w:rPr>
              <w:t>】</w:t>
            </w:r>
          </w:p>
        </w:tc>
        <w:tc>
          <w:tcPr>
            <w:tcW w:w="2277"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color w:val="auto"/>
                <w:kern w:val="0"/>
                <w:sz w:val="20"/>
                <w:szCs w:val="20"/>
                <w:lang w:val="zh-CN"/>
              </w:rPr>
            </w:pPr>
          </w:p>
        </w:tc>
      </w:tr>
      <w:bookmarkEnd w:id="2"/>
      <w:tr>
        <w:tblPrEx>
          <w:tblCellMar>
            <w:top w:w="0" w:type="dxa"/>
            <w:left w:w="108" w:type="dxa"/>
            <w:bottom w:w="0" w:type="dxa"/>
            <w:right w:w="108" w:type="dxa"/>
          </w:tblCellMar>
        </w:tblPrEx>
        <w:trPr>
          <w:trHeight w:val="1927"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bookmarkStart w:id="4" w:name="OLE_LINK4"/>
            <w:r>
              <w:rPr>
                <w:rFonts w:hint="eastAsia" w:ascii="Times New Roman" w:hAnsi="Times New Roman" w:eastAsia="方正仿宋_GBK" w:cs="Times New Roman"/>
                <w:color w:val="auto"/>
                <w:sz w:val="20"/>
                <w:szCs w:val="20"/>
                <w:lang w:val="zh-CN"/>
              </w:rPr>
              <w:t>企业内控管理</w:t>
            </w:r>
          </w:p>
          <w:p>
            <w:pPr>
              <w:widowControl/>
              <w:spacing w:line="32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bookmarkEnd w:id="4"/>
          </w:p>
        </w:tc>
        <w:tc>
          <w:tcPr>
            <w:tcW w:w="8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企业内控管理体系：</w:t>
            </w:r>
            <w:bookmarkStart w:id="11" w:name="_GoBack"/>
            <w:bookmarkEnd w:id="11"/>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管理体系、规章制度完善，服务质量指标明确、组织架构合理。</w:t>
            </w:r>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管理体系、规章制度较完善，服务质量指标较明确、组织架构较合理。</w:t>
            </w:r>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管理体系、规章制度不够完善，服务质量指标不够明确、组织架构不够合理。</w:t>
            </w:r>
          </w:p>
          <w:p>
            <w:pPr>
              <w:widowControl/>
              <w:spacing w:line="32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其它：不</w:t>
            </w:r>
            <w:r>
              <w:rPr>
                <w:rFonts w:hint="eastAsia" w:ascii="Times New Roman" w:hAnsi="Times New Roman" w:eastAsia="方正仿宋_GBK" w:cs="Times New Roman"/>
                <w:color w:val="auto"/>
                <w:sz w:val="20"/>
                <w:szCs w:val="20"/>
                <w:lang w:val="zh-CN"/>
              </w:rPr>
              <w:t>提供不得分。</w:t>
            </w:r>
          </w:p>
        </w:tc>
        <w:tc>
          <w:tcPr>
            <w:tcW w:w="2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hint="eastAsia" w:ascii="宋体" w:hAnsi="宋体" w:eastAsia="宋体" w:cs="宋体"/>
                <w:color w:val="auto"/>
                <w:kern w:val="0"/>
                <w:sz w:val="20"/>
                <w:szCs w:val="20"/>
                <w:lang w:val="zh-CN"/>
              </w:rPr>
            </w:pPr>
          </w:p>
        </w:tc>
      </w:tr>
      <w:tr>
        <w:tblPrEx>
          <w:tblCellMar>
            <w:top w:w="0" w:type="dxa"/>
            <w:left w:w="108" w:type="dxa"/>
            <w:bottom w:w="0" w:type="dxa"/>
            <w:right w:w="108" w:type="dxa"/>
          </w:tblCellMar>
        </w:tblPrEx>
        <w:trPr>
          <w:trHeight w:val="1095"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2</w:t>
            </w:r>
          </w:p>
        </w:tc>
        <w:tc>
          <w:tcPr>
            <w:tcW w:w="1075"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bookmarkStart w:id="5" w:name="OLE_LINK5"/>
            <w:r>
              <w:rPr>
                <w:rFonts w:hint="eastAsia" w:ascii="Times New Roman" w:hAnsi="Times New Roman" w:eastAsia="方正仿宋_GBK" w:cs="Times New Roman"/>
                <w:color w:val="auto"/>
                <w:sz w:val="20"/>
                <w:szCs w:val="20"/>
                <w:lang w:val="zh-CN"/>
              </w:rPr>
              <w:t>业绩</w:t>
            </w:r>
          </w:p>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0分）</w:t>
            </w:r>
            <w:bookmarkEnd w:id="5"/>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近三年签订的合同</w:t>
            </w:r>
          </w:p>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Chars="0"/>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近</w:t>
            </w:r>
            <w:r>
              <w:rPr>
                <w:rFonts w:hint="eastAsia" w:ascii="Times New Roman" w:hAnsi="Times New Roman" w:eastAsia="方正仿宋_GBK" w:cs="Times New Roman"/>
                <w:color w:val="auto"/>
                <w:sz w:val="20"/>
                <w:szCs w:val="20"/>
              </w:rPr>
              <w:t>3</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rPr>
              <w:t>（202</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rPr>
              <w:t>至今）</w:t>
            </w:r>
            <w:r>
              <w:rPr>
                <w:rFonts w:hint="eastAsia" w:ascii="Times New Roman" w:hAnsi="Times New Roman" w:eastAsia="方正仿宋_GBK" w:cs="Times New Roman"/>
                <w:color w:val="auto"/>
                <w:sz w:val="20"/>
                <w:szCs w:val="20"/>
                <w:lang w:val="en-US" w:eastAsia="zh-CN"/>
              </w:rPr>
              <w:t>承担过的财务尽职调查项目</w:t>
            </w:r>
            <w:r>
              <w:rPr>
                <w:rFonts w:hint="eastAsia" w:ascii="Times New Roman" w:hAnsi="Times New Roman" w:eastAsia="方正仿宋_GBK" w:cs="Times New Roman"/>
                <w:color w:val="auto"/>
                <w:sz w:val="20"/>
                <w:szCs w:val="20"/>
                <w:lang w:val="zh-CN"/>
              </w:rPr>
              <w:t>，业绩满分最高20分。</w:t>
            </w:r>
            <w:r>
              <w:rPr>
                <w:rFonts w:hint="eastAsia" w:ascii="Times New Roman" w:hAnsi="Times New Roman" w:eastAsia="方正仿宋_GBK" w:cs="Times New Roman"/>
                <w:color w:val="auto"/>
                <w:sz w:val="20"/>
                <w:szCs w:val="20"/>
                <w:lang w:val="en-US" w:eastAsia="zh-CN"/>
              </w:rPr>
              <w:t>具体评分标准为</w:t>
            </w:r>
            <w:r>
              <w:rPr>
                <w:rFonts w:hint="eastAsia" w:ascii="Times New Roman" w:hAnsi="Times New Roman" w:eastAsia="方正仿宋_GBK" w:cs="Times New Roman"/>
                <w:color w:val="auto"/>
                <w:sz w:val="20"/>
                <w:szCs w:val="20"/>
                <w:lang w:val="zh-CN"/>
              </w:rPr>
              <w:t>：</w:t>
            </w:r>
          </w:p>
          <w:p>
            <w:pPr>
              <w:widowControl/>
              <w:spacing w:line="320" w:lineRule="exact"/>
              <w:ind w:firstLine="400" w:firstLineChars="200"/>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承担过</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lang w:val="zh-CN"/>
              </w:rPr>
              <w:t>业绩且无投诉成立记录的，每个得</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lang w:val="en-US" w:eastAsia="zh-CN"/>
              </w:rPr>
              <w:t>。</w:t>
            </w:r>
          </w:p>
          <w:p>
            <w:pPr>
              <w:widowControl/>
              <w:spacing w:line="320" w:lineRule="exact"/>
              <w:ind w:firstLineChars="200"/>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注：以上累计加分，</w:t>
            </w:r>
            <w:r>
              <w:rPr>
                <w:rFonts w:hint="eastAsia" w:ascii="Times New Roman" w:hAnsi="Times New Roman" w:eastAsia="方正仿宋_GBK" w:cs="Times New Roman"/>
                <w:color w:val="auto"/>
                <w:sz w:val="20"/>
                <w:szCs w:val="20"/>
                <w:lang w:val="zh-CN"/>
              </w:rPr>
              <w:t>证明文件包括</w:t>
            </w:r>
            <w:r>
              <w:rPr>
                <w:rFonts w:hint="eastAsia" w:ascii="Times New Roman" w:hAnsi="Times New Roman" w:eastAsia="方正仿宋_GBK" w:cs="Times New Roman"/>
                <w:color w:val="auto"/>
                <w:sz w:val="20"/>
                <w:szCs w:val="20"/>
                <w:lang w:val="zh-CN" w:eastAsia="zh-CN"/>
              </w:rPr>
              <w:t>财务尽职调查</w:t>
            </w:r>
            <w:r>
              <w:rPr>
                <w:rFonts w:hint="eastAsia" w:ascii="Times New Roman" w:hAnsi="Times New Roman" w:eastAsia="方正仿宋_GBK" w:cs="Times New Roman"/>
                <w:color w:val="auto"/>
                <w:sz w:val="20"/>
                <w:szCs w:val="20"/>
                <w:lang w:val="zh-CN"/>
              </w:rPr>
              <w:t>合同或</w:t>
            </w:r>
            <w:r>
              <w:rPr>
                <w:rFonts w:hint="eastAsia" w:ascii="Times New Roman" w:hAnsi="Times New Roman" w:eastAsia="方正仿宋_GBK" w:cs="Times New Roman"/>
                <w:bCs w:val="0"/>
                <w:color w:val="auto"/>
                <w:sz w:val="20"/>
                <w:szCs w:val="20"/>
                <w:highlight w:val="none"/>
                <w:lang w:val="zh-CN"/>
              </w:rPr>
              <w:t>中标通知书</w:t>
            </w: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提供合同需包括服务内容、合同签订日期等关键页信息</w:t>
            </w:r>
            <w:r>
              <w:rPr>
                <w:rFonts w:hint="eastAsia" w:ascii="Times New Roman" w:hAnsi="Times New Roman" w:eastAsia="方正仿宋_GBK" w:cs="Times New Roman"/>
                <w:color w:val="auto"/>
                <w:sz w:val="20"/>
                <w:szCs w:val="20"/>
                <w:lang w:val="zh-CN"/>
              </w:rPr>
              <w:t>。没有证明材料的视为无效业绩。</w:t>
            </w:r>
          </w:p>
        </w:tc>
        <w:tc>
          <w:tcPr>
            <w:tcW w:w="2277" w:type="dxa"/>
            <w:vMerge w:val="restart"/>
            <w:tcBorders>
              <w:top w:val="single" w:color="auto" w:sz="4" w:space="0"/>
              <w:left w:val="nil"/>
              <w:right w:val="single" w:color="auto" w:sz="4" w:space="0"/>
            </w:tcBorders>
            <w:shd w:val="clear" w:color="auto" w:fill="auto"/>
            <w:vAlign w:val="center"/>
          </w:tcPr>
          <w:p>
            <w:pPr>
              <w:widowControl/>
              <w:spacing w:line="32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业绩合同不能重复提供、</w:t>
            </w:r>
            <w:r>
              <w:rPr>
                <w:rFonts w:hint="eastAsia" w:ascii="Times New Roman" w:hAnsi="Times New Roman" w:eastAsia="方正仿宋_GBK" w:cs="Times New Roman"/>
                <w:color w:val="auto"/>
                <w:sz w:val="20"/>
                <w:szCs w:val="20"/>
                <w:lang w:val="zh-CN"/>
              </w:rPr>
              <w:t>业绩一览表及对应业绩合同</w:t>
            </w:r>
            <w:r>
              <w:rPr>
                <w:rFonts w:hint="eastAsia" w:ascii="Times New Roman" w:hAnsi="Times New Roman" w:eastAsia="方正仿宋_GBK" w:cs="Times New Roman"/>
                <w:color w:val="auto"/>
                <w:sz w:val="20"/>
                <w:szCs w:val="20"/>
                <w:lang w:val="en-US" w:eastAsia="zh-CN"/>
              </w:rPr>
              <w:t>和证明</w:t>
            </w:r>
            <w:r>
              <w:rPr>
                <w:rFonts w:hint="eastAsia" w:ascii="Times New Roman" w:hAnsi="Times New Roman" w:eastAsia="方正仿宋_GBK" w:cs="Times New Roman"/>
                <w:color w:val="auto"/>
                <w:sz w:val="20"/>
                <w:szCs w:val="20"/>
                <w:lang w:val="zh-CN"/>
              </w:rPr>
              <w:t>（格式自拟）</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rPr>
            </w:pPr>
          </w:p>
        </w:tc>
        <w:tc>
          <w:tcPr>
            <w:tcW w:w="1075"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 w:val="0"/>
                <w:bCs w:val="0"/>
                <w:color w:val="auto"/>
                <w:sz w:val="20"/>
                <w:szCs w:val="20"/>
                <w:lang w:val="en-US" w:eastAsia="zh-CN"/>
              </w:rPr>
              <w:t>完成</w:t>
            </w:r>
            <w:r>
              <w:rPr>
                <w:rFonts w:hint="eastAsia" w:ascii="Times New Roman" w:hAnsi="Times New Roman" w:eastAsia="方正仿宋_GBK" w:cs="Times New Roman"/>
                <w:b w:val="0"/>
                <w:bCs w:val="0"/>
                <w:color w:val="auto"/>
                <w:sz w:val="20"/>
                <w:szCs w:val="20"/>
              </w:rPr>
              <w:t>项目复杂程度（</w:t>
            </w:r>
            <w:r>
              <w:rPr>
                <w:rFonts w:hint="eastAsia" w:ascii="Times New Roman" w:hAnsi="Times New Roman" w:eastAsia="方正仿宋_GBK" w:cs="Times New Roman"/>
                <w:b w:val="0"/>
                <w:bCs w:val="0"/>
                <w:color w:val="auto"/>
                <w:sz w:val="20"/>
                <w:szCs w:val="20"/>
                <w:lang w:val="en-US" w:eastAsia="zh-CN"/>
              </w:rPr>
              <w:t>10</w:t>
            </w:r>
            <w:r>
              <w:rPr>
                <w:rFonts w:hint="eastAsia" w:ascii="Times New Roman" w:hAnsi="Times New Roman" w:eastAsia="方正仿宋_GBK" w:cs="Times New Roman"/>
                <w:b w:val="0"/>
                <w:bCs w:val="0"/>
                <w:color w:val="auto"/>
                <w:sz w:val="20"/>
                <w:szCs w:val="20"/>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Chars="200"/>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sz w:val="20"/>
                <w:szCs w:val="20"/>
                <w:lang w:val="zh-CN" w:eastAsia="zh-CN"/>
              </w:rPr>
              <w:t>公司成立以来，</w:t>
            </w:r>
            <w:r>
              <w:rPr>
                <w:rFonts w:hint="eastAsia" w:ascii="Times New Roman" w:hAnsi="Times New Roman" w:eastAsia="方正仿宋_GBK" w:cs="Times New Roman"/>
                <w:color w:val="auto"/>
                <w:sz w:val="20"/>
                <w:szCs w:val="20"/>
                <w:lang w:val="zh-CN"/>
              </w:rPr>
              <w:t xml:space="preserve">曾参与大型企业并购、上市公司重大资产重组等复杂项目，每个得 </w:t>
            </w:r>
            <w:r>
              <w:rPr>
                <w:rFonts w:hint="eastAsia" w:ascii="Times New Roman" w:hAnsi="Times New Roman" w:eastAsia="方正仿宋_GBK" w:cs="Times New Roman"/>
                <w:color w:val="auto"/>
                <w:sz w:val="20"/>
                <w:szCs w:val="20"/>
                <w:lang w:val="zh-CN" w:eastAsia="zh-CN"/>
              </w:rPr>
              <w:t>1</w:t>
            </w:r>
            <w:r>
              <w:rPr>
                <w:rFonts w:hint="eastAsia" w:ascii="Times New Roman" w:hAnsi="Times New Roman" w:eastAsia="方正仿宋_GBK" w:cs="Times New Roman"/>
                <w:color w:val="auto"/>
                <w:sz w:val="20"/>
                <w:szCs w:val="20"/>
                <w:lang w:val="zh-CN"/>
              </w:rPr>
              <w:t xml:space="preserve">分，满分 </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分。</w:t>
            </w:r>
          </w:p>
        </w:tc>
        <w:tc>
          <w:tcPr>
            <w:tcW w:w="2277" w:type="dxa"/>
            <w:vMerge w:val="continue"/>
            <w:tcBorders>
              <w:left w:val="nil"/>
              <w:bottom w:val="single" w:color="auto" w:sz="4" w:space="0"/>
              <w:right w:val="single" w:color="auto" w:sz="4" w:space="0"/>
            </w:tcBorders>
            <w:shd w:val="clear" w:color="auto" w:fill="auto"/>
            <w:vAlign w:val="center"/>
          </w:tcPr>
          <w:p>
            <w:pPr>
              <w:widowControl/>
              <w:spacing w:line="320" w:lineRule="exact"/>
              <w:rPr>
                <w:rFonts w:hint="default" w:ascii="Times New Roman" w:hAnsi="Times New Roman" w:eastAsia="方正仿宋_GBK" w:cs="Times New Roman"/>
                <w:color w:val="auto"/>
                <w:sz w:val="20"/>
                <w:szCs w:val="20"/>
                <w:lang w:val="en-US" w:eastAsia="zh-CN"/>
              </w:rPr>
            </w:pPr>
          </w:p>
        </w:tc>
      </w:tr>
      <w:tr>
        <w:tblPrEx>
          <w:tblCellMar>
            <w:top w:w="0" w:type="dxa"/>
            <w:left w:w="108" w:type="dxa"/>
            <w:bottom w:w="0" w:type="dxa"/>
            <w:right w:w="108" w:type="dxa"/>
          </w:tblCellMar>
        </w:tblPrEx>
        <w:trPr>
          <w:trHeight w:val="613"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 w:val="0"/>
                <w:bCs w:val="0"/>
                <w:color w:val="auto"/>
                <w:sz w:val="20"/>
                <w:szCs w:val="20"/>
              </w:rPr>
              <w:t>项目行业覆盖（</w:t>
            </w:r>
            <w:r>
              <w:rPr>
                <w:rFonts w:hint="eastAsia" w:ascii="Times New Roman" w:hAnsi="Times New Roman" w:eastAsia="方正仿宋_GBK" w:cs="Times New Roman"/>
                <w:b w:val="0"/>
                <w:bCs w:val="0"/>
                <w:color w:val="auto"/>
                <w:sz w:val="20"/>
                <w:szCs w:val="20"/>
                <w:lang w:val="en-US" w:eastAsia="zh-CN"/>
              </w:rPr>
              <w:t>10</w:t>
            </w:r>
            <w:r>
              <w:rPr>
                <w:rFonts w:hint="eastAsia" w:ascii="Times New Roman" w:hAnsi="Times New Roman" w:eastAsia="方正仿宋_GBK" w:cs="Times New Roman"/>
                <w:b w:val="0"/>
                <w:bCs w:val="0"/>
                <w:color w:val="auto"/>
                <w:sz w:val="20"/>
                <w:szCs w:val="20"/>
              </w:rPr>
              <w:t xml:space="preserve"> 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Chars="200"/>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sz w:val="20"/>
                <w:szCs w:val="20"/>
                <w:lang w:val="zh-CN" w:eastAsia="zh-CN"/>
              </w:rPr>
              <w:t>公司成立以来，</w:t>
            </w:r>
            <w:r>
              <w:rPr>
                <w:rFonts w:hint="eastAsia" w:ascii="Times New Roman" w:hAnsi="Times New Roman" w:eastAsia="方正仿宋_GBK" w:cs="Times New Roman"/>
                <w:color w:val="auto"/>
                <w:sz w:val="20"/>
                <w:szCs w:val="20"/>
                <w:lang w:val="zh-CN"/>
              </w:rPr>
              <w:t>服务项目覆盖金融、制造业、科技等多个行业，每多覆盖一个行业</w:t>
            </w:r>
            <w:r>
              <w:rPr>
                <w:rFonts w:hint="eastAsia" w:ascii="Times New Roman" w:hAnsi="Times New Roman" w:eastAsia="方正仿宋_GBK" w:cs="Times New Roman"/>
                <w:color w:val="auto"/>
                <w:sz w:val="20"/>
                <w:szCs w:val="20"/>
                <w:lang w:val="zh-CN" w:eastAsia="zh-CN"/>
              </w:rPr>
              <w:t>得</w:t>
            </w:r>
            <w:r>
              <w:rPr>
                <w:rFonts w:hint="eastAsia" w:ascii="Times New Roman" w:hAnsi="Times New Roman" w:eastAsia="方正仿宋_GBK" w:cs="Times New Roman"/>
                <w:color w:val="auto"/>
                <w:sz w:val="20"/>
                <w:szCs w:val="20"/>
                <w:lang w:val="zh-CN"/>
              </w:rPr>
              <w:t xml:space="preserve"> 1 分，满分 </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 xml:space="preserve"> 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提供证明材料可与上两项重复</w:t>
            </w:r>
          </w:p>
        </w:tc>
      </w:tr>
      <w:tr>
        <w:tblPrEx>
          <w:tblCellMar>
            <w:top w:w="0" w:type="dxa"/>
            <w:left w:w="108" w:type="dxa"/>
            <w:bottom w:w="0" w:type="dxa"/>
            <w:right w:w="108" w:type="dxa"/>
          </w:tblCellMar>
        </w:tblPrEx>
        <w:trPr>
          <w:trHeight w:val="90"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3</w:t>
            </w:r>
          </w:p>
        </w:tc>
        <w:tc>
          <w:tcPr>
            <w:tcW w:w="107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企业</w:t>
            </w:r>
            <w:r>
              <w:rPr>
                <w:rFonts w:hint="eastAsia" w:ascii="Times New Roman" w:hAnsi="Times New Roman" w:eastAsia="方正仿宋_GBK" w:cs="Times New Roman"/>
                <w:color w:val="auto"/>
                <w:sz w:val="20"/>
                <w:szCs w:val="20"/>
                <w:lang w:val="zh-CN"/>
              </w:rPr>
              <w:t>人员配置</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bookmarkStart w:id="6" w:name="OLE_LINK6"/>
            <w:r>
              <w:rPr>
                <w:rFonts w:hint="eastAsia" w:ascii="Times New Roman" w:hAnsi="Times New Roman" w:eastAsia="方正仿宋_GBK" w:cs="Times New Roman"/>
                <w:color w:val="auto"/>
                <w:sz w:val="20"/>
                <w:szCs w:val="20"/>
                <w:lang w:val="zh-CN"/>
              </w:rPr>
              <w:t>项目负责人</w:t>
            </w:r>
          </w:p>
          <w:p>
            <w:pPr>
              <w:widowControl/>
              <w:spacing w:line="36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储备</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分）</w:t>
            </w:r>
            <w:bookmarkEnd w:id="6"/>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00"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项目负责人</w:t>
            </w:r>
            <w:r>
              <w:rPr>
                <w:rFonts w:hint="eastAsia" w:ascii="Times New Roman" w:hAnsi="Times New Roman" w:eastAsia="方正仿宋_GBK" w:cs="Times New Roman"/>
                <w:color w:val="auto"/>
                <w:sz w:val="20"/>
                <w:szCs w:val="20"/>
                <w:lang w:val="en-US" w:eastAsia="zh-CN"/>
              </w:rPr>
              <w:t>储备分（需提供多名项目负责人，</w:t>
            </w:r>
            <w:r>
              <w:rPr>
                <w:rFonts w:hint="eastAsia" w:ascii="Times New Roman" w:hAnsi="Times New Roman" w:eastAsia="方正仿宋_GBK" w:cs="Times New Roman"/>
                <w:color w:val="auto"/>
                <w:sz w:val="20"/>
                <w:szCs w:val="20"/>
                <w:lang w:val="zh-CN"/>
              </w:rPr>
              <w:t>本项满分</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lang w:val="zh-CN"/>
              </w:rPr>
              <w:t>以下条件，每符合一项得相应分数，</w:t>
            </w:r>
            <w:r>
              <w:rPr>
                <w:rFonts w:hint="eastAsia" w:ascii="Times New Roman" w:hAnsi="Times New Roman" w:eastAsia="方正仿宋_GBK" w:cs="Times New Roman"/>
                <w:color w:val="auto"/>
                <w:sz w:val="20"/>
                <w:szCs w:val="20"/>
              </w:rPr>
              <w:t>每人只统计1项，</w:t>
            </w:r>
            <w:r>
              <w:rPr>
                <w:rFonts w:hint="eastAsia" w:ascii="Times New Roman" w:hAnsi="Times New Roman" w:eastAsia="方正仿宋_GBK" w:cs="Times New Roman"/>
                <w:color w:val="auto"/>
                <w:sz w:val="20"/>
                <w:szCs w:val="20"/>
                <w:lang w:val="zh-CN"/>
              </w:rPr>
              <w:t>得分累加：</w:t>
            </w:r>
          </w:p>
          <w:p>
            <w:pPr>
              <w:widowControl/>
              <w:numPr>
                <w:ilvl w:val="0"/>
                <w:numId w:val="0"/>
              </w:numPr>
              <w:spacing w:line="360" w:lineRule="exact"/>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kern w:val="2"/>
                <w:sz w:val="20"/>
                <w:szCs w:val="20"/>
                <w:lang w:val="zh-CN" w:eastAsia="zh-CN" w:bidi="ar-SA"/>
              </w:rPr>
              <w:t>（1）</w:t>
            </w:r>
            <w:r>
              <w:rPr>
                <w:rFonts w:hint="eastAsia" w:ascii="Times New Roman" w:hAnsi="Times New Roman" w:eastAsia="方正仿宋_GBK" w:cs="Times New Roman"/>
                <w:color w:val="auto"/>
                <w:sz w:val="20"/>
                <w:szCs w:val="20"/>
                <w:lang w:val="zh-CN"/>
              </w:rPr>
              <w:t>拟投入的项目负责人</w:t>
            </w:r>
            <w:r>
              <w:rPr>
                <w:rFonts w:hint="eastAsia" w:ascii="Times New Roman" w:hAnsi="Times New Roman" w:eastAsia="方正仿宋_GBK" w:cs="Times New Roman"/>
                <w:color w:val="auto"/>
                <w:sz w:val="20"/>
                <w:szCs w:val="20"/>
                <w:lang w:val="en-US"/>
              </w:rPr>
              <w:t>具有</w:t>
            </w:r>
            <w:r>
              <w:rPr>
                <w:rFonts w:hint="eastAsia" w:ascii="Times New Roman" w:hAnsi="Times New Roman" w:eastAsia="方正仿宋_GBK" w:cs="Times New Roman"/>
                <w:bCs w:val="0"/>
                <w:color w:val="auto"/>
                <w:sz w:val="20"/>
                <w:szCs w:val="20"/>
                <w:highlight w:val="none"/>
                <w:lang w:val="en-US" w:eastAsia="zh-CN"/>
              </w:rPr>
              <w:t>注册会计</w:t>
            </w:r>
            <w:r>
              <w:rPr>
                <w:rFonts w:hint="eastAsia" w:ascii="Times New Roman" w:hAnsi="Times New Roman" w:eastAsia="方正仿宋_GBK" w:cs="Times New Roman"/>
                <w:bCs w:val="0"/>
                <w:color w:val="auto"/>
                <w:sz w:val="20"/>
                <w:szCs w:val="20"/>
                <w:highlight w:val="none"/>
              </w:rPr>
              <w:t>资格证书</w:t>
            </w:r>
            <w:r>
              <w:rPr>
                <w:rFonts w:hint="eastAsia" w:ascii="Times New Roman" w:hAnsi="Times New Roman" w:eastAsia="方正仿宋_GBK" w:cs="Times New Roman"/>
                <w:bCs w:val="0"/>
                <w:color w:val="auto"/>
                <w:sz w:val="20"/>
                <w:szCs w:val="20"/>
                <w:highlight w:val="none"/>
                <w:lang w:val="en-US" w:eastAsia="zh-CN"/>
              </w:rPr>
              <w:t>的</w:t>
            </w:r>
            <w:r>
              <w:rPr>
                <w:rFonts w:hint="eastAsia" w:ascii="Times New Roman" w:hAnsi="Times New Roman" w:eastAsia="方正仿宋_GBK" w:cs="Times New Roman"/>
                <w:bCs w:val="0"/>
                <w:color w:val="auto"/>
                <w:sz w:val="20"/>
                <w:szCs w:val="20"/>
                <w:highlight w:val="none"/>
                <w:lang w:val="zh-CN" w:eastAsia="zh-CN"/>
              </w:rPr>
              <w:t>，得2分</w:t>
            </w:r>
            <w:r>
              <w:rPr>
                <w:rFonts w:hint="eastAsia" w:ascii="Times New Roman" w:hAnsi="Times New Roman" w:eastAsia="方正仿宋_GBK" w:cs="Times New Roman"/>
                <w:color w:val="auto"/>
                <w:sz w:val="20"/>
                <w:szCs w:val="20"/>
                <w:lang w:val="zh-CN" w:eastAsia="zh-CN"/>
              </w:rPr>
              <w:t>；</w:t>
            </w:r>
          </w:p>
          <w:p>
            <w:pPr>
              <w:widowControl/>
              <w:numPr>
                <w:ilvl w:val="0"/>
                <w:numId w:val="0"/>
              </w:numPr>
              <w:spacing w:line="360" w:lineRule="exact"/>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kern w:val="2"/>
                <w:sz w:val="20"/>
                <w:szCs w:val="20"/>
                <w:lang w:val="zh-CN" w:eastAsia="zh-CN" w:bidi="ar-SA"/>
              </w:rPr>
              <w:t>（2）</w:t>
            </w:r>
            <w:r>
              <w:rPr>
                <w:rFonts w:hint="eastAsia" w:ascii="Times New Roman" w:hAnsi="Times New Roman" w:eastAsia="方正仿宋_GBK" w:cs="Times New Roman"/>
                <w:color w:val="auto"/>
                <w:sz w:val="20"/>
                <w:szCs w:val="20"/>
                <w:lang w:val="zh-CN"/>
              </w:rPr>
              <w:t>拟投入的项目负责人</w:t>
            </w:r>
            <w:r>
              <w:rPr>
                <w:rFonts w:hint="eastAsia" w:ascii="Times New Roman" w:hAnsi="Times New Roman" w:eastAsia="方正仿宋_GBK" w:cs="Times New Roman"/>
                <w:color w:val="auto"/>
                <w:sz w:val="20"/>
                <w:szCs w:val="20"/>
                <w:lang w:val="en-US" w:eastAsia="zh-CN"/>
              </w:rPr>
              <w:t>财务、会计类</w:t>
            </w:r>
            <w:r>
              <w:rPr>
                <w:rFonts w:hint="eastAsia" w:ascii="Times New Roman" w:hAnsi="Times New Roman" w:eastAsia="方正仿宋_GBK" w:cs="Times New Roman"/>
                <w:color w:val="auto"/>
                <w:sz w:val="20"/>
                <w:szCs w:val="20"/>
                <w:lang w:val="zh-CN"/>
              </w:rPr>
              <w:t>相关专业</w:t>
            </w:r>
            <w:r>
              <w:rPr>
                <w:rFonts w:hint="eastAsia" w:ascii="Times New Roman" w:hAnsi="Times New Roman" w:eastAsia="方正仿宋_GBK" w:cs="Times New Roman"/>
                <w:color w:val="auto"/>
                <w:sz w:val="20"/>
                <w:szCs w:val="20"/>
                <w:lang w:val="en-US" w:eastAsia="zh-CN"/>
              </w:rPr>
              <w:t>高级</w:t>
            </w:r>
            <w:r>
              <w:rPr>
                <w:rFonts w:hint="eastAsia" w:ascii="Times New Roman" w:hAnsi="Times New Roman" w:eastAsia="方正仿宋_GBK" w:cs="Times New Roman"/>
                <w:color w:val="auto"/>
                <w:sz w:val="20"/>
                <w:szCs w:val="20"/>
                <w:lang w:val="zh-CN"/>
              </w:rPr>
              <w:t>职称</w:t>
            </w:r>
            <w:r>
              <w:rPr>
                <w:rFonts w:hint="eastAsia" w:ascii="Times New Roman" w:hAnsi="Times New Roman" w:eastAsia="方正仿宋_GBK" w:cs="Times New Roman"/>
                <w:color w:val="auto"/>
                <w:sz w:val="20"/>
                <w:szCs w:val="20"/>
                <w:lang w:val="en-US" w:eastAsia="zh-CN"/>
              </w:rPr>
              <w:t>的，得2分；</w:t>
            </w:r>
          </w:p>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Cs w:val="0"/>
                <w:color w:val="auto"/>
                <w:sz w:val="20"/>
                <w:szCs w:val="20"/>
                <w:highlight w:val="none"/>
                <w:lang w:val="zh-CN" w:eastAsia="zh-CN"/>
              </w:rPr>
              <w:t>【备注：</w:t>
            </w:r>
            <w:r>
              <w:rPr>
                <w:rFonts w:hint="eastAsia" w:ascii="Times New Roman" w:hAnsi="Times New Roman" w:eastAsia="方正仿宋_GBK" w:cs="Times New Roman"/>
                <w:bCs w:val="0"/>
                <w:color w:val="auto"/>
                <w:sz w:val="20"/>
                <w:szCs w:val="20"/>
                <w:highlight w:val="none"/>
                <w:lang w:val="zh-CN"/>
              </w:rPr>
              <w:t>响应文件中提供服务合同或业绩证明材料复印件</w:t>
            </w:r>
            <w:r>
              <w:rPr>
                <w:rFonts w:hint="eastAsia" w:ascii="Times New Roman" w:hAnsi="Times New Roman" w:eastAsia="方正仿宋_GBK" w:cs="Times New Roman"/>
                <w:bCs w:val="0"/>
                <w:color w:val="auto"/>
                <w:sz w:val="20"/>
                <w:szCs w:val="20"/>
                <w:highlight w:val="none"/>
                <w:lang w:val="zh-CN" w:eastAsia="zh-CN"/>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所列人员为</w:t>
            </w:r>
            <w:r>
              <w:rPr>
                <w:rFonts w:hint="eastAsia" w:ascii="Times New Roman" w:hAnsi="Times New Roman" w:eastAsia="方正仿宋_GBK" w:cs="Times New Roman"/>
                <w:color w:val="auto"/>
                <w:sz w:val="20"/>
                <w:szCs w:val="20"/>
                <w:lang w:val="zh-CN"/>
              </w:rPr>
              <w:t>本单位在职并且具有社保证明的在册人员，</w:t>
            </w:r>
            <w:r>
              <w:rPr>
                <w:rFonts w:hint="eastAsia" w:ascii="Times New Roman" w:hAnsi="Times New Roman" w:eastAsia="方正仿宋_GBK" w:cs="Times New Roman"/>
                <w:color w:val="auto"/>
                <w:sz w:val="20"/>
                <w:szCs w:val="20"/>
              </w:rPr>
              <w:t>需提供</w:t>
            </w:r>
            <w:r>
              <w:rPr>
                <w:rFonts w:hint="eastAsia" w:ascii="Times New Roman" w:hAnsi="Times New Roman" w:eastAsia="方正仿宋_GBK" w:cs="Times New Roman"/>
                <w:color w:val="auto"/>
                <w:sz w:val="20"/>
                <w:szCs w:val="20"/>
                <w:lang w:val="en-US" w:eastAsia="zh-CN"/>
              </w:rPr>
              <w:t>最近三个月</w:t>
            </w:r>
            <w:r>
              <w:rPr>
                <w:rFonts w:hint="eastAsia" w:ascii="Times New Roman" w:hAnsi="Times New Roman" w:eastAsia="方正仿宋_GBK" w:cs="Times New Roman"/>
                <w:color w:val="auto"/>
                <w:sz w:val="20"/>
                <w:szCs w:val="20"/>
              </w:rPr>
              <w:t>单位社保证明，无社保证明不得分</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7" w:name="_Hlk185361449"/>
          </w:p>
        </w:tc>
        <w:tc>
          <w:tcPr>
            <w:tcW w:w="1075"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项目人员</w:t>
            </w:r>
            <w:r>
              <w:rPr>
                <w:rFonts w:hint="eastAsia" w:ascii="Times New Roman" w:hAnsi="Times New Roman" w:eastAsia="方正仿宋_GBK" w:cs="Times New Roman"/>
                <w:color w:val="auto"/>
                <w:sz w:val="20"/>
                <w:szCs w:val="20"/>
                <w:lang w:val="en-US" w:eastAsia="zh-CN"/>
              </w:rPr>
              <w:t>储备</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val="zh-CN"/>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eastAsia="zh-CN"/>
              </w:rPr>
              <w:t>项目人员</w:t>
            </w:r>
            <w:r>
              <w:rPr>
                <w:rFonts w:hint="eastAsia" w:ascii="Times New Roman" w:hAnsi="Times New Roman" w:eastAsia="方正仿宋_GBK" w:cs="Times New Roman"/>
                <w:color w:val="auto"/>
                <w:sz w:val="20"/>
                <w:szCs w:val="20"/>
                <w:lang w:val="en-US" w:eastAsia="zh-CN"/>
              </w:rPr>
              <w:t>储备分（需提供多名项目人员，</w:t>
            </w:r>
            <w:r>
              <w:rPr>
                <w:rFonts w:hint="eastAsia" w:ascii="Times New Roman" w:hAnsi="Times New Roman" w:eastAsia="方正仿宋_GBK" w:cs="Times New Roman"/>
                <w:color w:val="auto"/>
                <w:sz w:val="20"/>
                <w:szCs w:val="20"/>
                <w:lang w:val="zh-CN"/>
              </w:rPr>
              <w:t>本项满分</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lang w:val="zh-CN"/>
              </w:rPr>
              <w:t>拟投入本项目的人员配置满足项目需要，并具有一定储备（</w:t>
            </w:r>
            <w:r>
              <w:rPr>
                <w:rFonts w:hint="eastAsia" w:ascii="Times New Roman" w:hAnsi="Times New Roman" w:eastAsia="方正仿宋_GBK" w:cs="Times New Roman"/>
                <w:color w:val="auto"/>
                <w:sz w:val="20"/>
                <w:szCs w:val="20"/>
              </w:rPr>
              <w:t>本项提供人员不能与项目负责人重复）</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zh-CN"/>
              </w:rPr>
              <w:t>以下条件，每符合一项得相应分数，</w:t>
            </w:r>
            <w:r>
              <w:rPr>
                <w:rFonts w:hint="eastAsia" w:ascii="Times New Roman" w:hAnsi="Times New Roman" w:eastAsia="方正仿宋_GBK" w:cs="Times New Roman"/>
                <w:color w:val="auto"/>
                <w:sz w:val="20"/>
                <w:szCs w:val="20"/>
              </w:rPr>
              <w:t>每人只统计1项，</w:t>
            </w:r>
            <w:r>
              <w:rPr>
                <w:rFonts w:hint="eastAsia" w:ascii="Times New Roman" w:hAnsi="Times New Roman" w:eastAsia="方正仿宋_GBK" w:cs="Times New Roman"/>
                <w:color w:val="auto"/>
                <w:sz w:val="20"/>
                <w:szCs w:val="20"/>
                <w:lang w:val="zh-CN"/>
              </w:rPr>
              <w:t>得分累加：</w:t>
            </w:r>
          </w:p>
          <w:p>
            <w:pPr>
              <w:widowControl/>
              <w:numPr>
                <w:ilvl w:val="0"/>
                <w:numId w:val="0"/>
              </w:numPr>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kern w:val="2"/>
                <w:sz w:val="20"/>
                <w:szCs w:val="20"/>
                <w:lang w:val="zh-CN" w:eastAsia="zh-CN" w:bidi="ar-SA"/>
              </w:rPr>
              <w:t>（1）</w:t>
            </w:r>
            <w:r>
              <w:rPr>
                <w:rFonts w:hint="eastAsia" w:ascii="Times New Roman" w:hAnsi="Times New Roman" w:eastAsia="方正仿宋_GBK" w:cs="Times New Roman"/>
                <w:color w:val="auto"/>
                <w:sz w:val="20"/>
                <w:szCs w:val="20"/>
                <w:lang w:val="zh-CN"/>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财务、会计类</w:t>
            </w:r>
            <w:r>
              <w:rPr>
                <w:rFonts w:hint="eastAsia" w:ascii="Times New Roman" w:hAnsi="Times New Roman" w:eastAsia="方正仿宋_GBK" w:cs="Times New Roman"/>
                <w:color w:val="auto"/>
                <w:sz w:val="20"/>
                <w:szCs w:val="20"/>
                <w:lang w:val="zh-CN"/>
              </w:rPr>
              <w:t>相关专业</w:t>
            </w:r>
            <w:r>
              <w:rPr>
                <w:rFonts w:hint="eastAsia" w:ascii="Times New Roman" w:hAnsi="Times New Roman" w:eastAsia="方正仿宋_GBK" w:cs="Times New Roman"/>
                <w:color w:val="auto"/>
                <w:sz w:val="20"/>
                <w:szCs w:val="20"/>
                <w:lang w:val="en-US" w:eastAsia="zh-CN"/>
              </w:rPr>
              <w:t>高级</w:t>
            </w:r>
            <w:r>
              <w:rPr>
                <w:rFonts w:hint="eastAsia" w:ascii="Times New Roman" w:hAnsi="Times New Roman" w:eastAsia="方正仿宋_GBK" w:cs="Times New Roman"/>
                <w:color w:val="auto"/>
                <w:sz w:val="20"/>
                <w:szCs w:val="20"/>
                <w:lang w:val="zh-CN"/>
              </w:rPr>
              <w:t>职称</w:t>
            </w:r>
            <w:r>
              <w:rPr>
                <w:rFonts w:hint="eastAsia" w:ascii="Times New Roman" w:hAnsi="Times New Roman" w:eastAsia="方正仿宋_GBK" w:cs="Times New Roman"/>
                <w:color w:val="auto"/>
                <w:sz w:val="20"/>
                <w:szCs w:val="20"/>
                <w:lang w:val="en-US" w:eastAsia="zh-CN"/>
              </w:rPr>
              <w:t>的得2分；</w:t>
            </w:r>
          </w:p>
          <w:p>
            <w:pPr>
              <w:widowControl/>
              <w:spacing w:line="360" w:lineRule="exact"/>
              <w:rPr>
                <w:rFonts w:hint="eastAsia" w:ascii="Times New Roman" w:hAnsi="Times New Roman" w:eastAsia="方正仿宋_GBK" w:cs="Times New Roman"/>
                <w:color w:val="auto"/>
                <w:sz w:val="20"/>
                <w:szCs w:val="20"/>
                <w:lang w:val="en-US"/>
              </w:rPr>
            </w:pPr>
            <w:r>
              <w:rPr>
                <w:rFonts w:hint="eastAsia" w:ascii="Times New Roman" w:hAnsi="Times New Roman" w:eastAsia="方正仿宋_GBK" w:cs="Times New Roman"/>
                <w:color w:val="auto"/>
                <w:kern w:val="2"/>
                <w:sz w:val="20"/>
                <w:szCs w:val="20"/>
                <w:lang w:val="en-US" w:eastAsia="zh-CN" w:bidi="ar-SA"/>
              </w:rPr>
              <w:t>（2）</w:t>
            </w:r>
            <w:r>
              <w:rPr>
                <w:rFonts w:hint="eastAsia" w:ascii="Times New Roman" w:hAnsi="Times New Roman" w:eastAsia="方正仿宋_GBK" w:cs="Times New Roman"/>
                <w:color w:val="auto"/>
                <w:sz w:val="20"/>
                <w:szCs w:val="20"/>
                <w:lang w:val="en-US"/>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en-US"/>
              </w:rPr>
              <w:t>具有</w:t>
            </w:r>
            <w:r>
              <w:rPr>
                <w:rFonts w:hint="eastAsia" w:ascii="Times New Roman" w:hAnsi="Times New Roman" w:eastAsia="方正仿宋_GBK" w:cs="Times New Roman"/>
                <w:bCs w:val="0"/>
                <w:color w:val="auto"/>
                <w:sz w:val="20"/>
                <w:szCs w:val="20"/>
                <w:highlight w:val="none"/>
                <w:lang w:val="en-US" w:eastAsia="zh-CN"/>
              </w:rPr>
              <w:t>注册会计</w:t>
            </w:r>
            <w:r>
              <w:rPr>
                <w:rFonts w:hint="eastAsia" w:ascii="Times New Roman" w:hAnsi="Times New Roman" w:eastAsia="方正仿宋_GBK" w:cs="Times New Roman"/>
                <w:bCs w:val="0"/>
                <w:color w:val="auto"/>
                <w:sz w:val="20"/>
                <w:szCs w:val="20"/>
                <w:highlight w:val="none"/>
              </w:rPr>
              <w:t>资格证书</w:t>
            </w:r>
            <w:r>
              <w:rPr>
                <w:rFonts w:hint="eastAsia" w:ascii="Times New Roman" w:hAnsi="Times New Roman" w:eastAsia="方正仿宋_GBK" w:cs="Times New Roman"/>
                <w:color w:val="auto"/>
                <w:sz w:val="20"/>
                <w:szCs w:val="20"/>
                <w:lang w:val="en-US" w:eastAsia="zh-CN"/>
              </w:rPr>
              <w:t>的</w:t>
            </w:r>
            <w:r>
              <w:rPr>
                <w:rFonts w:hint="eastAsia" w:ascii="Times New Roman" w:hAnsi="Times New Roman" w:eastAsia="方正仿宋_GBK" w:cs="Times New Roman"/>
                <w:color w:val="auto"/>
                <w:sz w:val="20"/>
                <w:szCs w:val="20"/>
                <w:lang w:val="en-US"/>
              </w:rPr>
              <w:t>得</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en-US"/>
              </w:rPr>
              <w:t>分</w:t>
            </w:r>
            <w:r>
              <w:rPr>
                <w:rFonts w:hint="eastAsia" w:ascii="Times New Roman" w:hAnsi="Times New Roman" w:eastAsia="方正仿宋_GBK" w:cs="Times New Roman"/>
                <w:color w:val="auto"/>
                <w:sz w:val="20"/>
                <w:szCs w:val="20"/>
                <w:lang w:val="en-US" w:eastAsia="zh-CN"/>
              </w:rPr>
              <w:t>；</w:t>
            </w:r>
          </w:p>
          <w:p>
            <w:pPr>
              <w:widowControl/>
              <w:spacing w:line="36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lang w:val="zh-CN"/>
              </w:rPr>
              <w:t>）拟投入的</w:t>
            </w:r>
            <w:r>
              <w:rPr>
                <w:rFonts w:hint="eastAsia" w:ascii="Times New Roman" w:hAnsi="Times New Roman" w:eastAsia="方正仿宋_GBK" w:cs="Times New Roman"/>
                <w:color w:val="auto"/>
                <w:sz w:val="20"/>
                <w:szCs w:val="20"/>
                <w:lang w:val="en-US" w:eastAsia="zh-CN"/>
              </w:rPr>
              <w:t>项目人员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财务、会计类</w:t>
            </w:r>
            <w:r>
              <w:rPr>
                <w:rFonts w:hint="eastAsia" w:ascii="Times New Roman" w:hAnsi="Times New Roman" w:eastAsia="方正仿宋_GBK" w:cs="Times New Roman"/>
                <w:color w:val="auto"/>
                <w:sz w:val="20"/>
                <w:szCs w:val="20"/>
                <w:lang w:val="zh-CN"/>
              </w:rPr>
              <w:t>相关专业中级职称</w:t>
            </w:r>
            <w:r>
              <w:rPr>
                <w:rFonts w:hint="eastAsia" w:ascii="Times New Roman" w:hAnsi="Times New Roman" w:eastAsia="方正仿宋_GBK" w:cs="Times New Roman"/>
                <w:color w:val="auto"/>
                <w:sz w:val="20"/>
                <w:szCs w:val="20"/>
                <w:lang w:val="en-US" w:eastAsia="zh-CN"/>
              </w:rPr>
              <w:t>的得1分；</w:t>
            </w:r>
          </w:p>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年以上（包含</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lang w:val="zh-CN"/>
              </w:rPr>
              <w:t>工作经验的，得</w:t>
            </w:r>
            <w:r>
              <w:rPr>
                <w:rFonts w:hint="eastAsia" w:ascii="Times New Roman" w:hAnsi="Times New Roman" w:eastAsia="方正仿宋_GBK" w:cs="Times New Roman"/>
                <w:color w:val="auto"/>
                <w:sz w:val="20"/>
                <w:szCs w:val="20"/>
                <w:lang w:eastAsia="zh-CN"/>
              </w:rPr>
              <w:t>2</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具有</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（含）-</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lang w:val="zh-CN"/>
              </w:rPr>
              <w:t>工作经验的，得</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具有</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（含）-</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lang w:val="zh-CN"/>
              </w:rPr>
              <w:t>工作经验的，得0.5分。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所列人员为</w:t>
            </w:r>
            <w:r>
              <w:rPr>
                <w:rFonts w:hint="eastAsia" w:ascii="Times New Roman" w:hAnsi="Times New Roman" w:eastAsia="方正仿宋_GBK" w:cs="Times New Roman"/>
                <w:color w:val="auto"/>
                <w:sz w:val="20"/>
                <w:szCs w:val="20"/>
                <w:lang w:val="zh-CN"/>
              </w:rPr>
              <w:t>本单位在职并且具有社保证明的在册人员，</w:t>
            </w:r>
            <w:r>
              <w:rPr>
                <w:rFonts w:hint="eastAsia" w:ascii="Times New Roman" w:hAnsi="Times New Roman" w:eastAsia="方正仿宋_GBK" w:cs="Times New Roman"/>
                <w:color w:val="auto"/>
                <w:sz w:val="20"/>
                <w:szCs w:val="20"/>
              </w:rPr>
              <w:t>需提供</w:t>
            </w:r>
            <w:r>
              <w:rPr>
                <w:rFonts w:hint="eastAsia" w:ascii="Times New Roman" w:hAnsi="Times New Roman" w:eastAsia="方正仿宋_GBK" w:cs="Times New Roman"/>
                <w:color w:val="auto"/>
                <w:sz w:val="20"/>
                <w:szCs w:val="20"/>
                <w:lang w:val="en-US" w:eastAsia="zh-CN"/>
              </w:rPr>
              <w:t>最近三个月</w:t>
            </w:r>
            <w:r>
              <w:rPr>
                <w:rFonts w:hint="eastAsia" w:ascii="Times New Roman" w:hAnsi="Times New Roman" w:eastAsia="方正仿宋_GBK" w:cs="Times New Roman"/>
                <w:color w:val="auto"/>
                <w:sz w:val="20"/>
                <w:szCs w:val="20"/>
              </w:rPr>
              <w:t>单位社保证明，无社保证明不得分</w:t>
            </w:r>
          </w:p>
        </w:tc>
      </w:tr>
      <w:bookmarkEnd w:id="7"/>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8" w:name="OLE_LINK9"/>
            <w:r>
              <w:rPr>
                <w:rFonts w:hint="eastAsia" w:ascii="Times New Roman" w:hAnsi="Times New Roman" w:eastAsia="方正仿宋_GBK" w:cs="Times New Roman"/>
                <w:b w:val="0"/>
                <w:bCs w:val="0"/>
                <w:color w:val="auto"/>
                <w:kern w:val="2"/>
                <w:sz w:val="20"/>
                <w:szCs w:val="20"/>
                <w:lang w:val="en-US" w:eastAsia="zh-CN"/>
              </w:rPr>
              <w:t>财务尽职调查</w:t>
            </w:r>
            <w:r>
              <w:rPr>
                <w:rFonts w:hint="eastAsia" w:ascii="Times New Roman" w:hAnsi="Times New Roman" w:eastAsia="方正仿宋_GBK" w:cs="Times New Roman"/>
                <w:color w:val="auto"/>
                <w:sz w:val="20"/>
                <w:szCs w:val="20"/>
                <w:lang w:val="zh-CN"/>
              </w:rPr>
              <w:t>服务方案（</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zh-CN"/>
              </w:rPr>
              <w:t>0分）</w:t>
            </w:r>
            <w:bookmarkEnd w:id="8"/>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bookmarkStart w:id="9" w:name="OLE_LINK10"/>
            <w:r>
              <w:rPr>
                <w:rFonts w:hint="eastAsia" w:ascii="Times New Roman" w:hAnsi="Times New Roman" w:eastAsia="方正仿宋_GBK" w:cs="Times New Roman"/>
                <w:color w:val="auto"/>
                <w:sz w:val="20"/>
                <w:szCs w:val="20"/>
                <w:lang w:val="zh-CN"/>
              </w:rPr>
              <w:t>服务方案</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zh-CN"/>
              </w:rPr>
              <w:t>0分）</w:t>
            </w:r>
            <w:bookmarkEnd w:id="9"/>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提供针对</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需服务的内容，根据组织方案整体规划内容打分。</w:t>
            </w:r>
          </w:p>
          <w:p>
            <w:pPr>
              <w:widowControl/>
              <w:spacing w:line="360" w:lineRule="exact"/>
              <w:ind w:firstLineChars="200"/>
              <w:jc w:val="left"/>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16</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rPr>
              <w:t>0分）：有</w:t>
            </w:r>
            <w:r>
              <w:rPr>
                <w:rFonts w:hint="eastAsia" w:ascii="Times New Roman" w:hAnsi="Times New Roman" w:eastAsia="方正仿宋_GBK" w:cs="Times New Roman"/>
                <w:color w:val="auto"/>
                <w:sz w:val="20"/>
                <w:szCs w:val="20"/>
                <w:lang w:val="zh-CN"/>
              </w:rPr>
              <w:t>严格有序</w:t>
            </w:r>
            <w:r>
              <w:rPr>
                <w:rFonts w:hint="eastAsia" w:ascii="Times New Roman" w:hAnsi="Times New Roman" w:eastAsia="方正仿宋_GBK" w:cs="Times New Roman"/>
                <w:color w:val="auto"/>
                <w:sz w:val="20"/>
                <w:szCs w:val="20"/>
              </w:rPr>
              <w:t>组织</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服务措施；对</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服务的技术规范和技术要求分析理解到位</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文件编制质量的控制措施合理可行、有针对性；各类型</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的时间安排计划</w:t>
            </w:r>
            <w:r>
              <w:rPr>
                <w:rFonts w:hint="eastAsia" w:ascii="Times New Roman" w:hAnsi="Times New Roman" w:eastAsia="方正仿宋_GBK" w:cs="Times New Roman"/>
                <w:color w:val="auto"/>
                <w:sz w:val="20"/>
                <w:szCs w:val="20"/>
                <w:lang w:val="en-US" w:eastAsia="zh-CN"/>
              </w:rPr>
              <w:t>合理；</w:t>
            </w:r>
            <w:r>
              <w:rPr>
                <w:rFonts w:hint="eastAsia" w:ascii="Times New Roman" w:hAnsi="Times New Roman" w:eastAsia="方正仿宋_GBK" w:cs="Times New Roman"/>
                <w:color w:val="auto"/>
                <w:sz w:val="20"/>
                <w:szCs w:val="20"/>
              </w:rPr>
              <w:t>组织方案整体规划全面、优秀</w:t>
            </w:r>
            <w:r>
              <w:rPr>
                <w:rFonts w:hint="eastAsia" w:ascii="Times New Roman" w:hAnsi="Times New Roman" w:eastAsia="方正仿宋_GBK" w:cs="Times New Roman"/>
                <w:color w:val="auto"/>
                <w:sz w:val="20"/>
                <w:szCs w:val="20"/>
                <w:lang w:eastAsia="zh-CN"/>
              </w:rPr>
              <w:t>。</w:t>
            </w:r>
          </w:p>
          <w:p>
            <w:pPr>
              <w:widowControl/>
              <w:spacing w:line="360" w:lineRule="exact"/>
              <w:ind w:firstLineChars="200"/>
              <w:jc w:val="left"/>
              <w:rPr>
                <w:rFonts w:hint="eastAsia"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10～15</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zh-CN"/>
              </w:rPr>
              <w:t>组织</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lang w:val="zh-CN"/>
              </w:rPr>
              <w:t>服务的控制措施</w:t>
            </w:r>
            <w:r>
              <w:rPr>
                <w:rFonts w:hint="eastAsia" w:ascii="Times New Roman" w:hAnsi="Times New Roman" w:eastAsia="方正仿宋_GBK" w:cs="Times New Roman"/>
                <w:color w:val="auto"/>
                <w:sz w:val="20"/>
                <w:szCs w:val="20"/>
              </w:rPr>
              <w:t>基本满足要求；基本理解</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服务的技术规范和技术要求；</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文件编制质量的控制措施</w:t>
            </w:r>
            <w:r>
              <w:rPr>
                <w:rFonts w:hint="eastAsia" w:ascii="Times New Roman" w:hAnsi="Times New Roman" w:eastAsia="方正仿宋_GBK" w:cs="Times New Roman"/>
                <w:color w:val="auto"/>
                <w:sz w:val="20"/>
                <w:szCs w:val="20"/>
                <w:lang w:val="en-US" w:eastAsia="zh-CN"/>
              </w:rPr>
              <w:t>基本可行；</w:t>
            </w:r>
            <w:r>
              <w:rPr>
                <w:rFonts w:hint="eastAsia" w:ascii="Times New Roman" w:hAnsi="Times New Roman" w:eastAsia="方正仿宋_GBK" w:cs="Times New Roman"/>
                <w:color w:val="auto"/>
                <w:sz w:val="20"/>
                <w:szCs w:val="20"/>
              </w:rPr>
              <w:t>各类型</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的时间安排计划</w:t>
            </w:r>
            <w:r>
              <w:rPr>
                <w:rFonts w:hint="eastAsia" w:ascii="Times New Roman" w:hAnsi="Times New Roman" w:eastAsia="方正仿宋_GBK" w:cs="Times New Roman"/>
                <w:color w:val="auto"/>
                <w:sz w:val="20"/>
                <w:szCs w:val="20"/>
                <w:lang w:val="en-US" w:eastAsia="zh-CN"/>
              </w:rPr>
              <w:t>基本可行；</w:t>
            </w:r>
            <w:r>
              <w:rPr>
                <w:rFonts w:hint="eastAsia" w:ascii="Times New Roman" w:hAnsi="Times New Roman" w:eastAsia="方正仿宋_GBK" w:cs="Times New Roman"/>
                <w:color w:val="auto"/>
                <w:sz w:val="20"/>
                <w:szCs w:val="20"/>
              </w:rPr>
              <w:t>组织方案规划整体</w:t>
            </w:r>
            <w:r>
              <w:rPr>
                <w:rFonts w:hint="eastAsia" w:ascii="Times New Roman" w:hAnsi="Times New Roman" w:eastAsia="方正仿宋_GBK" w:cs="Times New Roman"/>
                <w:color w:val="auto"/>
                <w:sz w:val="20"/>
                <w:szCs w:val="20"/>
                <w:lang w:val="en-US" w:eastAsia="zh-CN"/>
              </w:rPr>
              <w:t>一般。</w:t>
            </w:r>
          </w:p>
          <w:p>
            <w:pPr>
              <w:widowControl/>
              <w:spacing w:line="360" w:lineRule="exact"/>
              <w:ind w:firstLineChars="200"/>
              <w:jc w:val="lef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4～9</w:t>
            </w:r>
            <w:r>
              <w:rPr>
                <w:rFonts w:hint="eastAsia" w:ascii="Times New Roman" w:hAnsi="Times New Roman" w:eastAsia="方正仿宋_GBK" w:cs="Times New Roman"/>
                <w:color w:val="auto"/>
                <w:sz w:val="20"/>
                <w:szCs w:val="20"/>
              </w:rPr>
              <w:t>分）：有</w:t>
            </w:r>
            <w:r>
              <w:rPr>
                <w:rFonts w:hint="eastAsia" w:ascii="Times New Roman" w:hAnsi="Times New Roman" w:eastAsia="方正仿宋_GBK" w:cs="Times New Roman"/>
                <w:color w:val="auto"/>
                <w:sz w:val="20"/>
                <w:szCs w:val="20"/>
                <w:lang w:val="zh-CN"/>
              </w:rPr>
              <w:t>组织</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服务</w:t>
            </w:r>
            <w:r>
              <w:rPr>
                <w:rFonts w:hint="eastAsia" w:ascii="Times New Roman" w:hAnsi="Times New Roman" w:eastAsia="方正仿宋_GBK" w:cs="Times New Roman"/>
                <w:color w:val="auto"/>
                <w:sz w:val="20"/>
                <w:szCs w:val="20"/>
                <w:lang w:val="zh-CN"/>
              </w:rPr>
              <w:t>的控制措施</w:t>
            </w:r>
            <w:r>
              <w:rPr>
                <w:rFonts w:hint="eastAsia" w:ascii="Times New Roman" w:hAnsi="Times New Roman" w:eastAsia="方正仿宋_GBK" w:cs="Times New Roman"/>
                <w:color w:val="auto"/>
                <w:sz w:val="20"/>
                <w:szCs w:val="20"/>
                <w:lang w:val="en-US" w:eastAsia="zh-CN"/>
              </w:rPr>
              <w:t>；有</w:t>
            </w:r>
            <w:r>
              <w:rPr>
                <w:rFonts w:hint="eastAsia" w:ascii="Times New Roman" w:hAnsi="Times New Roman" w:eastAsia="方正仿宋_GBK" w:cs="Times New Roman"/>
                <w:color w:val="auto"/>
                <w:sz w:val="20"/>
                <w:szCs w:val="20"/>
              </w:rPr>
              <w:t>对</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服务的技术规范和技术要求分析</w:t>
            </w:r>
            <w:r>
              <w:rPr>
                <w:rFonts w:hint="eastAsia" w:ascii="Times New Roman" w:hAnsi="Times New Roman" w:eastAsia="方正仿宋_GBK" w:cs="Times New Roman"/>
                <w:color w:val="auto"/>
                <w:sz w:val="20"/>
                <w:szCs w:val="20"/>
                <w:lang w:val="en-US" w:eastAsia="zh-CN"/>
              </w:rPr>
              <w:t>；有财务尽职调查</w:t>
            </w:r>
            <w:r>
              <w:rPr>
                <w:rFonts w:hint="eastAsia" w:ascii="Times New Roman" w:hAnsi="Times New Roman" w:eastAsia="方正仿宋_GBK" w:cs="Times New Roman"/>
                <w:color w:val="auto"/>
                <w:sz w:val="20"/>
                <w:szCs w:val="20"/>
              </w:rPr>
              <w:t>文件编制质量的控制措施</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rPr>
              <w:t>各类型</w:t>
            </w:r>
            <w:r>
              <w:rPr>
                <w:rFonts w:hint="eastAsia" w:ascii="Times New Roman" w:hAnsi="Times New Roman" w:eastAsia="方正仿宋_GBK" w:cs="Times New Roman"/>
                <w:color w:val="auto"/>
                <w:sz w:val="20"/>
                <w:szCs w:val="20"/>
                <w:lang w:val="en-US" w:eastAsia="zh-CN"/>
              </w:rPr>
              <w:t>财务尽职调查</w:t>
            </w:r>
            <w:r>
              <w:rPr>
                <w:rFonts w:hint="eastAsia" w:ascii="Times New Roman" w:hAnsi="Times New Roman" w:eastAsia="方正仿宋_GBK" w:cs="Times New Roman"/>
                <w:color w:val="auto"/>
                <w:sz w:val="20"/>
                <w:szCs w:val="20"/>
              </w:rPr>
              <w:t>的时间安排计划合理性欠佳</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rPr>
              <w:t>组织方案整体规划简单</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合理性欠佳</w:t>
            </w:r>
            <w:r>
              <w:rPr>
                <w:rFonts w:hint="eastAsia" w:ascii="Times New Roman" w:hAnsi="Times New Roman" w:eastAsia="方正仿宋_GBK" w:cs="Times New Roman"/>
                <w:color w:val="auto"/>
                <w:sz w:val="20"/>
                <w:szCs w:val="20"/>
                <w:lang w:eastAsia="zh-CN"/>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服务承诺</w:t>
            </w:r>
          </w:p>
          <w:p>
            <w:pPr>
              <w:widowControl/>
              <w:spacing w:line="36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10" w:name="OLE_LINK11"/>
            <w:r>
              <w:rPr>
                <w:rFonts w:hint="eastAsia" w:ascii="Times New Roman" w:hAnsi="Times New Roman" w:eastAsia="方正仿宋_GBK" w:cs="Times New Roman"/>
                <w:color w:val="auto"/>
                <w:sz w:val="20"/>
                <w:szCs w:val="20"/>
                <w:lang w:val="zh-CN"/>
              </w:rPr>
              <w:t>服务承诺</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w:t>
            </w:r>
            <w:bookmarkEnd w:id="10"/>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根据</w:t>
            </w:r>
            <w:r>
              <w:rPr>
                <w:rFonts w:hint="eastAsia" w:ascii="Times New Roman" w:hAnsi="Times New Roman" w:eastAsia="方正仿宋_GBK" w:cs="Times New Roman"/>
                <w:color w:val="auto"/>
                <w:sz w:val="20"/>
                <w:szCs w:val="20"/>
                <w:lang w:val="zh-CN"/>
              </w:rPr>
              <w:t>承诺为</w:t>
            </w:r>
            <w:r>
              <w:rPr>
                <w:rFonts w:hint="eastAsia" w:ascii="Times New Roman" w:hAnsi="Times New Roman" w:eastAsia="方正仿宋_GBK" w:cs="Times New Roman"/>
                <w:color w:val="auto"/>
                <w:sz w:val="20"/>
                <w:szCs w:val="20"/>
              </w:rPr>
              <w:t>采购</w:t>
            </w:r>
            <w:r>
              <w:rPr>
                <w:rFonts w:hint="eastAsia" w:ascii="Times New Roman" w:hAnsi="Times New Roman" w:eastAsia="方正仿宋_GBK" w:cs="Times New Roman"/>
                <w:color w:val="auto"/>
                <w:sz w:val="20"/>
                <w:szCs w:val="20"/>
                <w:lang w:val="zh-CN"/>
              </w:rPr>
              <w:t>人提供的服务并具有相应措施</w:t>
            </w:r>
            <w:r>
              <w:rPr>
                <w:rFonts w:hint="eastAsia" w:ascii="Times New Roman" w:hAnsi="Times New Roman" w:eastAsia="方正仿宋_GBK" w:cs="Times New Roman"/>
                <w:color w:val="auto"/>
                <w:sz w:val="20"/>
                <w:szCs w:val="20"/>
              </w:rPr>
              <w:t>内容打分。</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提供优质、快捷、满意的</w:t>
            </w:r>
            <w:r>
              <w:rPr>
                <w:rFonts w:hint="eastAsia" w:ascii="Times New Roman" w:hAnsi="Times New Roman" w:eastAsia="方正仿宋_GBK" w:cs="Times New Roman"/>
                <w:color w:val="auto"/>
                <w:sz w:val="20"/>
                <w:szCs w:val="20"/>
              </w:rPr>
              <w:t>服务</w:t>
            </w:r>
            <w:r>
              <w:rPr>
                <w:rFonts w:hint="eastAsia" w:ascii="Times New Roman" w:hAnsi="Times New Roman" w:eastAsia="方正仿宋_GBK" w:cs="Times New Roman"/>
                <w:color w:val="auto"/>
                <w:sz w:val="20"/>
                <w:szCs w:val="20"/>
                <w:lang w:val="zh-CN"/>
              </w:rPr>
              <w:t>承诺且措施科学合理。</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提供承诺且措施一般</w:t>
            </w:r>
            <w:r>
              <w:rPr>
                <w:rFonts w:hint="eastAsia" w:ascii="Times New Roman" w:hAnsi="Times New Roman" w:eastAsia="方正仿宋_GBK" w:cs="Times New Roman"/>
                <w:color w:val="auto"/>
                <w:sz w:val="20"/>
                <w:szCs w:val="20"/>
              </w:rPr>
              <w:t>。</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提供承诺且措施不完善</w:t>
            </w:r>
            <w:r>
              <w:rPr>
                <w:rFonts w:hint="eastAsia" w:ascii="Times New Roman" w:hAnsi="Times New Roman" w:eastAsia="方正仿宋_GBK" w:cs="Times New Roman"/>
                <w:color w:val="auto"/>
                <w:sz w:val="20"/>
                <w:szCs w:val="20"/>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p>
        </w:tc>
      </w:tr>
    </w:tbl>
    <w:p>
      <w:pPr>
        <w:pStyle w:val="12"/>
        <w:ind w:firstLine="281"/>
        <w:rPr>
          <w:rFonts w:hint="eastAsia" w:ascii="宋体" w:hAnsi="宋体" w:eastAsia="宋体" w:cs="宋体"/>
          <w:b/>
          <w:bCs/>
          <w:color w:val="auto"/>
          <w:sz w:val="28"/>
          <w:szCs w:val="28"/>
        </w:rPr>
      </w:pPr>
    </w:p>
    <w:p>
      <w:pPr>
        <w:widowControl/>
        <w:spacing w:line="360" w:lineRule="auto"/>
        <w:jc w:val="left"/>
        <w:rPr>
          <w:rFonts w:hint="eastAsia" w:ascii="宋体" w:hAnsi="宋体" w:eastAsia="宋体" w:cs="宋体"/>
          <w:color w:val="auto"/>
          <w:sz w:val="24"/>
          <w:szCs w:val="24"/>
        </w:rPr>
      </w:pPr>
    </w:p>
    <w:sectPr>
      <w:pgSz w:w="16838" w:h="11906" w:orient="landscape"/>
      <w:pgMar w:top="1417" w:right="1134" w:bottom="1134" w:left="1134" w:header="851" w:footer="992" w:gutter="0"/>
      <w:pgBorders>
        <w:top w:val="none" w:sz="0" w:space="0"/>
        <w:left w:val="none" w:sz="0" w:space="0"/>
        <w:bottom w:val="none" w:sz="0" w:space="0"/>
        <w:right w:val="none" w:sz="0" w:space="0"/>
      </w:pgBorders>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1A877-AA42-4727-8EA4-FE8D00F699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embedRegular r:id="rId2" w:fontKey="{DD3ABC4E-CE74-432B-8C01-D4A28E0D6080}"/>
  </w:font>
  <w:font w:name="方正仿宋_GBK">
    <w:panose1 w:val="02000000000000000000"/>
    <w:charset w:val="86"/>
    <w:family w:val="auto"/>
    <w:pitch w:val="default"/>
    <w:sig w:usb0="A00002BF" w:usb1="38CF7CFA" w:usb2="00082016" w:usb3="00000000" w:csb0="00040001" w:csb1="00000000"/>
    <w:embedRegular r:id="rId3" w:fontKey="{2C88AAC4-20FC-49AB-B80F-2125E58E3908}"/>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CF1B"/>
    <w:multiLevelType w:val="singleLevel"/>
    <w:tmpl w:val="A4CACF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TlkODkyMzAzMDc3MDFlNjMxMGEyZjRiZjVkM2IifQ=="/>
  </w:docVars>
  <w:rsids>
    <w:rsidRoot w:val="009B3C26"/>
    <w:rsid w:val="00016B29"/>
    <w:rsid w:val="0004391E"/>
    <w:rsid w:val="000847AB"/>
    <w:rsid w:val="000D37C8"/>
    <w:rsid w:val="001430BE"/>
    <w:rsid w:val="00164532"/>
    <w:rsid w:val="00164987"/>
    <w:rsid w:val="001670BC"/>
    <w:rsid w:val="00191749"/>
    <w:rsid w:val="001F2338"/>
    <w:rsid w:val="00203A1D"/>
    <w:rsid w:val="00244FCF"/>
    <w:rsid w:val="00281641"/>
    <w:rsid w:val="00291379"/>
    <w:rsid w:val="00320C77"/>
    <w:rsid w:val="00380F86"/>
    <w:rsid w:val="003A6DBD"/>
    <w:rsid w:val="003D2C47"/>
    <w:rsid w:val="003D4EF8"/>
    <w:rsid w:val="003F37D8"/>
    <w:rsid w:val="00457DF4"/>
    <w:rsid w:val="0047156C"/>
    <w:rsid w:val="00483142"/>
    <w:rsid w:val="004B2C76"/>
    <w:rsid w:val="004B4824"/>
    <w:rsid w:val="004C7A62"/>
    <w:rsid w:val="004D63D4"/>
    <w:rsid w:val="0050365B"/>
    <w:rsid w:val="00514B3D"/>
    <w:rsid w:val="005349C0"/>
    <w:rsid w:val="0055485C"/>
    <w:rsid w:val="00591D3E"/>
    <w:rsid w:val="005C450F"/>
    <w:rsid w:val="005E13CD"/>
    <w:rsid w:val="00613B42"/>
    <w:rsid w:val="00614A35"/>
    <w:rsid w:val="00616C28"/>
    <w:rsid w:val="006251FE"/>
    <w:rsid w:val="00655241"/>
    <w:rsid w:val="006A07EC"/>
    <w:rsid w:val="006B3B41"/>
    <w:rsid w:val="006D5D59"/>
    <w:rsid w:val="006D725E"/>
    <w:rsid w:val="0072249F"/>
    <w:rsid w:val="00752A03"/>
    <w:rsid w:val="007633C1"/>
    <w:rsid w:val="00772335"/>
    <w:rsid w:val="00783968"/>
    <w:rsid w:val="007957BD"/>
    <w:rsid w:val="007A74E6"/>
    <w:rsid w:val="00825A09"/>
    <w:rsid w:val="00834CF1"/>
    <w:rsid w:val="00851912"/>
    <w:rsid w:val="00870B50"/>
    <w:rsid w:val="008B478B"/>
    <w:rsid w:val="008B5338"/>
    <w:rsid w:val="008B54D6"/>
    <w:rsid w:val="008D32F1"/>
    <w:rsid w:val="008F3DFF"/>
    <w:rsid w:val="009010C7"/>
    <w:rsid w:val="009028FC"/>
    <w:rsid w:val="00906093"/>
    <w:rsid w:val="009427E4"/>
    <w:rsid w:val="00944A21"/>
    <w:rsid w:val="009512BE"/>
    <w:rsid w:val="00953559"/>
    <w:rsid w:val="00975984"/>
    <w:rsid w:val="00981806"/>
    <w:rsid w:val="00993BB6"/>
    <w:rsid w:val="009B3C26"/>
    <w:rsid w:val="009C6A14"/>
    <w:rsid w:val="009C72A7"/>
    <w:rsid w:val="009D182E"/>
    <w:rsid w:val="00A2741B"/>
    <w:rsid w:val="00A36FF8"/>
    <w:rsid w:val="00A373DE"/>
    <w:rsid w:val="00A60EE2"/>
    <w:rsid w:val="00A6398D"/>
    <w:rsid w:val="00A85AF4"/>
    <w:rsid w:val="00A85F6D"/>
    <w:rsid w:val="00A87754"/>
    <w:rsid w:val="00A91122"/>
    <w:rsid w:val="00B00EF8"/>
    <w:rsid w:val="00B16050"/>
    <w:rsid w:val="00B25F29"/>
    <w:rsid w:val="00B2732E"/>
    <w:rsid w:val="00B72E40"/>
    <w:rsid w:val="00B8141C"/>
    <w:rsid w:val="00B93E62"/>
    <w:rsid w:val="00BA2598"/>
    <w:rsid w:val="00BA3C38"/>
    <w:rsid w:val="00BA68E8"/>
    <w:rsid w:val="00BB3D8A"/>
    <w:rsid w:val="00BF4366"/>
    <w:rsid w:val="00BF6FE2"/>
    <w:rsid w:val="00C039C4"/>
    <w:rsid w:val="00C11446"/>
    <w:rsid w:val="00C93113"/>
    <w:rsid w:val="00CB40FE"/>
    <w:rsid w:val="00CB43DC"/>
    <w:rsid w:val="00CB4468"/>
    <w:rsid w:val="00CE318A"/>
    <w:rsid w:val="00D07FBF"/>
    <w:rsid w:val="00D14A18"/>
    <w:rsid w:val="00D61ED2"/>
    <w:rsid w:val="00D64A38"/>
    <w:rsid w:val="00D72F33"/>
    <w:rsid w:val="00D77AFE"/>
    <w:rsid w:val="00D902DD"/>
    <w:rsid w:val="00DA6C46"/>
    <w:rsid w:val="00DC7591"/>
    <w:rsid w:val="00E73DE7"/>
    <w:rsid w:val="00E9096B"/>
    <w:rsid w:val="00EA40C5"/>
    <w:rsid w:val="00EB6581"/>
    <w:rsid w:val="00ED45D5"/>
    <w:rsid w:val="00EE7168"/>
    <w:rsid w:val="00F102FF"/>
    <w:rsid w:val="00F32F04"/>
    <w:rsid w:val="00F4683B"/>
    <w:rsid w:val="00F552AE"/>
    <w:rsid w:val="00F771A9"/>
    <w:rsid w:val="00F859AD"/>
    <w:rsid w:val="00FA0FB2"/>
    <w:rsid w:val="00FE3614"/>
    <w:rsid w:val="00FE5998"/>
    <w:rsid w:val="010F7FF3"/>
    <w:rsid w:val="01EF1CCB"/>
    <w:rsid w:val="024535A0"/>
    <w:rsid w:val="02BC7219"/>
    <w:rsid w:val="03670C57"/>
    <w:rsid w:val="03B409DD"/>
    <w:rsid w:val="049C2668"/>
    <w:rsid w:val="05B52B12"/>
    <w:rsid w:val="06291443"/>
    <w:rsid w:val="065C7FE7"/>
    <w:rsid w:val="06F35CC1"/>
    <w:rsid w:val="07434BE5"/>
    <w:rsid w:val="07F37660"/>
    <w:rsid w:val="07F81AAA"/>
    <w:rsid w:val="08F4242E"/>
    <w:rsid w:val="09565A7D"/>
    <w:rsid w:val="09AF4121"/>
    <w:rsid w:val="0B577D4E"/>
    <w:rsid w:val="0BA8707A"/>
    <w:rsid w:val="0BDA6F76"/>
    <w:rsid w:val="0C2801BA"/>
    <w:rsid w:val="0D861FCD"/>
    <w:rsid w:val="0DF904F6"/>
    <w:rsid w:val="0EC55119"/>
    <w:rsid w:val="0F333741"/>
    <w:rsid w:val="0F3B1FB3"/>
    <w:rsid w:val="0FC25056"/>
    <w:rsid w:val="107A6B0B"/>
    <w:rsid w:val="10B234E3"/>
    <w:rsid w:val="10CF67A8"/>
    <w:rsid w:val="10DE048B"/>
    <w:rsid w:val="110D797F"/>
    <w:rsid w:val="111F2893"/>
    <w:rsid w:val="148A29DA"/>
    <w:rsid w:val="158E7DF3"/>
    <w:rsid w:val="15F86D5E"/>
    <w:rsid w:val="16793EFF"/>
    <w:rsid w:val="17680005"/>
    <w:rsid w:val="177C760C"/>
    <w:rsid w:val="17962E57"/>
    <w:rsid w:val="198B3D75"/>
    <w:rsid w:val="1AB65E42"/>
    <w:rsid w:val="1D975E29"/>
    <w:rsid w:val="1E592C5A"/>
    <w:rsid w:val="1EE90170"/>
    <w:rsid w:val="1EF04A6C"/>
    <w:rsid w:val="204A7F1B"/>
    <w:rsid w:val="20560B62"/>
    <w:rsid w:val="20D912CF"/>
    <w:rsid w:val="24D1781A"/>
    <w:rsid w:val="25014CD3"/>
    <w:rsid w:val="255679F1"/>
    <w:rsid w:val="25B368EF"/>
    <w:rsid w:val="261C6242"/>
    <w:rsid w:val="28AA78C8"/>
    <w:rsid w:val="29937F14"/>
    <w:rsid w:val="2A417B5C"/>
    <w:rsid w:val="2A4C0C73"/>
    <w:rsid w:val="2AF96134"/>
    <w:rsid w:val="2BA40355"/>
    <w:rsid w:val="2C5D0193"/>
    <w:rsid w:val="2C855802"/>
    <w:rsid w:val="2CC922D2"/>
    <w:rsid w:val="302A1EA4"/>
    <w:rsid w:val="311566B0"/>
    <w:rsid w:val="311961A0"/>
    <w:rsid w:val="31905D36"/>
    <w:rsid w:val="329405C1"/>
    <w:rsid w:val="33E833D7"/>
    <w:rsid w:val="354B7E88"/>
    <w:rsid w:val="35F86AB7"/>
    <w:rsid w:val="36532B4A"/>
    <w:rsid w:val="36821729"/>
    <w:rsid w:val="36BA5713"/>
    <w:rsid w:val="37192B97"/>
    <w:rsid w:val="377B3259"/>
    <w:rsid w:val="378E4AC6"/>
    <w:rsid w:val="37E55A25"/>
    <w:rsid w:val="37ED7A3F"/>
    <w:rsid w:val="386572B7"/>
    <w:rsid w:val="3A3556CD"/>
    <w:rsid w:val="3A7B7D5C"/>
    <w:rsid w:val="3A7F3083"/>
    <w:rsid w:val="3AEF3ACE"/>
    <w:rsid w:val="3CB969F3"/>
    <w:rsid w:val="3CD75E11"/>
    <w:rsid w:val="3D2C1009"/>
    <w:rsid w:val="3D632215"/>
    <w:rsid w:val="3F7A1B07"/>
    <w:rsid w:val="3FA5571B"/>
    <w:rsid w:val="42D4097A"/>
    <w:rsid w:val="442242E5"/>
    <w:rsid w:val="44705C7F"/>
    <w:rsid w:val="459763E2"/>
    <w:rsid w:val="467F7582"/>
    <w:rsid w:val="46CC4825"/>
    <w:rsid w:val="46D578D2"/>
    <w:rsid w:val="47AA0E1C"/>
    <w:rsid w:val="4813721D"/>
    <w:rsid w:val="49BC4A04"/>
    <w:rsid w:val="49CF4960"/>
    <w:rsid w:val="4A5A7771"/>
    <w:rsid w:val="4B094F6E"/>
    <w:rsid w:val="4B3257D8"/>
    <w:rsid w:val="4B967761"/>
    <w:rsid w:val="4BA557E4"/>
    <w:rsid w:val="4C526ADC"/>
    <w:rsid w:val="4C990193"/>
    <w:rsid w:val="4CBD2F3B"/>
    <w:rsid w:val="4D402CF3"/>
    <w:rsid w:val="4DA547AD"/>
    <w:rsid w:val="4DC036CC"/>
    <w:rsid w:val="4FAD552E"/>
    <w:rsid w:val="4FE70DC0"/>
    <w:rsid w:val="50A01150"/>
    <w:rsid w:val="52823D17"/>
    <w:rsid w:val="546F11F5"/>
    <w:rsid w:val="55321BAE"/>
    <w:rsid w:val="555015D0"/>
    <w:rsid w:val="55566160"/>
    <w:rsid w:val="56C22086"/>
    <w:rsid w:val="576D3365"/>
    <w:rsid w:val="58AD090A"/>
    <w:rsid w:val="58C93758"/>
    <w:rsid w:val="58CA5C5F"/>
    <w:rsid w:val="5A027E85"/>
    <w:rsid w:val="5A0F2357"/>
    <w:rsid w:val="5D406DEC"/>
    <w:rsid w:val="5E35548F"/>
    <w:rsid w:val="5E3C4F31"/>
    <w:rsid w:val="5E624433"/>
    <w:rsid w:val="61D71C53"/>
    <w:rsid w:val="6514708E"/>
    <w:rsid w:val="67B80AFE"/>
    <w:rsid w:val="68D66127"/>
    <w:rsid w:val="6A3D7A56"/>
    <w:rsid w:val="6B601CFA"/>
    <w:rsid w:val="6BA25567"/>
    <w:rsid w:val="6BBF0E62"/>
    <w:rsid w:val="6BE02E3B"/>
    <w:rsid w:val="6BF07522"/>
    <w:rsid w:val="6C6F6DE8"/>
    <w:rsid w:val="6CC2052E"/>
    <w:rsid w:val="70F55910"/>
    <w:rsid w:val="721B3AA2"/>
    <w:rsid w:val="73650315"/>
    <w:rsid w:val="75004982"/>
    <w:rsid w:val="7621652A"/>
    <w:rsid w:val="769E0AFB"/>
    <w:rsid w:val="7702635B"/>
    <w:rsid w:val="77823F7E"/>
    <w:rsid w:val="7798735D"/>
    <w:rsid w:val="77FA7033"/>
    <w:rsid w:val="787C3619"/>
    <w:rsid w:val="78BD7D2F"/>
    <w:rsid w:val="790423A8"/>
    <w:rsid w:val="79075EAB"/>
    <w:rsid w:val="79750491"/>
    <w:rsid w:val="79C63670"/>
    <w:rsid w:val="79DB26CF"/>
    <w:rsid w:val="7B73694F"/>
    <w:rsid w:val="7BFA6EF3"/>
    <w:rsid w:val="7C5238E1"/>
    <w:rsid w:val="7CD24A22"/>
    <w:rsid w:val="7CD82038"/>
    <w:rsid w:val="7D245FE2"/>
    <w:rsid w:val="7E176B90"/>
    <w:rsid w:val="7E314E7E"/>
    <w:rsid w:val="7EEF5417"/>
    <w:rsid w:val="7F24326C"/>
    <w:rsid w:val="7F9C5BAF"/>
    <w:rsid w:val="7F9F5DEF"/>
    <w:rsid w:val="7FA757A5"/>
    <w:rsid w:val="7FC5261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next w:val="1"/>
    <w:link w:val="26"/>
    <w:autoRedefine/>
    <w:semiHidden/>
    <w:unhideWhenUsed/>
    <w:qFormat/>
    <w:uiPriority w:val="99"/>
    <w:pPr>
      <w:spacing w:after="120"/>
    </w:pPr>
  </w:style>
  <w:style w:type="paragraph" w:styleId="6">
    <w:name w:val="Body Text Indent"/>
    <w:basedOn w:val="1"/>
    <w:autoRedefine/>
    <w:qFormat/>
    <w:uiPriority w:val="0"/>
    <w:pPr>
      <w:ind w:firstLine="444"/>
    </w:pPr>
    <w:rPr>
      <w:b/>
      <w:sz w:val="24"/>
    </w:rPr>
  </w:style>
  <w:style w:type="paragraph" w:styleId="7">
    <w:name w:val="Plain Text"/>
    <w:basedOn w:val="1"/>
    <w:qFormat/>
    <w:uiPriority w:val="0"/>
    <w:rPr>
      <w:rFonts w:ascii="宋体" w:hAnsi="Courier New" w:cs="Courier New"/>
      <w:szCs w:val="21"/>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5"/>
    <w:link w:val="27"/>
    <w:autoRedefine/>
    <w:qFormat/>
    <w:uiPriority w:val="0"/>
    <w:pPr>
      <w:spacing w:after="0"/>
      <w:ind w:firstLine="420" w:firstLineChars="100"/>
    </w:pPr>
  </w:style>
  <w:style w:type="paragraph" w:styleId="13">
    <w:name w:val="Body Text First Indent 2"/>
    <w:basedOn w:val="6"/>
    <w:next w:val="1"/>
    <w:autoRedefine/>
    <w:unhideWhenUsed/>
    <w:qFormat/>
    <w:uiPriority w:val="0"/>
    <w:pPr>
      <w:spacing w:after="120"/>
      <w:ind w:left="420" w:leftChars="200" w:firstLine="420" w:firstLineChars="200"/>
    </w:pPr>
    <w:rPr>
      <w:b w:val="0"/>
      <w:sz w:val="21"/>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Hyperlink"/>
    <w:basedOn w:val="16"/>
    <w:autoRedefine/>
    <w:semiHidden/>
    <w:unhideWhenUsed/>
    <w:qFormat/>
    <w:uiPriority w:val="99"/>
    <w:rPr>
      <w:color w:val="0000FF"/>
      <w:u w:val="single"/>
    </w:rPr>
  </w:style>
  <w:style w:type="character" w:customStyle="1" w:styleId="19">
    <w:name w:val="页眉 字符"/>
    <w:basedOn w:val="16"/>
    <w:link w:val="10"/>
    <w:autoRedefine/>
    <w:qFormat/>
    <w:uiPriority w:val="99"/>
    <w:rPr>
      <w:sz w:val="18"/>
      <w:szCs w:val="18"/>
    </w:rPr>
  </w:style>
  <w:style w:type="character" w:customStyle="1" w:styleId="20">
    <w:name w:val="页脚 字符"/>
    <w:basedOn w:val="16"/>
    <w:link w:val="9"/>
    <w:autoRedefine/>
    <w:qFormat/>
    <w:uiPriority w:val="99"/>
    <w:rPr>
      <w:sz w:val="18"/>
      <w:szCs w:val="18"/>
    </w:rPr>
  </w:style>
  <w:style w:type="character" w:customStyle="1" w:styleId="21">
    <w:name w:val="标题 1 字符"/>
    <w:basedOn w:val="16"/>
    <w:link w:val="2"/>
    <w:autoRedefine/>
    <w:qFormat/>
    <w:uiPriority w:val="9"/>
    <w:rPr>
      <w:rFonts w:ascii="宋体" w:hAnsi="宋体" w:eastAsia="宋体" w:cs="宋体"/>
      <w:b/>
      <w:bCs/>
      <w:kern w:val="36"/>
      <w:sz w:val="48"/>
      <w:szCs w:val="48"/>
    </w:rPr>
  </w:style>
  <w:style w:type="character" w:customStyle="1" w:styleId="22">
    <w:name w:val="f_r"/>
    <w:basedOn w:val="16"/>
    <w:autoRedefine/>
    <w:qFormat/>
    <w:uiPriority w:val="0"/>
  </w:style>
  <w:style w:type="character" w:customStyle="1" w:styleId="23">
    <w:name w:val="批注框文本 字符"/>
    <w:basedOn w:val="16"/>
    <w:link w:val="8"/>
    <w:autoRedefine/>
    <w:semiHidden/>
    <w:qFormat/>
    <w:uiPriority w:val="99"/>
    <w:rPr>
      <w:sz w:val="18"/>
      <w:szCs w:val="18"/>
    </w:rPr>
  </w:style>
  <w:style w:type="character" w:customStyle="1" w:styleId="24">
    <w:name w:val="w46kys0ha"/>
    <w:basedOn w:val="16"/>
    <w:autoRedefine/>
    <w:qFormat/>
    <w:uiPriority w:val="0"/>
  </w:style>
  <w:style w:type="character" w:customStyle="1" w:styleId="25">
    <w:name w:val="oypoyz0b"/>
    <w:basedOn w:val="16"/>
    <w:autoRedefine/>
    <w:qFormat/>
    <w:uiPriority w:val="0"/>
  </w:style>
  <w:style w:type="character" w:customStyle="1" w:styleId="26">
    <w:name w:val="正文文本 字符"/>
    <w:basedOn w:val="16"/>
    <w:link w:val="5"/>
    <w:autoRedefine/>
    <w:semiHidden/>
    <w:qFormat/>
    <w:uiPriority w:val="99"/>
  </w:style>
  <w:style w:type="character" w:customStyle="1" w:styleId="27">
    <w:name w:val="正文文本首行缩进 字符"/>
    <w:basedOn w:val="26"/>
    <w:link w:val="12"/>
    <w:autoRedefine/>
    <w:qFormat/>
    <w:uiPriority w:val="0"/>
  </w:style>
  <w:style w:type="paragraph" w:customStyle="1" w:styleId="28">
    <w:name w:val="Body text (3)"/>
    <w:basedOn w:val="1"/>
    <w:link w:val="29"/>
    <w:autoRedefine/>
    <w:unhideWhenUsed/>
    <w:qFormat/>
    <w:uiPriority w:val="99"/>
    <w:pPr>
      <w:shd w:val="clear" w:color="auto" w:fill="FFFFFF"/>
      <w:spacing w:after="420" w:line="240" w:lineRule="atLeast"/>
      <w:jc w:val="center"/>
    </w:pPr>
    <w:rPr>
      <w:rFonts w:ascii="宋体" w:eastAsia="宋体" w:cs="宋体"/>
      <w:sz w:val="30"/>
      <w:szCs w:val="30"/>
    </w:rPr>
  </w:style>
  <w:style w:type="character" w:customStyle="1" w:styleId="29">
    <w:name w:val="Body text (3)_"/>
    <w:basedOn w:val="16"/>
    <w:link w:val="28"/>
    <w:autoRedefine/>
    <w:unhideWhenUsed/>
    <w:qFormat/>
    <w:locked/>
    <w:uiPriority w:val="99"/>
    <w:rPr>
      <w:rFonts w:ascii="宋体" w:eastAsia="宋体" w:cs="宋体"/>
      <w:sz w:val="30"/>
      <w:szCs w:val="30"/>
      <w:shd w:val="clear" w:color="auto" w:fill="FFFFFF"/>
    </w:rPr>
  </w:style>
  <w:style w:type="paragraph" w:customStyle="1" w:styleId="30">
    <w:name w:val="Body text (7)"/>
    <w:basedOn w:val="1"/>
    <w:link w:val="32"/>
    <w:autoRedefine/>
    <w:unhideWhenUsed/>
    <w:qFormat/>
    <w:uiPriority w:val="99"/>
    <w:pPr>
      <w:shd w:val="clear" w:color="auto" w:fill="FFFFFF"/>
      <w:spacing w:before="1020" w:line="538" w:lineRule="exact"/>
    </w:pPr>
    <w:rPr>
      <w:rFonts w:ascii="Arial Narrow" w:hAnsi="Arial Narrow" w:cs="Arial Narrow"/>
      <w:b/>
      <w:sz w:val="22"/>
      <w:lang w:eastAsia="en-US"/>
    </w:rPr>
  </w:style>
  <w:style w:type="character" w:customStyle="1" w:styleId="31">
    <w:name w:val="Body text (7) + SimSun"/>
    <w:basedOn w:val="32"/>
    <w:autoRedefine/>
    <w:unhideWhenUsed/>
    <w:qFormat/>
    <w:uiPriority w:val="99"/>
    <w:rPr>
      <w:rFonts w:ascii="宋体" w:hAnsi="Arial Narrow" w:eastAsia="宋体" w:cs="宋体"/>
      <w:b w:val="0"/>
      <w:sz w:val="23"/>
      <w:szCs w:val="23"/>
      <w:shd w:val="clear" w:color="auto" w:fill="FFFFFF"/>
      <w:lang w:eastAsia="en-US"/>
    </w:rPr>
  </w:style>
  <w:style w:type="character" w:customStyle="1" w:styleId="32">
    <w:name w:val="Body text (7)_"/>
    <w:basedOn w:val="16"/>
    <w:link w:val="30"/>
    <w:autoRedefine/>
    <w:unhideWhenUsed/>
    <w:qFormat/>
    <w:locked/>
    <w:uiPriority w:val="99"/>
    <w:rPr>
      <w:rFonts w:ascii="Arial Narrow" w:hAnsi="Arial Narrow" w:cs="Arial Narrow"/>
      <w:b/>
      <w:sz w:val="22"/>
      <w:shd w:val="clear" w:color="auto" w:fill="FFFFFF"/>
      <w:lang w:eastAsia="en-US"/>
    </w:rPr>
  </w:style>
  <w:style w:type="paragraph" w:customStyle="1" w:styleId="33">
    <w:name w:val="Heading #1"/>
    <w:basedOn w:val="1"/>
    <w:link w:val="34"/>
    <w:autoRedefine/>
    <w:unhideWhenUsed/>
    <w:qFormat/>
    <w:uiPriority w:val="99"/>
    <w:pPr>
      <w:shd w:val="clear" w:color="auto" w:fill="FFFFFF"/>
      <w:spacing w:before="180" w:after="720" w:line="240" w:lineRule="atLeast"/>
      <w:jc w:val="center"/>
      <w:outlineLvl w:val="0"/>
    </w:pPr>
    <w:rPr>
      <w:rFonts w:ascii="宋体" w:eastAsia="宋体" w:cs="宋体"/>
      <w:sz w:val="36"/>
      <w:szCs w:val="36"/>
    </w:rPr>
  </w:style>
  <w:style w:type="character" w:customStyle="1" w:styleId="34">
    <w:name w:val="Heading #1_"/>
    <w:basedOn w:val="16"/>
    <w:link w:val="33"/>
    <w:autoRedefine/>
    <w:unhideWhenUsed/>
    <w:qFormat/>
    <w:locked/>
    <w:uiPriority w:val="99"/>
    <w:rPr>
      <w:rFonts w:ascii="宋体" w:eastAsia="宋体" w:cs="宋体"/>
      <w:sz w:val="36"/>
      <w:szCs w:val="36"/>
      <w:shd w:val="clear" w:color="auto" w:fill="FFFFFF"/>
    </w:rPr>
  </w:style>
  <w:style w:type="paragraph" w:customStyle="1" w:styleId="35">
    <w:name w:val="Body text (2)1"/>
    <w:basedOn w:val="1"/>
    <w:link w:val="36"/>
    <w:autoRedefine/>
    <w:unhideWhenUsed/>
    <w:qFormat/>
    <w:uiPriority w:val="99"/>
    <w:pPr>
      <w:shd w:val="clear" w:color="auto" w:fill="FFFFFF"/>
      <w:spacing w:before="720" w:line="634" w:lineRule="exact"/>
    </w:pPr>
    <w:rPr>
      <w:rFonts w:ascii="宋体" w:eastAsia="宋体" w:cs="宋体"/>
      <w:sz w:val="26"/>
      <w:szCs w:val="26"/>
    </w:rPr>
  </w:style>
  <w:style w:type="character" w:customStyle="1" w:styleId="36">
    <w:name w:val="Body text (2)_"/>
    <w:basedOn w:val="16"/>
    <w:link w:val="35"/>
    <w:autoRedefine/>
    <w:unhideWhenUsed/>
    <w:qFormat/>
    <w:locked/>
    <w:uiPriority w:val="99"/>
    <w:rPr>
      <w:rFonts w:ascii="宋体" w:eastAsia="宋体" w:cs="宋体"/>
      <w:sz w:val="26"/>
      <w:szCs w:val="26"/>
      <w:shd w:val="clear" w:color="auto" w:fill="FFFFFF"/>
    </w:rPr>
  </w:style>
  <w:style w:type="paragraph" w:customStyle="1" w:styleId="37">
    <w:name w:val="Heading #2"/>
    <w:basedOn w:val="1"/>
    <w:link w:val="38"/>
    <w:autoRedefine/>
    <w:unhideWhenUsed/>
    <w:qFormat/>
    <w:uiPriority w:val="99"/>
    <w:pPr>
      <w:shd w:val="clear" w:color="auto" w:fill="FFFFFF"/>
      <w:spacing w:before="720" w:after="480" w:line="240" w:lineRule="atLeast"/>
      <w:jc w:val="center"/>
      <w:outlineLvl w:val="1"/>
    </w:pPr>
    <w:rPr>
      <w:rFonts w:ascii="宋体" w:eastAsia="宋体" w:cs="宋体"/>
      <w:sz w:val="36"/>
      <w:szCs w:val="36"/>
    </w:rPr>
  </w:style>
  <w:style w:type="character" w:customStyle="1" w:styleId="38">
    <w:name w:val="Heading #2_"/>
    <w:basedOn w:val="16"/>
    <w:link w:val="37"/>
    <w:autoRedefine/>
    <w:unhideWhenUsed/>
    <w:qFormat/>
    <w:locked/>
    <w:uiPriority w:val="99"/>
    <w:rPr>
      <w:rFonts w:ascii="宋体" w:eastAsia="宋体" w:cs="宋体"/>
      <w:sz w:val="36"/>
      <w:szCs w:val="36"/>
      <w:shd w:val="clear" w:color="auto" w:fill="FFFFFF"/>
    </w:rPr>
  </w:style>
  <w:style w:type="character" w:customStyle="1" w:styleId="39">
    <w:name w:val="Body text (2)"/>
    <w:basedOn w:val="36"/>
    <w:autoRedefine/>
    <w:unhideWhenUsed/>
    <w:qFormat/>
    <w:uiPriority w:val="99"/>
    <w:rPr>
      <w:rFonts w:ascii="宋体" w:eastAsia="宋体" w:cs="宋体"/>
      <w:sz w:val="26"/>
      <w:szCs w:val="26"/>
      <w:u w:val="single"/>
      <w:shd w:val="clear" w:color="auto" w:fill="FFFFFF"/>
    </w:rPr>
  </w:style>
  <w:style w:type="paragraph" w:customStyle="1" w:styleId="40">
    <w:name w:val="Table caption"/>
    <w:basedOn w:val="1"/>
    <w:link w:val="41"/>
    <w:autoRedefine/>
    <w:unhideWhenUsed/>
    <w:qFormat/>
    <w:uiPriority w:val="99"/>
    <w:pPr>
      <w:shd w:val="clear" w:color="auto" w:fill="FFFFFF"/>
      <w:spacing w:line="240" w:lineRule="atLeast"/>
    </w:pPr>
    <w:rPr>
      <w:rFonts w:ascii="宋体" w:eastAsia="宋体" w:cs="宋体"/>
      <w:sz w:val="17"/>
      <w:szCs w:val="17"/>
    </w:rPr>
  </w:style>
  <w:style w:type="character" w:customStyle="1" w:styleId="41">
    <w:name w:val="Table caption_"/>
    <w:basedOn w:val="16"/>
    <w:link w:val="40"/>
    <w:autoRedefine/>
    <w:unhideWhenUsed/>
    <w:qFormat/>
    <w:locked/>
    <w:uiPriority w:val="99"/>
    <w:rPr>
      <w:rFonts w:ascii="宋体" w:eastAsia="宋体" w:cs="宋体"/>
      <w:sz w:val="17"/>
      <w:szCs w:val="17"/>
      <w:shd w:val="clear" w:color="auto" w:fill="FFFFFF"/>
    </w:rPr>
  </w:style>
  <w:style w:type="paragraph" w:customStyle="1" w:styleId="42">
    <w:name w:val="Body text (9)"/>
    <w:basedOn w:val="1"/>
    <w:link w:val="43"/>
    <w:autoRedefine/>
    <w:unhideWhenUsed/>
    <w:qFormat/>
    <w:uiPriority w:val="99"/>
    <w:pPr>
      <w:shd w:val="clear" w:color="auto" w:fill="FFFFFF"/>
      <w:spacing w:before="180" w:line="240" w:lineRule="atLeast"/>
      <w:ind w:hanging="200"/>
    </w:pPr>
    <w:rPr>
      <w:rFonts w:ascii="宋体" w:eastAsia="宋体" w:cs="宋体"/>
      <w:sz w:val="20"/>
      <w:szCs w:val="20"/>
    </w:rPr>
  </w:style>
  <w:style w:type="character" w:customStyle="1" w:styleId="43">
    <w:name w:val="Body text (9)_"/>
    <w:basedOn w:val="16"/>
    <w:link w:val="42"/>
    <w:autoRedefine/>
    <w:unhideWhenUsed/>
    <w:qFormat/>
    <w:locked/>
    <w:uiPriority w:val="99"/>
    <w:rPr>
      <w:rFonts w:ascii="宋体" w:eastAsia="宋体" w:cs="宋体"/>
      <w:sz w:val="20"/>
      <w:szCs w:val="20"/>
      <w:shd w:val="clear" w:color="auto" w:fill="FFFFFF"/>
    </w:rPr>
  </w:style>
  <w:style w:type="paragraph" w:customStyle="1" w:styleId="44">
    <w:name w:val="Body text (8)"/>
    <w:basedOn w:val="1"/>
    <w:link w:val="45"/>
    <w:autoRedefine/>
    <w:unhideWhenUsed/>
    <w:qFormat/>
    <w:uiPriority w:val="99"/>
    <w:pPr>
      <w:shd w:val="clear" w:color="auto" w:fill="FFFFFF"/>
      <w:spacing w:line="538" w:lineRule="exact"/>
    </w:pPr>
    <w:rPr>
      <w:rFonts w:ascii="宋体" w:eastAsia="宋体" w:cs="宋体"/>
      <w:sz w:val="23"/>
      <w:szCs w:val="23"/>
    </w:rPr>
  </w:style>
  <w:style w:type="character" w:customStyle="1" w:styleId="45">
    <w:name w:val="Body text (8) Exact"/>
    <w:basedOn w:val="16"/>
    <w:link w:val="44"/>
    <w:autoRedefine/>
    <w:unhideWhenUsed/>
    <w:qFormat/>
    <w:locked/>
    <w:uiPriority w:val="99"/>
    <w:rPr>
      <w:rFonts w:ascii="宋体" w:eastAsia="宋体" w:cs="宋体"/>
      <w:sz w:val="23"/>
      <w:szCs w:val="23"/>
      <w:shd w:val="clear" w:color="auto" w:fill="FFFFFF"/>
    </w:rPr>
  </w:style>
  <w:style w:type="character" w:customStyle="1" w:styleId="46">
    <w:name w:val="Body text (2) + 8.5 pt"/>
    <w:basedOn w:val="36"/>
    <w:autoRedefine/>
    <w:unhideWhenUsed/>
    <w:qFormat/>
    <w:uiPriority w:val="99"/>
    <w:rPr>
      <w:rFonts w:hint="eastAsia" w:ascii="宋体" w:eastAsia="宋体" w:cs="宋体"/>
      <w:sz w:val="17"/>
      <w:szCs w:val="17"/>
      <w:shd w:val="clear" w:color="auto" w:fill="FFFFFF"/>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5182</Words>
  <Characters>5305</Characters>
  <Lines>50</Lines>
  <Paragraphs>14</Paragraphs>
  <TotalTime>25</TotalTime>
  <ScaleCrop>false</ScaleCrop>
  <LinksUpToDate>false</LinksUpToDate>
  <CharactersWithSpaces>5865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2023-08-03T01:26:00Z</dcterms:created>
  <dc:creator>曾丽丹</dc:creator>
  <cp:lastModifiedBy>黄yan源</cp:lastModifiedBy>
  <cp:lastPrinted>2025-03-03T02:52:00Z</cp:lastPrinted>
  <dcterms:modified xsi:type="dcterms:W3CDTF">2025-03-03T03:12:02Z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0FD5DB0F94054CDAB859C25C221B9C80_13</vt:lpwstr>
  </property>
  <property fmtid="{D5CDD505-2E9C-101B-9397-08002B2CF9AE}" pid="4" name="KSOTemplateDocerSaveRecord">
    <vt:lpwstr>eyJoZGlkIjoiOTFjNTA3Njk0NDQ0NDFjNTk5NDQ4NDQzMjAxM2EwYzQiLCJ1c2VySWQiOiIzODE2OTk5NzkifQ==</vt:lpwstr>
  </property>
</Properties>
</file>